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708" w:rsidRDefault="00936708" w:rsidP="0022173C">
      <w:pPr>
        <w:jc w:val="center"/>
        <w:rPr>
          <w:rFonts w:ascii="Arial" w:hAnsi="Arial" w:cs="Arial"/>
          <w:b/>
          <w:bCs/>
          <w:color w:val="000000"/>
          <w:sz w:val="24"/>
          <w:szCs w:val="24"/>
        </w:rPr>
      </w:pPr>
    </w:p>
    <w:p w:rsidR="0097764C" w:rsidRPr="00E14BB7" w:rsidRDefault="0097764C" w:rsidP="0022173C">
      <w:pPr>
        <w:jc w:val="center"/>
        <w:rPr>
          <w:rFonts w:ascii="Arial" w:hAnsi="Arial" w:cs="Arial"/>
          <w:b/>
          <w:bCs/>
          <w:color w:val="000000"/>
          <w:sz w:val="24"/>
          <w:szCs w:val="24"/>
        </w:rPr>
      </w:pPr>
      <w:r w:rsidRPr="00E14BB7">
        <w:rPr>
          <w:rFonts w:ascii="Arial" w:hAnsi="Arial" w:cs="Arial"/>
          <w:b/>
          <w:bCs/>
          <w:color w:val="000000"/>
          <w:sz w:val="24"/>
          <w:szCs w:val="24"/>
        </w:rPr>
        <w:t xml:space="preserve">PONENCIA PARA SEGUNDO DEBATE </w:t>
      </w:r>
    </w:p>
    <w:p w:rsidR="0097764C" w:rsidRPr="00E14BB7" w:rsidRDefault="0097764C" w:rsidP="0022173C">
      <w:pPr>
        <w:jc w:val="center"/>
        <w:rPr>
          <w:rFonts w:ascii="Arial" w:hAnsi="Arial" w:cs="Arial"/>
          <w:b/>
          <w:bCs/>
          <w:color w:val="000000"/>
          <w:sz w:val="24"/>
          <w:szCs w:val="24"/>
        </w:rPr>
      </w:pPr>
      <w:r w:rsidRPr="00E14BB7">
        <w:rPr>
          <w:rFonts w:ascii="Arial" w:hAnsi="Arial" w:cs="Arial"/>
          <w:b/>
          <w:bCs/>
          <w:color w:val="000000"/>
          <w:sz w:val="24"/>
          <w:szCs w:val="24"/>
          <w:lang w:val="es-ES_tradnl"/>
        </w:rPr>
        <w:t>PROYECTO DE ACTO LEGISLATIVO No. 10/2017 (CÁMARA) “POR EL CUAL SE ADICIONA EL ARTÍCULO 361 DE LA CONSTITUCIÓN POLÍTICA”.</w:t>
      </w:r>
    </w:p>
    <w:p w:rsidR="0097764C" w:rsidRPr="00E14BB7" w:rsidRDefault="0097764C" w:rsidP="0022173C">
      <w:pPr>
        <w:rPr>
          <w:rFonts w:ascii="Arial" w:hAnsi="Arial" w:cs="Arial"/>
          <w:color w:val="000000"/>
          <w:sz w:val="24"/>
          <w:szCs w:val="24"/>
        </w:rPr>
      </w:pPr>
    </w:p>
    <w:p w:rsidR="0097764C" w:rsidRPr="00E14BB7" w:rsidRDefault="0097764C" w:rsidP="0022173C">
      <w:pPr>
        <w:rPr>
          <w:rFonts w:ascii="Arial" w:hAnsi="Arial" w:cs="Arial"/>
          <w:color w:val="000000"/>
          <w:sz w:val="24"/>
          <w:szCs w:val="24"/>
        </w:rPr>
      </w:pPr>
    </w:p>
    <w:p w:rsidR="0097764C" w:rsidRPr="00E14BB7" w:rsidRDefault="0097764C" w:rsidP="0022173C">
      <w:pPr>
        <w:rPr>
          <w:rFonts w:ascii="Arial" w:hAnsi="Arial" w:cs="Arial"/>
          <w:color w:val="000000"/>
          <w:sz w:val="24"/>
          <w:szCs w:val="24"/>
        </w:rPr>
      </w:pPr>
      <w:r w:rsidRPr="00E14BB7">
        <w:rPr>
          <w:rFonts w:ascii="Arial" w:hAnsi="Arial" w:cs="Arial"/>
          <w:color w:val="000000"/>
          <w:sz w:val="24"/>
          <w:szCs w:val="24"/>
          <w:lang w:val="es-ES_tradnl"/>
        </w:rPr>
        <w:t>Bogotá, D. C., 16 de mayo de 2016</w:t>
      </w:r>
    </w:p>
    <w:p w:rsidR="0097764C" w:rsidRPr="00E14BB7" w:rsidRDefault="0097764C" w:rsidP="0022173C">
      <w:pPr>
        <w:rPr>
          <w:rFonts w:ascii="Arial" w:hAnsi="Arial" w:cs="Arial"/>
          <w:color w:val="000000"/>
          <w:sz w:val="24"/>
          <w:szCs w:val="24"/>
          <w:lang w:val="es-ES_tradnl"/>
        </w:rPr>
      </w:pPr>
    </w:p>
    <w:p w:rsidR="0097764C" w:rsidRPr="00E14BB7" w:rsidRDefault="0097764C" w:rsidP="0022173C">
      <w:pPr>
        <w:rPr>
          <w:rFonts w:ascii="Arial" w:hAnsi="Arial" w:cs="Arial"/>
          <w:color w:val="000000"/>
          <w:sz w:val="24"/>
          <w:szCs w:val="24"/>
        </w:rPr>
      </w:pPr>
      <w:r w:rsidRPr="00E14BB7">
        <w:rPr>
          <w:rFonts w:ascii="Arial" w:hAnsi="Arial" w:cs="Arial"/>
          <w:color w:val="000000"/>
          <w:sz w:val="24"/>
          <w:szCs w:val="24"/>
          <w:lang w:val="es-ES_tradnl"/>
        </w:rPr>
        <w:t>Doctor</w:t>
      </w:r>
    </w:p>
    <w:p w:rsidR="0097764C" w:rsidRPr="00E14BB7" w:rsidRDefault="0097764C" w:rsidP="0022173C">
      <w:pPr>
        <w:rPr>
          <w:rFonts w:ascii="Arial" w:hAnsi="Arial" w:cs="Arial"/>
          <w:b/>
          <w:color w:val="000000"/>
          <w:sz w:val="24"/>
          <w:szCs w:val="24"/>
          <w:lang w:val="es-ES_tradnl"/>
        </w:rPr>
      </w:pPr>
      <w:r w:rsidRPr="00E14BB7">
        <w:rPr>
          <w:rFonts w:ascii="Arial" w:hAnsi="Arial" w:cs="Arial"/>
          <w:b/>
          <w:color w:val="000000"/>
          <w:sz w:val="24"/>
          <w:szCs w:val="24"/>
          <w:lang w:val="es-ES_tradnl"/>
        </w:rPr>
        <w:t>TELESFORO PEDRAZA ORTEGA</w:t>
      </w:r>
    </w:p>
    <w:p w:rsidR="0097764C" w:rsidRPr="00E14BB7" w:rsidRDefault="0097764C" w:rsidP="0022173C">
      <w:pPr>
        <w:rPr>
          <w:rFonts w:ascii="Arial" w:hAnsi="Arial" w:cs="Arial"/>
          <w:b/>
          <w:color w:val="000000"/>
          <w:sz w:val="24"/>
          <w:szCs w:val="24"/>
        </w:rPr>
      </w:pPr>
      <w:r w:rsidRPr="00E14BB7">
        <w:rPr>
          <w:rFonts w:ascii="Arial" w:hAnsi="Arial" w:cs="Arial"/>
          <w:b/>
          <w:color w:val="000000"/>
          <w:sz w:val="24"/>
          <w:szCs w:val="24"/>
          <w:lang w:val="es-ES_tradnl"/>
        </w:rPr>
        <w:t>Presidente Comisión Primera Constitucional</w:t>
      </w:r>
    </w:p>
    <w:p w:rsidR="0097764C" w:rsidRPr="00E14BB7" w:rsidRDefault="0097764C" w:rsidP="0022173C">
      <w:pPr>
        <w:rPr>
          <w:rFonts w:ascii="Arial" w:hAnsi="Arial" w:cs="Arial"/>
          <w:color w:val="000000"/>
          <w:sz w:val="24"/>
          <w:szCs w:val="24"/>
          <w:lang w:val="es-ES_tradnl"/>
        </w:rPr>
      </w:pPr>
      <w:r w:rsidRPr="00E14BB7">
        <w:rPr>
          <w:rFonts w:ascii="Arial" w:hAnsi="Arial" w:cs="Arial"/>
          <w:color w:val="000000"/>
          <w:sz w:val="24"/>
          <w:szCs w:val="24"/>
          <w:lang w:val="es-ES_tradnl"/>
        </w:rPr>
        <w:t>Cámara de Representantes</w:t>
      </w:r>
    </w:p>
    <w:p w:rsidR="0097764C" w:rsidRPr="00E14BB7" w:rsidRDefault="0097764C" w:rsidP="0022173C">
      <w:pPr>
        <w:jc w:val="both"/>
        <w:rPr>
          <w:rFonts w:ascii="Arial" w:hAnsi="Arial" w:cs="Arial"/>
          <w:color w:val="000000"/>
          <w:sz w:val="24"/>
          <w:szCs w:val="24"/>
          <w:lang w:val="es-ES_tradnl"/>
        </w:rPr>
      </w:pPr>
      <w:r w:rsidRPr="00E14BB7">
        <w:rPr>
          <w:rFonts w:ascii="Arial" w:hAnsi="Arial" w:cs="Arial"/>
          <w:color w:val="000000"/>
          <w:sz w:val="24"/>
          <w:szCs w:val="24"/>
        </w:rPr>
        <w:t>Ciudad</w:t>
      </w:r>
    </w:p>
    <w:p w:rsidR="0097764C" w:rsidRPr="00E14BB7" w:rsidRDefault="0097764C" w:rsidP="0022173C">
      <w:pPr>
        <w:jc w:val="both"/>
        <w:rPr>
          <w:rFonts w:ascii="Arial" w:hAnsi="Arial" w:cs="Arial"/>
          <w:color w:val="000000"/>
          <w:sz w:val="24"/>
          <w:szCs w:val="24"/>
          <w:lang w:val="es-ES_tradnl"/>
        </w:rPr>
      </w:pPr>
    </w:p>
    <w:p w:rsidR="00F07B1A" w:rsidRPr="00E14BB7" w:rsidRDefault="00F07B1A" w:rsidP="0022173C">
      <w:pPr>
        <w:ind w:left="3540"/>
        <w:jc w:val="both"/>
        <w:rPr>
          <w:rFonts w:ascii="Arial" w:hAnsi="Arial" w:cs="Arial"/>
          <w:color w:val="000000"/>
          <w:sz w:val="24"/>
          <w:szCs w:val="24"/>
          <w:lang w:val="es-ES_tradnl"/>
        </w:rPr>
      </w:pPr>
      <w:r w:rsidRPr="00E14BB7">
        <w:rPr>
          <w:rFonts w:ascii="Arial" w:hAnsi="Arial" w:cs="Arial"/>
          <w:b/>
          <w:color w:val="000000"/>
          <w:sz w:val="24"/>
          <w:szCs w:val="24"/>
          <w:lang w:val="es-ES_tradnl"/>
        </w:rPr>
        <w:t>Asunto:</w:t>
      </w:r>
      <w:r w:rsidRPr="00E14BB7">
        <w:rPr>
          <w:rFonts w:ascii="Arial" w:hAnsi="Arial" w:cs="Arial"/>
          <w:color w:val="000000"/>
          <w:sz w:val="24"/>
          <w:szCs w:val="24"/>
          <w:lang w:val="es-ES_tradnl"/>
        </w:rPr>
        <w:t xml:space="preserve"> Informe de ponencia negativa para segundo debate al Proyecto de Acto Legislativo No. 010 de 2017 Cámara “por la cual se adiciona el artículo 361 de la Constitución Política”.</w:t>
      </w:r>
    </w:p>
    <w:p w:rsidR="0097764C" w:rsidRPr="00E14BB7" w:rsidRDefault="0097764C" w:rsidP="0022173C">
      <w:pPr>
        <w:rPr>
          <w:rFonts w:ascii="Arial" w:hAnsi="Arial" w:cs="Arial"/>
          <w:color w:val="000000"/>
          <w:sz w:val="24"/>
          <w:szCs w:val="24"/>
          <w:lang w:val="es-ES_tradnl"/>
        </w:rPr>
      </w:pPr>
    </w:p>
    <w:p w:rsidR="0097764C" w:rsidRPr="00E14BB7" w:rsidRDefault="0097764C" w:rsidP="0022173C">
      <w:pPr>
        <w:jc w:val="both"/>
        <w:rPr>
          <w:rFonts w:ascii="Arial" w:hAnsi="Arial" w:cs="Arial"/>
          <w:color w:val="000000"/>
          <w:sz w:val="24"/>
          <w:szCs w:val="24"/>
          <w:lang w:val="es-ES_tradnl"/>
        </w:rPr>
      </w:pPr>
      <w:r w:rsidRPr="00E14BB7">
        <w:rPr>
          <w:rFonts w:ascii="Arial" w:hAnsi="Arial" w:cs="Arial"/>
          <w:color w:val="000000"/>
          <w:sz w:val="24"/>
          <w:szCs w:val="24"/>
          <w:lang w:val="es-ES_tradnl"/>
        </w:rPr>
        <w:t>Honorable Presidente:</w:t>
      </w:r>
    </w:p>
    <w:p w:rsidR="0097764C" w:rsidRPr="00E14BB7" w:rsidRDefault="0097764C" w:rsidP="0022173C">
      <w:pPr>
        <w:jc w:val="both"/>
        <w:rPr>
          <w:rFonts w:ascii="Arial" w:hAnsi="Arial" w:cs="Arial"/>
          <w:color w:val="000000"/>
          <w:sz w:val="24"/>
          <w:szCs w:val="24"/>
          <w:lang w:val="es-ES_tradnl"/>
        </w:rPr>
      </w:pPr>
    </w:p>
    <w:p w:rsidR="0097764C" w:rsidRPr="00E14BB7" w:rsidRDefault="0097764C" w:rsidP="0022173C">
      <w:pPr>
        <w:jc w:val="both"/>
        <w:rPr>
          <w:rFonts w:ascii="Arial" w:hAnsi="Arial" w:cs="Arial"/>
          <w:color w:val="000000"/>
          <w:sz w:val="24"/>
          <w:szCs w:val="24"/>
          <w:lang w:val="es-ES_tradnl"/>
        </w:rPr>
      </w:pPr>
      <w:r w:rsidRPr="00E14BB7">
        <w:rPr>
          <w:rFonts w:ascii="Arial" w:hAnsi="Arial" w:cs="Arial"/>
          <w:color w:val="000000"/>
          <w:sz w:val="24"/>
          <w:szCs w:val="24"/>
          <w:lang w:val="es-ES_tradnl"/>
        </w:rPr>
        <w:t>En cumplimiento de la honrosa designación que me fue encomendada por la Mesa Directiva de la Comisión</w:t>
      </w:r>
      <w:r w:rsidRPr="00E14BB7">
        <w:rPr>
          <w:rFonts w:ascii="Arial" w:eastAsia="Calibri" w:hAnsi="Arial" w:cs="Arial"/>
          <w:color w:val="000000"/>
          <w:sz w:val="24"/>
          <w:szCs w:val="24"/>
          <w:lang w:val="es-ES_tradnl"/>
        </w:rPr>
        <w:t xml:space="preserve"> </w:t>
      </w:r>
      <w:r w:rsidRPr="00E14BB7">
        <w:rPr>
          <w:rFonts w:ascii="Arial" w:hAnsi="Arial" w:cs="Arial"/>
          <w:color w:val="000000"/>
          <w:sz w:val="24"/>
          <w:szCs w:val="24"/>
          <w:lang w:val="es-ES_tradnl"/>
        </w:rPr>
        <w:t xml:space="preserve">Primera Constitucional de la H. Cámara de Representantes, por comunicación C.P.C.P. 3.1. – </w:t>
      </w:r>
      <w:r w:rsidR="00F07B1A" w:rsidRPr="00E14BB7">
        <w:rPr>
          <w:rFonts w:ascii="Arial" w:hAnsi="Arial" w:cs="Arial"/>
          <w:color w:val="000000"/>
          <w:sz w:val="24"/>
          <w:szCs w:val="24"/>
          <w:lang w:val="es-ES_tradnl"/>
        </w:rPr>
        <w:t>1075</w:t>
      </w:r>
      <w:r w:rsidRPr="00E14BB7">
        <w:rPr>
          <w:rFonts w:ascii="Arial" w:hAnsi="Arial" w:cs="Arial"/>
          <w:color w:val="000000"/>
          <w:sz w:val="24"/>
          <w:szCs w:val="24"/>
          <w:lang w:val="es-ES_tradnl"/>
        </w:rPr>
        <w:t xml:space="preserve">- 2017 de </w:t>
      </w:r>
      <w:r w:rsidR="00F07B1A" w:rsidRPr="00E14BB7">
        <w:rPr>
          <w:rFonts w:ascii="Arial" w:hAnsi="Arial" w:cs="Arial"/>
          <w:color w:val="000000"/>
          <w:sz w:val="24"/>
          <w:szCs w:val="24"/>
          <w:lang w:val="es-ES_tradnl"/>
        </w:rPr>
        <w:t>09 de mayo</w:t>
      </w:r>
      <w:r w:rsidRPr="00E14BB7">
        <w:rPr>
          <w:rFonts w:ascii="Arial" w:hAnsi="Arial" w:cs="Arial"/>
          <w:color w:val="000000"/>
          <w:sz w:val="24"/>
          <w:szCs w:val="24"/>
          <w:lang w:val="es-ES_tradnl"/>
        </w:rPr>
        <w:t xml:space="preserve"> de 2017, y de conformidad con</w:t>
      </w:r>
      <w:r w:rsidRPr="00E14BB7">
        <w:rPr>
          <w:rFonts w:ascii="Arial" w:hAnsi="Arial" w:cs="Arial"/>
          <w:color w:val="000000"/>
          <w:sz w:val="24"/>
          <w:szCs w:val="24"/>
        </w:rPr>
        <w:t xml:space="preserve"> </w:t>
      </w:r>
      <w:r w:rsidRPr="00E14BB7">
        <w:rPr>
          <w:rFonts w:ascii="Arial" w:hAnsi="Arial" w:cs="Arial"/>
          <w:color w:val="000000"/>
          <w:sz w:val="24"/>
          <w:szCs w:val="24"/>
          <w:lang w:val="es-ES_tradnl"/>
        </w:rPr>
        <w:t>los</w:t>
      </w:r>
      <w:r w:rsidR="00F07B1A" w:rsidRPr="00E14BB7">
        <w:rPr>
          <w:rFonts w:ascii="Arial" w:hAnsi="Arial" w:cs="Arial"/>
          <w:color w:val="000000"/>
          <w:sz w:val="24"/>
          <w:szCs w:val="24"/>
          <w:lang w:val="es-ES_tradnl"/>
        </w:rPr>
        <w:t xml:space="preserve"> arts. 144, 150 y 156 de la Ley</w:t>
      </w:r>
      <w:r w:rsidRPr="00E14BB7">
        <w:rPr>
          <w:rFonts w:ascii="Arial" w:hAnsi="Arial" w:cs="Arial"/>
          <w:color w:val="000000"/>
          <w:sz w:val="24"/>
          <w:szCs w:val="24"/>
          <w:lang w:val="es-ES_tradnl"/>
        </w:rPr>
        <w:t xml:space="preserve"> 5ª de 1992, me permito presentar informe de ponencia para segundo debate </w:t>
      </w:r>
      <w:r w:rsidR="00F07B1A" w:rsidRPr="00E14BB7">
        <w:rPr>
          <w:rFonts w:ascii="Arial" w:hAnsi="Arial" w:cs="Arial"/>
          <w:color w:val="000000"/>
          <w:sz w:val="24"/>
          <w:szCs w:val="24"/>
          <w:lang w:val="es-ES_tradnl"/>
        </w:rPr>
        <w:t>del</w:t>
      </w:r>
      <w:r w:rsidRPr="00E14BB7">
        <w:rPr>
          <w:rFonts w:ascii="Arial" w:hAnsi="Arial" w:cs="Arial"/>
          <w:color w:val="000000"/>
          <w:sz w:val="24"/>
          <w:szCs w:val="24"/>
          <w:lang w:val="es-ES_tradnl"/>
        </w:rPr>
        <w:t xml:space="preserve"> </w:t>
      </w:r>
      <w:r w:rsidR="00F07B1A" w:rsidRPr="00E14BB7">
        <w:rPr>
          <w:rFonts w:ascii="Arial" w:hAnsi="Arial" w:cs="Arial"/>
          <w:color w:val="000000"/>
          <w:sz w:val="24"/>
          <w:szCs w:val="24"/>
          <w:lang w:val="es-ES_tradnl"/>
        </w:rPr>
        <w:t>proyecto de Acto Legislativo “Por el cual se adiciona el artículo 361 de la Constitución Política de Colombia”.</w:t>
      </w:r>
    </w:p>
    <w:p w:rsidR="0097764C" w:rsidRPr="00E14BB7" w:rsidRDefault="0097764C" w:rsidP="0022173C">
      <w:pPr>
        <w:jc w:val="both"/>
        <w:rPr>
          <w:rFonts w:ascii="Arial" w:hAnsi="Arial" w:cs="Arial"/>
          <w:b/>
          <w:bCs/>
          <w:color w:val="000000"/>
          <w:sz w:val="24"/>
          <w:szCs w:val="24"/>
          <w:lang w:val="es-ES_tradnl"/>
        </w:rPr>
      </w:pPr>
    </w:p>
    <w:p w:rsidR="0097764C" w:rsidRPr="00E14BB7" w:rsidRDefault="0097764C" w:rsidP="0022173C">
      <w:pPr>
        <w:rPr>
          <w:rFonts w:ascii="Arial" w:hAnsi="Arial" w:cs="Arial"/>
          <w:b/>
          <w:bCs/>
          <w:color w:val="000000"/>
          <w:sz w:val="24"/>
          <w:szCs w:val="24"/>
          <w:lang w:val="es-ES_tradnl"/>
        </w:rPr>
      </w:pPr>
      <w:r w:rsidRPr="00E14BB7">
        <w:rPr>
          <w:rFonts w:ascii="Arial" w:hAnsi="Arial" w:cs="Arial"/>
          <w:b/>
          <w:bCs/>
          <w:color w:val="000000"/>
          <w:sz w:val="24"/>
          <w:szCs w:val="24"/>
          <w:lang w:val="es-ES_tradnl"/>
        </w:rPr>
        <w:t>1. Antecedentes del Proyecto:</w:t>
      </w:r>
    </w:p>
    <w:p w:rsidR="0097764C" w:rsidRPr="00E14BB7" w:rsidRDefault="0097764C" w:rsidP="0022173C">
      <w:pPr>
        <w:rPr>
          <w:rFonts w:ascii="Arial" w:hAnsi="Arial" w:cs="Arial"/>
          <w:color w:val="000000"/>
          <w:sz w:val="24"/>
          <w:szCs w:val="24"/>
        </w:rPr>
      </w:pPr>
    </w:p>
    <w:p w:rsidR="0097764C" w:rsidRPr="00E14BB7" w:rsidRDefault="0097764C" w:rsidP="0022173C">
      <w:pPr>
        <w:jc w:val="both"/>
        <w:rPr>
          <w:rFonts w:ascii="Arial" w:hAnsi="Arial" w:cs="Arial"/>
          <w:color w:val="000000"/>
          <w:sz w:val="24"/>
          <w:szCs w:val="24"/>
        </w:rPr>
      </w:pPr>
      <w:r w:rsidRPr="00E14BB7">
        <w:rPr>
          <w:rFonts w:ascii="Arial" w:hAnsi="Arial" w:cs="Arial"/>
          <w:color w:val="000000"/>
          <w:sz w:val="24"/>
          <w:szCs w:val="24"/>
        </w:rPr>
        <w:t xml:space="preserve">El Proyecto de Ley fue radicado el </w:t>
      </w:r>
      <w:r w:rsidR="00F07B1A" w:rsidRPr="00E14BB7">
        <w:rPr>
          <w:rFonts w:ascii="Arial" w:hAnsi="Arial" w:cs="Arial"/>
          <w:color w:val="000000"/>
          <w:sz w:val="24"/>
          <w:szCs w:val="24"/>
        </w:rPr>
        <w:t>22 de marzo de 2017</w:t>
      </w:r>
      <w:r w:rsidRPr="00E14BB7">
        <w:rPr>
          <w:rFonts w:ascii="Arial" w:hAnsi="Arial" w:cs="Arial"/>
          <w:color w:val="000000"/>
          <w:sz w:val="24"/>
          <w:szCs w:val="24"/>
        </w:rPr>
        <w:t xml:space="preserve"> y publicado en la Gaceta del Congreso N° 633 de 2016, la ponencia para primer debate fue publicada en la gaceta No </w:t>
      </w:r>
      <w:r w:rsidR="00F07B1A" w:rsidRPr="00E14BB7">
        <w:rPr>
          <w:rFonts w:ascii="Arial" w:hAnsi="Arial" w:cs="Arial"/>
          <w:color w:val="000000"/>
          <w:sz w:val="24"/>
          <w:szCs w:val="24"/>
        </w:rPr>
        <w:t>178</w:t>
      </w:r>
      <w:r w:rsidRPr="00E14BB7">
        <w:rPr>
          <w:rFonts w:ascii="Arial" w:hAnsi="Arial" w:cs="Arial"/>
          <w:color w:val="000000"/>
          <w:sz w:val="24"/>
          <w:szCs w:val="24"/>
        </w:rPr>
        <w:t xml:space="preserve"> de 201</w:t>
      </w:r>
      <w:r w:rsidR="00F07B1A" w:rsidRPr="00E14BB7">
        <w:rPr>
          <w:rFonts w:ascii="Arial" w:hAnsi="Arial" w:cs="Arial"/>
          <w:color w:val="000000"/>
          <w:sz w:val="24"/>
          <w:szCs w:val="24"/>
        </w:rPr>
        <w:t>7</w:t>
      </w:r>
      <w:r w:rsidRPr="00E14BB7">
        <w:rPr>
          <w:rFonts w:ascii="Arial" w:hAnsi="Arial" w:cs="Arial"/>
          <w:color w:val="000000"/>
          <w:sz w:val="24"/>
          <w:szCs w:val="24"/>
        </w:rPr>
        <w:t>, fue anuncia</w:t>
      </w:r>
      <w:r w:rsidR="00B1385B">
        <w:rPr>
          <w:rFonts w:ascii="Arial" w:hAnsi="Arial" w:cs="Arial"/>
          <w:color w:val="000000"/>
          <w:sz w:val="24"/>
          <w:szCs w:val="24"/>
        </w:rPr>
        <w:t>do por la mesa directiva de la C</w:t>
      </w:r>
      <w:r w:rsidRPr="00E14BB7">
        <w:rPr>
          <w:rFonts w:ascii="Arial" w:hAnsi="Arial" w:cs="Arial"/>
          <w:color w:val="000000"/>
          <w:sz w:val="24"/>
          <w:szCs w:val="24"/>
        </w:rPr>
        <w:t xml:space="preserve">omisión el </w:t>
      </w:r>
      <w:r w:rsidR="005F3FE7" w:rsidRPr="00E14BB7">
        <w:rPr>
          <w:rFonts w:ascii="Arial" w:hAnsi="Arial" w:cs="Arial"/>
          <w:color w:val="000000"/>
          <w:sz w:val="24"/>
          <w:szCs w:val="24"/>
        </w:rPr>
        <w:t>03 de mayo de 2017</w:t>
      </w:r>
      <w:r w:rsidRPr="00E14BB7">
        <w:rPr>
          <w:rFonts w:ascii="Arial" w:hAnsi="Arial" w:cs="Arial"/>
          <w:color w:val="000000"/>
          <w:sz w:val="24"/>
          <w:szCs w:val="24"/>
        </w:rPr>
        <w:t xml:space="preserve">según consta en el Acta </w:t>
      </w:r>
      <w:r w:rsidR="005F3FE7" w:rsidRPr="00E14BB7">
        <w:rPr>
          <w:rFonts w:ascii="Arial" w:hAnsi="Arial" w:cs="Arial"/>
          <w:color w:val="000000"/>
          <w:sz w:val="24"/>
          <w:szCs w:val="24"/>
        </w:rPr>
        <w:t>del 09 de mayo de 2017</w:t>
      </w:r>
      <w:r w:rsidRPr="00E14BB7">
        <w:rPr>
          <w:rFonts w:ascii="Arial" w:hAnsi="Arial" w:cs="Arial"/>
          <w:color w:val="000000"/>
          <w:sz w:val="24"/>
          <w:szCs w:val="24"/>
        </w:rPr>
        <w:t xml:space="preserve">, y fue discutido y aprobado </w:t>
      </w:r>
      <w:r w:rsidR="005F3FE7" w:rsidRPr="00E14BB7">
        <w:rPr>
          <w:rFonts w:ascii="Arial" w:hAnsi="Arial" w:cs="Arial"/>
          <w:color w:val="000000"/>
          <w:sz w:val="24"/>
          <w:szCs w:val="24"/>
        </w:rPr>
        <w:t>con las</w:t>
      </w:r>
      <w:r w:rsidRPr="00E14BB7">
        <w:rPr>
          <w:rFonts w:ascii="Arial" w:hAnsi="Arial" w:cs="Arial"/>
          <w:color w:val="000000"/>
          <w:sz w:val="24"/>
          <w:szCs w:val="24"/>
        </w:rPr>
        <w:t xml:space="preserve"> modificaciones</w:t>
      </w:r>
      <w:r w:rsidR="005F3FE7" w:rsidRPr="00E14BB7">
        <w:rPr>
          <w:rFonts w:ascii="Arial" w:hAnsi="Arial" w:cs="Arial"/>
          <w:color w:val="000000"/>
          <w:sz w:val="24"/>
          <w:szCs w:val="24"/>
        </w:rPr>
        <w:t xml:space="preserve"> propuestas en ponencia positiva</w:t>
      </w:r>
      <w:r w:rsidRPr="00E14BB7">
        <w:rPr>
          <w:rFonts w:ascii="Arial" w:hAnsi="Arial" w:cs="Arial"/>
          <w:color w:val="000000"/>
          <w:sz w:val="24"/>
          <w:szCs w:val="24"/>
        </w:rPr>
        <w:t xml:space="preserve"> por la Comisión Primera de la Cámara de Representantes el </w:t>
      </w:r>
      <w:r w:rsidR="005F3FE7" w:rsidRPr="00E14BB7">
        <w:rPr>
          <w:rFonts w:ascii="Arial" w:hAnsi="Arial" w:cs="Arial"/>
          <w:color w:val="000000"/>
          <w:sz w:val="24"/>
          <w:szCs w:val="24"/>
        </w:rPr>
        <w:t>09 de mayo de 2017</w:t>
      </w:r>
      <w:r w:rsidRPr="00E14BB7">
        <w:rPr>
          <w:rFonts w:ascii="Arial" w:hAnsi="Arial" w:cs="Arial"/>
          <w:color w:val="000000"/>
          <w:sz w:val="24"/>
          <w:szCs w:val="24"/>
        </w:rPr>
        <w:t>.</w:t>
      </w:r>
    </w:p>
    <w:p w:rsidR="005F3FE7" w:rsidRPr="00E14BB7" w:rsidRDefault="005F3FE7" w:rsidP="0022173C">
      <w:pPr>
        <w:jc w:val="both"/>
        <w:rPr>
          <w:rFonts w:ascii="Arial" w:hAnsi="Arial" w:cs="Arial"/>
          <w:color w:val="000000"/>
          <w:sz w:val="24"/>
          <w:szCs w:val="24"/>
        </w:rPr>
      </w:pPr>
    </w:p>
    <w:p w:rsidR="00FC730A" w:rsidRPr="00E14BB7" w:rsidRDefault="005F3FE7" w:rsidP="0022173C">
      <w:pPr>
        <w:jc w:val="both"/>
        <w:rPr>
          <w:rFonts w:ascii="Arial" w:hAnsi="Arial" w:cs="Arial"/>
          <w:bCs/>
          <w:sz w:val="24"/>
          <w:szCs w:val="24"/>
          <w:lang w:val="es-ES_tradnl"/>
        </w:rPr>
      </w:pPr>
      <w:r w:rsidRPr="00E14BB7">
        <w:rPr>
          <w:rFonts w:ascii="Arial" w:hAnsi="Arial" w:cs="Arial"/>
          <w:color w:val="000000"/>
          <w:sz w:val="24"/>
          <w:szCs w:val="24"/>
        </w:rPr>
        <w:t xml:space="preserve">El proyecto es de la autoría de </w:t>
      </w:r>
      <w:r w:rsidRPr="00E14BB7">
        <w:rPr>
          <w:rFonts w:ascii="Arial" w:hAnsi="Arial" w:cs="Arial"/>
          <w:bCs/>
          <w:sz w:val="24"/>
          <w:szCs w:val="24"/>
          <w:lang w:val="es-ES_tradnl"/>
        </w:rPr>
        <w:t xml:space="preserve">los autores doctor Mauricio Cárdenas Santamaría, Ministro de Minas y Energía, doctor Germán Arce Zapata, el Director del Departamento Nacional de Planeación, DNP, doctor Simón Gaviria Muñoz y los Honorables Representantes Miguel Ángel Pinto Hernández, </w:t>
      </w:r>
      <w:proofErr w:type="spellStart"/>
      <w:r w:rsidRPr="00E14BB7">
        <w:rPr>
          <w:rFonts w:ascii="Arial" w:hAnsi="Arial" w:cs="Arial"/>
          <w:bCs/>
          <w:sz w:val="24"/>
          <w:szCs w:val="24"/>
          <w:lang w:val="es-ES_tradnl"/>
        </w:rPr>
        <w:t>Humprey</w:t>
      </w:r>
      <w:proofErr w:type="spellEnd"/>
      <w:r w:rsidRPr="00E14BB7">
        <w:rPr>
          <w:rFonts w:ascii="Arial" w:hAnsi="Arial" w:cs="Arial"/>
          <w:bCs/>
          <w:sz w:val="24"/>
          <w:szCs w:val="24"/>
          <w:lang w:val="es-ES_tradnl"/>
        </w:rPr>
        <w:t xml:space="preserve"> Roa Sarmiento, Carlos Abraham Jiménez López, John Eduardo Molina Figueredo.</w:t>
      </w:r>
    </w:p>
    <w:p w:rsidR="00936708" w:rsidRDefault="00936708" w:rsidP="0022173C">
      <w:pPr>
        <w:jc w:val="both"/>
        <w:rPr>
          <w:rFonts w:ascii="Arial" w:hAnsi="Arial" w:cs="Arial"/>
          <w:b/>
          <w:bCs/>
          <w:color w:val="000000"/>
          <w:sz w:val="24"/>
          <w:szCs w:val="24"/>
          <w:lang w:val="es-ES_tradnl"/>
        </w:rPr>
      </w:pPr>
    </w:p>
    <w:p w:rsidR="0097764C" w:rsidRPr="00E14BB7" w:rsidRDefault="0097764C" w:rsidP="0022173C">
      <w:pPr>
        <w:jc w:val="both"/>
        <w:rPr>
          <w:rFonts w:ascii="Arial" w:hAnsi="Arial" w:cs="Arial"/>
          <w:bCs/>
          <w:sz w:val="24"/>
          <w:szCs w:val="24"/>
          <w:lang w:val="es-ES_tradnl"/>
        </w:rPr>
      </w:pPr>
      <w:r w:rsidRPr="00E14BB7">
        <w:rPr>
          <w:rFonts w:ascii="Arial" w:hAnsi="Arial" w:cs="Arial"/>
          <w:b/>
          <w:bCs/>
          <w:color w:val="000000"/>
          <w:sz w:val="24"/>
          <w:szCs w:val="24"/>
          <w:lang w:val="es-ES_tradnl"/>
        </w:rPr>
        <w:t>2. Objetivo y contenido del proyecto:</w:t>
      </w:r>
    </w:p>
    <w:p w:rsidR="007561F1" w:rsidRPr="00E14BB7" w:rsidRDefault="007561F1" w:rsidP="0022173C">
      <w:pPr>
        <w:jc w:val="both"/>
        <w:rPr>
          <w:rFonts w:ascii="Arial" w:hAnsi="Arial" w:cs="Arial"/>
          <w:b/>
          <w:bCs/>
          <w:color w:val="000000"/>
          <w:sz w:val="24"/>
          <w:szCs w:val="24"/>
          <w:lang w:val="es-ES_tradnl"/>
        </w:rPr>
      </w:pPr>
    </w:p>
    <w:p w:rsidR="005F3FE7" w:rsidRPr="00E14BB7" w:rsidRDefault="005F3FE7" w:rsidP="0022173C">
      <w:pPr>
        <w:jc w:val="both"/>
        <w:rPr>
          <w:rFonts w:ascii="Arial" w:hAnsi="Arial" w:cs="Arial"/>
          <w:sz w:val="24"/>
          <w:szCs w:val="24"/>
          <w:lang w:val="es-ES_tradnl"/>
        </w:rPr>
      </w:pPr>
      <w:r w:rsidRPr="00E14BB7">
        <w:rPr>
          <w:rFonts w:ascii="Arial" w:hAnsi="Arial" w:cs="Arial"/>
          <w:sz w:val="24"/>
          <w:szCs w:val="24"/>
          <w:lang w:val="es-ES_tradnl"/>
        </w:rPr>
        <w:t xml:space="preserve">Con la finalidad de implementar el Acuerdo Final, el Gobierno mediante el procedimiento de </w:t>
      </w:r>
      <w:proofErr w:type="spellStart"/>
      <w:r w:rsidRPr="00E14BB7">
        <w:rPr>
          <w:rFonts w:ascii="Arial" w:hAnsi="Arial" w:cs="Arial"/>
          <w:sz w:val="24"/>
          <w:szCs w:val="24"/>
          <w:lang w:val="es-ES_tradnl"/>
        </w:rPr>
        <w:t>fast</w:t>
      </w:r>
      <w:proofErr w:type="spellEnd"/>
      <w:r w:rsidRPr="00E14BB7">
        <w:rPr>
          <w:rFonts w:ascii="Arial" w:hAnsi="Arial" w:cs="Arial"/>
          <w:sz w:val="24"/>
          <w:szCs w:val="24"/>
          <w:lang w:val="es-ES_tradnl"/>
        </w:rPr>
        <w:t xml:space="preserve"> </w:t>
      </w:r>
      <w:proofErr w:type="spellStart"/>
      <w:r w:rsidRPr="00E14BB7">
        <w:rPr>
          <w:rFonts w:ascii="Arial" w:hAnsi="Arial" w:cs="Arial"/>
          <w:sz w:val="24"/>
          <w:szCs w:val="24"/>
          <w:lang w:val="es-ES_tradnl"/>
        </w:rPr>
        <w:t>track</w:t>
      </w:r>
      <w:proofErr w:type="spellEnd"/>
      <w:r w:rsidRPr="00E14BB7">
        <w:rPr>
          <w:rFonts w:ascii="Arial" w:hAnsi="Arial" w:cs="Arial"/>
          <w:sz w:val="24"/>
          <w:szCs w:val="24"/>
          <w:lang w:val="es-ES_tradnl"/>
        </w:rPr>
        <w:t xml:space="preserve"> presentó el proyecto de acto legislativo ante éste órgano legislativo, en el que busca incluir una medida transitoria en el artículo 361 de la Constitución Política, para que en los próximos veinte (20) años, se destine un 7% de los recursos del Sistema General de Regalías a financiar el post conflicto.</w:t>
      </w:r>
    </w:p>
    <w:p w:rsidR="005F3FE7" w:rsidRPr="00E14BB7" w:rsidRDefault="005F3FE7" w:rsidP="0022173C">
      <w:pPr>
        <w:jc w:val="both"/>
        <w:rPr>
          <w:rFonts w:ascii="Arial" w:hAnsi="Arial" w:cs="Arial"/>
          <w:sz w:val="24"/>
          <w:szCs w:val="24"/>
          <w:lang w:val="es-ES_tradnl"/>
        </w:rPr>
      </w:pPr>
    </w:p>
    <w:p w:rsidR="005F3FE7" w:rsidRPr="00E14BB7" w:rsidRDefault="005F3FE7" w:rsidP="0022173C">
      <w:pPr>
        <w:jc w:val="both"/>
        <w:rPr>
          <w:rFonts w:ascii="Arial" w:hAnsi="Arial" w:cs="Arial"/>
          <w:sz w:val="24"/>
          <w:szCs w:val="24"/>
          <w:lang w:val="es-ES_tradnl"/>
        </w:rPr>
      </w:pPr>
      <w:r w:rsidRPr="00E14BB7">
        <w:rPr>
          <w:rFonts w:ascii="Arial" w:hAnsi="Arial" w:cs="Arial"/>
          <w:sz w:val="24"/>
          <w:szCs w:val="24"/>
          <w:lang w:val="es-ES_tradnl"/>
        </w:rPr>
        <w:t>Hoy en día el Sistema General de regalías tiene varios fondos con unos porcentajes de asignación así:</w:t>
      </w:r>
    </w:p>
    <w:p w:rsidR="005F3FE7" w:rsidRPr="00E14BB7" w:rsidRDefault="005F3FE7" w:rsidP="0022173C">
      <w:pPr>
        <w:jc w:val="both"/>
        <w:rPr>
          <w:rFonts w:ascii="Arial" w:hAnsi="Arial" w:cs="Arial"/>
          <w:sz w:val="24"/>
          <w:szCs w:val="24"/>
          <w:lang w:val="es-ES_tradnl"/>
        </w:rPr>
      </w:pPr>
    </w:p>
    <w:tbl>
      <w:tblPr>
        <w:tblW w:w="8686" w:type="dxa"/>
        <w:tblInd w:w="93" w:type="dxa"/>
        <w:tblLook w:val="04A0" w:firstRow="1" w:lastRow="0" w:firstColumn="1" w:lastColumn="0" w:noHBand="0" w:noVBand="1"/>
      </w:tblPr>
      <w:tblGrid>
        <w:gridCol w:w="5851"/>
        <w:gridCol w:w="2835"/>
      </w:tblGrid>
      <w:tr w:rsidR="005F3FE7" w:rsidRPr="00E14BB7" w:rsidTr="00E539FA">
        <w:trPr>
          <w:trHeight w:val="645"/>
        </w:trPr>
        <w:tc>
          <w:tcPr>
            <w:tcW w:w="5851"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5F3FE7" w:rsidRPr="00E14BB7" w:rsidRDefault="005F3FE7" w:rsidP="0022173C">
            <w:pPr>
              <w:jc w:val="center"/>
              <w:rPr>
                <w:rFonts w:ascii="Arial" w:hAnsi="Arial" w:cs="Arial"/>
                <w:b/>
                <w:bCs/>
                <w:sz w:val="22"/>
                <w:szCs w:val="22"/>
                <w:lang w:val="es-ES_tradnl"/>
              </w:rPr>
            </w:pPr>
            <w:r w:rsidRPr="00E14BB7">
              <w:rPr>
                <w:rFonts w:ascii="Arial" w:hAnsi="Arial" w:cs="Arial"/>
                <w:b/>
                <w:bCs/>
                <w:sz w:val="22"/>
                <w:szCs w:val="22"/>
                <w:lang w:val="es-ES_tradnl"/>
              </w:rPr>
              <w:t>DESTINACIÓN</w:t>
            </w:r>
          </w:p>
        </w:tc>
        <w:tc>
          <w:tcPr>
            <w:tcW w:w="283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5F3FE7" w:rsidRPr="00E14BB7" w:rsidRDefault="005F3FE7" w:rsidP="0022173C">
            <w:pPr>
              <w:jc w:val="center"/>
              <w:rPr>
                <w:rFonts w:ascii="Arial" w:hAnsi="Arial" w:cs="Arial"/>
                <w:b/>
                <w:bCs/>
                <w:sz w:val="22"/>
                <w:szCs w:val="22"/>
                <w:lang w:val="es-ES_tradnl"/>
              </w:rPr>
            </w:pPr>
            <w:r w:rsidRPr="00E14BB7">
              <w:rPr>
                <w:rFonts w:ascii="Arial" w:hAnsi="Arial" w:cs="Arial"/>
                <w:b/>
                <w:bCs/>
                <w:sz w:val="22"/>
                <w:szCs w:val="22"/>
                <w:lang w:val="es-ES_tradnl"/>
              </w:rPr>
              <w:t>SISTEMA GENERAL DE REGALÍAS</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Fondo de Ciencia, Tecnología e Innovación</w:t>
            </w:r>
          </w:p>
        </w:tc>
        <w:tc>
          <w:tcPr>
            <w:tcW w:w="2835" w:type="dxa"/>
            <w:tcBorders>
              <w:top w:val="nil"/>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10%</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Fondo de Ahorro Pensional Territorial</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10%</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Fondo de Ahorro y Estabilización</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30%</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Compensación Regional y Desarrollo Regional</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40%</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Asignaciones Directas</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10%</w:t>
            </w:r>
          </w:p>
        </w:tc>
      </w:tr>
      <w:tr w:rsidR="005F3FE7" w:rsidRPr="00E14BB7" w:rsidTr="00E539FA">
        <w:trPr>
          <w:trHeight w:val="330"/>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Fondo Nacional de Regalías</w:t>
            </w:r>
          </w:p>
        </w:tc>
        <w:tc>
          <w:tcPr>
            <w:tcW w:w="2835" w:type="dxa"/>
            <w:tcBorders>
              <w:top w:val="nil"/>
              <w:left w:val="nil"/>
              <w:bottom w:val="nil"/>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0</w:t>
            </w:r>
          </w:p>
        </w:tc>
      </w:tr>
      <w:tr w:rsidR="005F3FE7" w:rsidRPr="00E14BB7" w:rsidTr="00E539FA">
        <w:trPr>
          <w:trHeight w:val="330"/>
        </w:trPr>
        <w:tc>
          <w:tcPr>
            <w:tcW w:w="5851" w:type="dxa"/>
            <w:tcBorders>
              <w:top w:val="nil"/>
              <w:left w:val="single" w:sz="8" w:space="0" w:color="auto"/>
              <w:bottom w:val="single" w:sz="8" w:space="0" w:color="auto"/>
              <w:right w:val="nil"/>
            </w:tcBorders>
            <w:shd w:val="clear" w:color="auto" w:fill="auto"/>
            <w:noWrap/>
            <w:vAlign w:val="bottom"/>
            <w:hideMark/>
          </w:tcPr>
          <w:p w:rsidR="005F3FE7" w:rsidRPr="00E14BB7" w:rsidRDefault="005F3FE7" w:rsidP="0022173C">
            <w:pPr>
              <w:rPr>
                <w:rFonts w:ascii="Arial" w:hAnsi="Arial" w:cs="Arial"/>
                <w:b/>
                <w:sz w:val="22"/>
                <w:szCs w:val="22"/>
                <w:lang w:val="es-ES_tradnl"/>
              </w:rPr>
            </w:pPr>
            <w:r w:rsidRPr="00E14BB7">
              <w:rPr>
                <w:rFonts w:ascii="Arial" w:hAnsi="Arial" w:cs="Arial"/>
                <w:b/>
                <w:sz w:val="22"/>
                <w:szCs w:val="22"/>
                <w:lang w:val="es-ES_tradnl"/>
              </w:rPr>
              <w:t>TOTAL</w:t>
            </w:r>
          </w:p>
        </w:tc>
        <w:tc>
          <w:tcPr>
            <w:tcW w:w="2835" w:type="dxa"/>
            <w:tcBorders>
              <w:top w:val="single" w:sz="8" w:space="0" w:color="auto"/>
              <w:left w:val="nil"/>
              <w:bottom w:val="single" w:sz="8"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b/>
                <w:bCs/>
                <w:sz w:val="22"/>
                <w:szCs w:val="22"/>
                <w:lang w:val="es-ES_tradnl"/>
              </w:rPr>
            </w:pPr>
            <w:r w:rsidRPr="00E14BB7">
              <w:rPr>
                <w:rFonts w:ascii="Arial" w:hAnsi="Arial" w:cs="Arial"/>
                <w:b/>
                <w:bCs/>
                <w:sz w:val="22"/>
                <w:szCs w:val="22"/>
                <w:lang w:val="es-ES_tradnl"/>
              </w:rPr>
              <w:t>100%</w:t>
            </w:r>
          </w:p>
        </w:tc>
      </w:tr>
    </w:tbl>
    <w:p w:rsidR="005F3FE7" w:rsidRPr="00E14BB7" w:rsidRDefault="005F3FE7" w:rsidP="0022173C">
      <w:pPr>
        <w:jc w:val="both"/>
        <w:rPr>
          <w:rFonts w:ascii="Arial" w:hAnsi="Arial" w:cs="Arial"/>
          <w:sz w:val="24"/>
          <w:szCs w:val="24"/>
          <w:lang w:val="es-ES_tradnl"/>
        </w:rPr>
      </w:pPr>
    </w:p>
    <w:p w:rsidR="005F3FE7" w:rsidRPr="00E14BB7" w:rsidRDefault="005F3FE7" w:rsidP="0022173C">
      <w:pPr>
        <w:jc w:val="both"/>
        <w:rPr>
          <w:rFonts w:ascii="Arial" w:hAnsi="Arial" w:cs="Arial"/>
          <w:sz w:val="24"/>
          <w:szCs w:val="24"/>
          <w:lang w:val="es-ES_tradnl"/>
        </w:rPr>
      </w:pPr>
      <w:r w:rsidRPr="00E14BB7">
        <w:rPr>
          <w:rFonts w:ascii="Arial" w:hAnsi="Arial" w:cs="Arial"/>
          <w:sz w:val="24"/>
          <w:szCs w:val="24"/>
          <w:lang w:val="es-ES_tradnl"/>
        </w:rPr>
        <w:t xml:space="preserve">En éste proyecto se busca modificar el Fondo de Ahorro Pensional Territorial, del 10% al 7% anual y los otros 4 puntos, es decir, el 4% restante para completar el 7% se tomarán del Fondo de Ahorro y Estabilización. </w:t>
      </w:r>
    </w:p>
    <w:p w:rsidR="005F3FE7" w:rsidRPr="00E14BB7" w:rsidRDefault="005F3FE7" w:rsidP="0022173C">
      <w:pPr>
        <w:jc w:val="both"/>
        <w:rPr>
          <w:rFonts w:ascii="Arial" w:hAnsi="Arial" w:cs="Arial"/>
          <w:sz w:val="24"/>
          <w:szCs w:val="24"/>
          <w:lang w:val="es-ES_tradnl"/>
        </w:rPr>
      </w:pPr>
    </w:p>
    <w:p w:rsidR="005F3FE7" w:rsidRPr="00E14BB7" w:rsidRDefault="005F3FE7" w:rsidP="0022173C">
      <w:pPr>
        <w:jc w:val="both"/>
        <w:rPr>
          <w:rFonts w:ascii="Arial" w:hAnsi="Arial" w:cs="Arial"/>
          <w:sz w:val="24"/>
          <w:szCs w:val="24"/>
          <w:lang w:val="es-ES_tradnl"/>
        </w:rPr>
      </w:pPr>
      <w:r w:rsidRPr="00E14BB7">
        <w:rPr>
          <w:rFonts w:ascii="Arial" w:hAnsi="Arial" w:cs="Arial"/>
          <w:sz w:val="24"/>
          <w:szCs w:val="24"/>
          <w:lang w:val="es-ES_tradnl"/>
        </w:rPr>
        <w:t>Es decir, dentro de los próximos 20 años, la destinación del Sistema Nacional de Regalías sería de la siguiente manera:</w:t>
      </w:r>
    </w:p>
    <w:p w:rsidR="005F3FE7" w:rsidRPr="00E14BB7" w:rsidRDefault="005F3FE7" w:rsidP="0022173C">
      <w:pPr>
        <w:jc w:val="both"/>
        <w:rPr>
          <w:rFonts w:ascii="Arial" w:hAnsi="Arial" w:cs="Arial"/>
          <w:sz w:val="24"/>
          <w:szCs w:val="24"/>
          <w:lang w:val="es-ES_tradnl"/>
        </w:rPr>
      </w:pPr>
    </w:p>
    <w:tbl>
      <w:tblPr>
        <w:tblW w:w="8686" w:type="dxa"/>
        <w:tblInd w:w="93" w:type="dxa"/>
        <w:tblLook w:val="04A0" w:firstRow="1" w:lastRow="0" w:firstColumn="1" w:lastColumn="0" w:noHBand="0" w:noVBand="1"/>
      </w:tblPr>
      <w:tblGrid>
        <w:gridCol w:w="5851"/>
        <w:gridCol w:w="2835"/>
      </w:tblGrid>
      <w:tr w:rsidR="005F3FE7" w:rsidRPr="00E14BB7" w:rsidTr="00E539FA">
        <w:trPr>
          <w:trHeight w:val="645"/>
        </w:trPr>
        <w:tc>
          <w:tcPr>
            <w:tcW w:w="5851"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5F3FE7" w:rsidRPr="00E14BB7" w:rsidRDefault="005F3FE7" w:rsidP="0022173C">
            <w:pPr>
              <w:jc w:val="center"/>
              <w:rPr>
                <w:rFonts w:ascii="Arial" w:hAnsi="Arial" w:cs="Arial"/>
                <w:b/>
                <w:bCs/>
                <w:sz w:val="22"/>
                <w:szCs w:val="22"/>
                <w:lang w:val="es-ES_tradnl"/>
              </w:rPr>
            </w:pPr>
            <w:r w:rsidRPr="00E14BB7">
              <w:rPr>
                <w:rFonts w:ascii="Arial" w:hAnsi="Arial" w:cs="Arial"/>
                <w:b/>
                <w:bCs/>
                <w:sz w:val="22"/>
                <w:szCs w:val="22"/>
                <w:lang w:val="es-ES_tradnl"/>
              </w:rPr>
              <w:t>DESTINACIÓN</w:t>
            </w:r>
          </w:p>
        </w:tc>
        <w:tc>
          <w:tcPr>
            <w:tcW w:w="283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5F3FE7" w:rsidRPr="00E14BB7" w:rsidRDefault="005F3FE7" w:rsidP="0022173C">
            <w:pPr>
              <w:jc w:val="center"/>
              <w:rPr>
                <w:rFonts w:ascii="Arial" w:hAnsi="Arial" w:cs="Arial"/>
                <w:b/>
                <w:bCs/>
                <w:sz w:val="22"/>
                <w:szCs w:val="22"/>
                <w:lang w:val="es-ES_tradnl"/>
              </w:rPr>
            </w:pPr>
            <w:r w:rsidRPr="00E14BB7">
              <w:rPr>
                <w:rFonts w:ascii="Arial" w:hAnsi="Arial" w:cs="Arial"/>
                <w:b/>
                <w:bCs/>
                <w:sz w:val="22"/>
                <w:szCs w:val="22"/>
                <w:lang w:val="es-ES_tradnl"/>
              </w:rPr>
              <w:t>SISTEMA GENERAL DE REGALÍAS</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tcPr>
          <w:p w:rsidR="005F3FE7" w:rsidRPr="00E14BB7" w:rsidRDefault="005F3FE7" w:rsidP="0022173C">
            <w:pPr>
              <w:rPr>
                <w:rFonts w:ascii="Arial" w:hAnsi="Arial" w:cs="Arial"/>
                <w:b/>
                <w:sz w:val="22"/>
                <w:szCs w:val="22"/>
                <w:lang w:val="es-ES_tradnl"/>
              </w:rPr>
            </w:pPr>
            <w:r w:rsidRPr="00E14BB7">
              <w:rPr>
                <w:rFonts w:ascii="Arial" w:hAnsi="Arial" w:cs="Arial"/>
                <w:b/>
                <w:sz w:val="22"/>
                <w:szCs w:val="22"/>
                <w:lang w:val="es-ES_tradnl"/>
              </w:rPr>
              <w:t>Asignación para la Paz</w:t>
            </w:r>
          </w:p>
        </w:tc>
        <w:tc>
          <w:tcPr>
            <w:tcW w:w="2835" w:type="dxa"/>
            <w:tcBorders>
              <w:top w:val="nil"/>
              <w:left w:val="nil"/>
              <w:bottom w:val="single" w:sz="4" w:space="0" w:color="auto"/>
              <w:right w:val="single" w:sz="8" w:space="0" w:color="auto"/>
            </w:tcBorders>
            <w:shd w:val="clear" w:color="auto" w:fill="auto"/>
            <w:noWrap/>
            <w:vAlign w:val="bottom"/>
          </w:tcPr>
          <w:p w:rsidR="005F3FE7" w:rsidRPr="00E14BB7" w:rsidRDefault="005F3FE7" w:rsidP="0022173C">
            <w:pPr>
              <w:jc w:val="center"/>
              <w:rPr>
                <w:rFonts w:ascii="Arial" w:hAnsi="Arial" w:cs="Arial"/>
                <w:b/>
                <w:sz w:val="22"/>
                <w:szCs w:val="22"/>
                <w:lang w:val="es-ES_tradnl"/>
              </w:rPr>
            </w:pPr>
            <w:r w:rsidRPr="00E14BB7">
              <w:rPr>
                <w:rFonts w:ascii="Arial" w:hAnsi="Arial" w:cs="Arial"/>
                <w:b/>
                <w:sz w:val="22"/>
                <w:szCs w:val="22"/>
                <w:lang w:val="es-ES_tradnl"/>
              </w:rPr>
              <w:t>7%</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tcPr>
          <w:p w:rsidR="005F3FE7" w:rsidRPr="00E14BB7" w:rsidRDefault="005F3FE7" w:rsidP="0022173C">
            <w:pPr>
              <w:rPr>
                <w:rFonts w:ascii="Arial" w:hAnsi="Arial" w:cs="Arial"/>
                <w:b/>
                <w:sz w:val="22"/>
                <w:szCs w:val="22"/>
                <w:lang w:val="es-ES_tradnl"/>
              </w:rPr>
            </w:pPr>
            <w:r w:rsidRPr="00E14BB7">
              <w:rPr>
                <w:rFonts w:ascii="Arial" w:hAnsi="Arial" w:cs="Arial"/>
                <w:b/>
                <w:sz w:val="22"/>
                <w:szCs w:val="22"/>
                <w:lang w:val="es-ES_tradnl"/>
              </w:rPr>
              <w:t>Fondo de Ciencia, Tecnología e Innovación</w:t>
            </w:r>
          </w:p>
        </w:tc>
        <w:tc>
          <w:tcPr>
            <w:tcW w:w="2835" w:type="dxa"/>
            <w:tcBorders>
              <w:top w:val="single" w:sz="4" w:space="0" w:color="auto"/>
              <w:left w:val="nil"/>
              <w:bottom w:val="single" w:sz="4" w:space="0" w:color="auto"/>
              <w:right w:val="single" w:sz="8" w:space="0" w:color="auto"/>
            </w:tcBorders>
            <w:shd w:val="clear" w:color="auto" w:fill="auto"/>
            <w:noWrap/>
            <w:vAlign w:val="bottom"/>
          </w:tcPr>
          <w:p w:rsidR="005F3FE7" w:rsidRPr="00E14BB7" w:rsidRDefault="005F3FE7" w:rsidP="0022173C">
            <w:pPr>
              <w:jc w:val="center"/>
              <w:rPr>
                <w:rFonts w:ascii="Arial" w:hAnsi="Arial" w:cs="Arial"/>
                <w:b/>
                <w:sz w:val="22"/>
                <w:szCs w:val="22"/>
                <w:lang w:val="es-ES_tradnl"/>
              </w:rPr>
            </w:pPr>
            <w:r w:rsidRPr="00E14BB7">
              <w:rPr>
                <w:rFonts w:ascii="Arial" w:hAnsi="Arial" w:cs="Arial"/>
                <w:b/>
                <w:sz w:val="22"/>
                <w:szCs w:val="22"/>
                <w:lang w:val="es-ES_tradnl"/>
              </w:rPr>
              <w:t>10%</w:t>
            </w:r>
          </w:p>
        </w:tc>
      </w:tr>
      <w:tr w:rsidR="005F3FE7" w:rsidRPr="00E14BB7" w:rsidTr="00E539FA">
        <w:trPr>
          <w:trHeight w:val="315"/>
        </w:trPr>
        <w:tc>
          <w:tcPr>
            <w:tcW w:w="585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b/>
                <w:sz w:val="22"/>
                <w:szCs w:val="22"/>
                <w:lang w:val="es-ES_tradnl"/>
              </w:rPr>
            </w:pPr>
            <w:r w:rsidRPr="00E14BB7">
              <w:rPr>
                <w:rFonts w:ascii="Arial" w:hAnsi="Arial" w:cs="Arial"/>
                <w:b/>
                <w:sz w:val="22"/>
                <w:szCs w:val="22"/>
                <w:lang w:val="es-ES_tradnl"/>
              </w:rPr>
              <w:t>Fondo de Ahorro Pensional Territorial</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b/>
                <w:sz w:val="22"/>
                <w:szCs w:val="22"/>
                <w:lang w:val="es-ES_tradnl"/>
              </w:rPr>
            </w:pPr>
            <w:r w:rsidRPr="00E14BB7">
              <w:rPr>
                <w:rFonts w:ascii="Arial" w:hAnsi="Arial" w:cs="Arial"/>
                <w:b/>
                <w:sz w:val="22"/>
                <w:szCs w:val="22"/>
                <w:lang w:val="es-ES_tradnl"/>
              </w:rPr>
              <w:t>7%</w:t>
            </w:r>
          </w:p>
        </w:tc>
      </w:tr>
      <w:tr w:rsidR="005F3FE7" w:rsidRPr="00E14BB7" w:rsidTr="00E539FA">
        <w:trPr>
          <w:trHeight w:val="315"/>
        </w:trPr>
        <w:tc>
          <w:tcPr>
            <w:tcW w:w="585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b/>
                <w:sz w:val="22"/>
                <w:szCs w:val="22"/>
                <w:lang w:val="es-ES_tradnl"/>
              </w:rPr>
            </w:pPr>
            <w:r w:rsidRPr="00E14BB7">
              <w:rPr>
                <w:rFonts w:ascii="Arial" w:hAnsi="Arial" w:cs="Arial"/>
                <w:b/>
                <w:sz w:val="22"/>
                <w:szCs w:val="22"/>
                <w:lang w:val="es-ES_tradnl"/>
              </w:rPr>
              <w:t>Fondo de Ahorro y Estabilización</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b/>
                <w:sz w:val="22"/>
                <w:szCs w:val="22"/>
                <w:lang w:val="es-ES_tradnl"/>
              </w:rPr>
            </w:pPr>
            <w:r w:rsidRPr="00E14BB7">
              <w:rPr>
                <w:rFonts w:ascii="Arial" w:hAnsi="Arial" w:cs="Arial"/>
                <w:b/>
                <w:sz w:val="22"/>
                <w:szCs w:val="22"/>
                <w:lang w:val="es-ES_tradnl"/>
              </w:rPr>
              <w:t>26%</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Compensación Regional y Desarrollo Regional</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40%</w:t>
            </w:r>
          </w:p>
        </w:tc>
      </w:tr>
      <w:tr w:rsidR="005F3FE7" w:rsidRPr="00E14BB7" w:rsidTr="00E539FA">
        <w:trPr>
          <w:trHeight w:val="315"/>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Asignaciones Directas</w:t>
            </w: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10%</w:t>
            </w:r>
          </w:p>
        </w:tc>
      </w:tr>
      <w:tr w:rsidR="005F3FE7" w:rsidRPr="00E14BB7" w:rsidTr="00E539FA">
        <w:trPr>
          <w:trHeight w:val="330"/>
        </w:trPr>
        <w:tc>
          <w:tcPr>
            <w:tcW w:w="5851" w:type="dxa"/>
            <w:tcBorders>
              <w:top w:val="nil"/>
              <w:left w:val="single" w:sz="8" w:space="0" w:color="auto"/>
              <w:bottom w:val="single" w:sz="4" w:space="0" w:color="auto"/>
              <w:right w:val="single" w:sz="4" w:space="0" w:color="auto"/>
            </w:tcBorders>
            <w:shd w:val="clear" w:color="auto" w:fill="auto"/>
            <w:noWrap/>
            <w:vAlign w:val="bottom"/>
            <w:hideMark/>
          </w:tcPr>
          <w:p w:rsidR="005F3FE7" w:rsidRPr="00E14BB7" w:rsidRDefault="005F3FE7" w:rsidP="0022173C">
            <w:pPr>
              <w:rPr>
                <w:rFonts w:ascii="Arial" w:hAnsi="Arial" w:cs="Arial"/>
                <w:sz w:val="22"/>
                <w:szCs w:val="22"/>
                <w:lang w:val="es-ES_tradnl"/>
              </w:rPr>
            </w:pPr>
            <w:r w:rsidRPr="00E14BB7">
              <w:rPr>
                <w:rFonts w:ascii="Arial" w:hAnsi="Arial" w:cs="Arial"/>
                <w:sz w:val="22"/>
                <w:szCs w:val="22"/>
                <w:lang w:val="es-ES_tradnl"/>
              </w:rPr>
              <w:t>Fondo Nacional de Regalías</w:t>
            </w:r>
          </w:p>
        </w:tc>
        <w:tc>
          <w:tcPr>
            <w:tcW w:w="2835" w:type="dxa"/>
            <w:tcBorders>
              <w:top w:val="nil"/>
              <w:left w:val="nil"/>
              <w:bottom w:val="nil"/>
              <w:right w:val="single" w:sz="8" w:space="0" w:color="auto"/>
            </w:tcBorders>
            <w:shd w:val="clear" w:color="auto" w:fill="auto"/>
            <w:noWrap/>
            <w:vAlign w:val="bottom"/>
            <w:hideMark/>
          </w:tcPr>
          <w:p w:rsidR="005F3FE7" w:rsidRPr="00E14BB7" w:rsidRDefault="005F3FE7" w:rsidP="0022173C">
            <w:pPr>
              <w:jc w:val="center"/>
              <w:rPr>
                <w:rFonts w:ascii="Arial" w:hAnsi="Arial" w:cs="Arial"/>
                <w:sz w:val="22"/>
                <w:szCs w:val="22"/>
                <w:lang w:val="es-ES_tradnl"/>
              </w:rPr>
            </w:pPr>
            <w:r w:rsidRPr="00E14BB7">
              <w:rPr>
                <w:rFonts w:ascii="Arial" w:hAnsi="Arial" w:cs="Arial"/>
                <w:sz w:val="22"/>
                <w:szCs w:val="22"/>
                <w:lang w:val="es-ES_tradnl"/>
              </w:rPr>
              <w:t>0</w:t>
            </w:r>
          </w:p>
        </w:tc>
      </w:tr>
      <w:tr w:rsidR="005F3FE7" w:rsidRPr="00E14BB7" w:rsidTr="00E539FA">
        <w:trPr>
          <w:trHeight w:val="330"/>
        </w:trPr>
        <w:tc>
          <w:tcPr>
            <w:tcW w:w="5851" w:type="dxa"/>
            <w:tcBorders>
              <w:top w:val="nil"/>
              <w:left w:val="single" w:sz="8" w:space="0" w:color="auto"/>
              <w:bottom w:val="single" w:sz="8" w:space="0" w:color="auto"/>
              <w:right w:val="nil"/>
            </w:tcBorders>
            <w:shd w:val="clear" w:color="auto" w:fill="auto"/>
            <w:noWrap/>
            <w:vAlign w:val="bottom"/>
            <w:hideMark/>
          </w:tcPr>
          <w:p w:rsidR="005F3FE7" w:rsidRPr="00E14BB7" w:rsidRDefault="005F3FE7" w:rsidP="0022173C">
            <w:pPr>
              <w:rPr>
                <w:rFonts w:ascii="Arial" w:hAnsi="Arial" w:cs="Arial"/>
                <w:b/>
                <w:sz w:val="22"/>
                <w:szCs w:val="22"/>
                <w:lang w:val="es-ES_tradnl"/>
              </w:rPr>
            </w:pPr>
            <w:r w:rsidRPr="00E14BB7">
              <w:rPr>
                <w:rFonts w:ascii="Arial" w:hAnsi="Arial" w:cs="Arial"/>
                <w:b/>
                <w:sz w:val="22"/>
                <w:szCs w:val="22"/>
                <w:lang w:val="es-ES_tradnl"/>
              </w:rPr>
              <w:t>TOTAL</w:t>
            </w:r>
          </w:p>
        </w:tc>
        <w:tc>
          <w:tcPr>
            <w:tcW w:w="2835" w:type="dxa"/>
            <w:tcBorders>
              <w:top w:val="single" w:sz="8" w:space="0" w:color="auto"/>
              <w:left w:val="nil"/>
              <w:bottom w:val="single" w:sz="8" w:space="0" w:color="auto"/>
              <w:right w:val="single" w:sz="8" w:space="0" w:color="auto"/>
            </w:tcBorders>
            <w:shd w:val="clear" w:color="auto" w:fill="auto"/>
            <w:noWrap/>
            <w:vAlign w:val="bottom"/>
            <w:hideMark/>
          </w:tcPr>
          <w:p w:rsidR="005F3FE7" w:rsidRPr="00E14BB7" w:rsidRDefault="005F3FE7" w:rsidP="0022173C">
            <w:pPr>
              <w:jc w:val="center"/>
              <w:rPr>
                <w:rFonts w:ascii="Arial" w:hAnsi="Arial" w:cs="Arial"/>
                <w:b/>
                <w:bCs/>
                <w:sz w:val="22"/>
                <w:szCs w:val="22"/>
                <w:lang w:val="es-ES_tradnl"/>
              </w:rPr>
            </w:pPr>
            <w:r w:rsidRPr="00E14BB7">
              <w:rPr>
                <w:rFonts w:ascii="Arial" w:hAnsi="Arial" w:cs="Arial"/>
                <w:b/>
                <w:bCs/>
                <w:sz w:val="22"/>
                <w:szCs w:val="22"/>
                <w:lang w:val="es-ES_tradnl"/>
              </w:rPr>
              <w:t>100%</w:t>
            </w:r>
          </w:p>
        </w:tc>
      </w:tr>
    </w:tbl>
    <w:p w:rsidR="005F3FE7" w:rsidRPr="00E14BB7" w:rsidRDefault="005F3FE7" w:rsidP="0022173C">
      <w:pPr>
        <w:jc w:val="both"/>
        <w:rPr>
          <w:rFonts w:ascii="Arial" w:hAnsi="Arial" w:cs="Arial"/>
          <w:sz w:val="22"/>
          <w:szCs w:val="22"/>
          <w:lang w:val="es-ES_tradnl"/>
        </w:rPr>
      </w:pPr>
    </w:p>
    <w:p w:rsidR="005F3FE7" w:rsidRPr="00E14BB7" w:rsidRDefault="005F3FE7" w:rsidP="0022173C">
      <w:pPr>
        <w:jc w:val="both"/>
        <w:rPr>
          <w:rFonts w:ascii="Arial" w:hAnsi="Arial" w:cs="Arial"/>
          <w:sz w:val="24"/>
          <w:szCs w:val="24"/>
          <w:lang w:val="es-ES_tradnl"/>
        </w:rPr>
      </w:pPr>
      <w:r w:rsidRPr="00E14BB7">
        <w:rPr>
          <w:rFonts w:ascii="Arial" w:hAnsi="Arial" w:cs="Arial"/>
          <w:sz w:val="24"/>
          <w:szCs w:val="24"/>
          <w:lang w:val="es-ES_tradnl"/>
        </w:rPr>
        <w:t>Por otra parte, se busca que los recursos en caja que se han designado para el Fondo de Ciencia, Tecnología e Innovación y que aún no se han ejecutado sean designados para la construcción de vías terciarias.</w:t>
      </w:r>
    </w:p>
    <w:p w:rsidR="005F3FE7" w:rsidRPr="00E14BB7" w:rsidRDefault="005F3FE7" w:rsidP="0022173C">
      <w:pPr>
        <w:jc w:val="both"/>
        <w:rPr>
          <w:rFonts w:ascii="Arial" w:hAnsi="Arial" w:cs="Arial"/>
          <w:sz w:val="24"/>
          <w:szCs w:val="24"/>
          <w:lang w:val="es-ES_tradnl"/>
        </w:rPr>
      </w:pPr>
    </w:p>
    <w:p w:rsidR="005F3FE7" w:rsidRPr="00E14BB7" w:rsidRDefault="005F3FE7" w:rsidP="0022173C">
      <w:pPr>
        <w:jc w:val="both"/>
        <w:rPr>
          <w:rFonts w:ascii="Arial" w:hAnsi="Arial" w:cs="Arial"/>
          <w:sz w:val="24"/>
          <w:szCs w:val="24"/>
          <w:lang w:val="es-ES_tradnl"/>
        </w:rPr>
      </w:pPr>
      <w:r w:rsidRPr="00E14BB7">
        <w:rPr>
          <w:rFonts w:ascii="Arial" w:hAnsi="Arial" w:cs="Arial"/>
          <w:sz w:val="24"/>
          <w:szCs w:val="24"/>
          <w:lang w:val="es-ES_tradnl"/>
        </w:rPr>
        <w:t>En conclusión, mediante este Acto Legislativo, el Sistema General de Regalías, se verá afectado en los próximos veinte (20) años, puesto que pretenden recaudar 17.422.846 billones de pesos afectando el Fondo de Ahorro Pensional Territorial y el Fondo de Ahorro y Estabilización, así como recursos del Fondo de Ciencia, Tecnología e Innovación así</w:t>
      </w:r>
      <w:r w:rsidRPr="00E14BB7">
        <w:rPr>
          <w:rStyle w:val="Refdenotaalpie"/>
          <w:rFonts w:ascii="Arial" w:hAnsi="Arial" w:cs="Arial"/>
          <w:sz w:val="24"/>
          <w:szCs w:val="24"/>
          <w:lang w:val="es-ES_tradnl"/>
        </w:rPr>
        <w:footnoteReference w:id="1"/>
      </w:r>
      <w:r w:rsidRPr="00E14BB7">
        <w:rPr>
          <w:rFonts w:ascii="Arial" w:hAnsi="Arial" w:cs="Arial"/>
          <w:sz w:val="24"/>
          <w:szCs w:val="24"/>
          <w:lang w:val="es-ES_tradnl"/>
        </w:rPr>
        <w:t xml:space="preserve">: </w:t>
      </w:r>
    </w:p>
    <w:p w:rsidR="005F3FE7" w:rsidRPr="00E14BB7" w:rsidRDefault="005F3FE7" w:rsidP="0022173C">
      <w:pPr>
        <w:jc w:val="both"/>
        <w:rPr>
          <w:rFonts w:ascii="Arial" w:hAnsi="Arial" w:cs="Arial"/>
          <w:sz w:val="24"/>
          <w:szCs w:val="24"/>
          <w:lang w:val="es-ES_tradnl"/>
        </w:rPr>
      </w:pPr>
    </w:p>
    <w:tbl>
      <w:tblPr>
        <w:tblW w:w="8926" w:type="dxa"/>
        <w:tblCellMar>
          <w:left w:w="0" w:type="dxa"/>
          <w:right w:w="0" w:type="dxa"/>
        </w:tblCellMar>
        <w:tblLook w:val="0600" w:firstRow="0" w:lastRow="0" w:firstColumn="0" w:lastColumn="0" w:noHBand="1" w:noVBand="1"/>
      </w:tblPr>
      <w:tblGrid>
        <w:gridCol w:w="1419"/>
        <w:gridCol w:w="1968"/>
        <w:gridCol w:w="1098"/>
        <w:gridCol w:w="898"/>
        <w:gridCol w:w="1700"/>
        <w:gridCol w:w="1843"/>
      </w:tblGrid>
      <w:tr w:rsidR="005F3FE7" w:rsidRPr="00511995" w:rsidTr="00E539FA">
        <w:trPr>
          <w:trHeight w:val="346"/>
        </w:trPr>
        <w:tc>
          <w:tcPr>
            <w:tcW w:w="1419"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Mecanismo</w:t>
            </w:r>
          </w:p>
        </w:tc>
        <w:tc>
          <w:tcPr>
            <w:tcW w:w="1968"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Fuente</w:t>
            </w:r>
          </w:p>
        </w:tc>
        <w:tc>
          <w:tcPr>
            <w:tcW w:w="5539" w:type="dxa"/>
            <w:gridSpan w:val="4"/>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Monto Estimado (millones de pesos)</w:t>
            </w:r>
          </w:p>
        </w:tc>
      </w:tr>
      <w:tr w:rsidR="005F3FE7" w:rsidRPr="00511995" w:rsidTr="00E539FA">
        <w:trPr>
          <w:trHeight w:val="995"/>
        </w:trPr>
        <w:tc>
          <w:tcPr>
            <w:tcW w:w="0" w:type="auto"/>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F3FE7" w:rsidRPr="00511995" w:rsidRDefault="005F3FE7" w:rsidP="0022173C">
            <w:pPr>
              <w:jc w:val="center"/>
              <w:rPr>
                <w:rFonts w:ascii="Arial" w:hAnsi="Arial" w:cs="Arial"/>
                <w:lang w:val="es-ES_tradnl"/>
              </w:rPr>
            </w:pPr>
          </w:p>
        </w:tc>
        <w:tc>
          <w:tcPr>
            <w:tcW w:w="0" w:type="auto"/>
            <w:vMerge/>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F3FE7" w:rsidRPr="00511995" w:rsidRDefault="005F3FE7" w:rsidP="0022173C">
            <w:pPr>
              <w:jc w:val="center"/>
              <w:rPr>
                <w:rFonts w:ascii="Arial" w:hAnsi="Arial" w:cs="Arial"/>
                <w:lang w:val="es-ES_tradnl"/>
              </w:rPr>
            </w:pPr>
          </w:p>
        </w:tc>
        <w:tc>
          <w:tcPr>
            <w:tcW w:w="109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2017</w:t>
            </w:r>
          </w:p>
        </w:tc>
        <w:tc>
          <w:tcPr>
            <w:tcW w:w="89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2018</w:t>
            </w:r>
          </w:p>
        </w:tc>
        <w:tc>
          <w:tcPr>
            <w:tcW w:w="170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Promedio anual 2019-2036*</w:t>
            </w:r>
          </w:p>
        </w:tc>
        <w:tc>
          <w:tcPr>
            <w:tcW w:w="1843"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center"/>
              <w:rPr>
                <w:rFonts w:ascii="Arial" w:hAnsi="Arial" w:cs="Arial"/>
                <w:lang w:val="es-ES_tradnl"/>
              </w:rPr>
            </w:pPr>
            <w:r w:rsidRPr="00511995">
              <w:rPr>
                <w:rFonts w:ascii="Arial" w:hAnsi="Arial" w:cs="Arial"/>
                <w:b/>
                <w:bCs/>
                <w:lang w:val="es-ES_tradnl"/>
              </w:rPr>
              <w:t>TOTAL 20 AÑOS</w:t>
            </w:r>
          </w:p>
        </w:tc>
      </w:tr>
      <w:tr w:rsidR="005F3FE7" w:rsidRPr="00511995" w:rsidTr="00E539FA">
        <w:trPr>
          <w:trHeight w:val="692"/>
        </w:trPr>
        <w:tc>
          <w:tcPr>
            <w:tcW w:w="1419" w:type="dxa"/>
            <w:vMerge w:val="restart"/>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Acto Legislativo</w:t>
            </w:r>
          </w:p>
        </w:tc>
        <w:tc>
          <w:tcPr>
            <w:tcW w:w="196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Trasladar saldos sin aprobar del FCTI para a proyectos de inversión en la Paz</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1.000.000</w:t>
            </w:r>
          </w:p>
        </w:tc>
        <w:tc>
          <w:tcPr>
            <w:tcW w:w="89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n/a</w:t>
            </w:r>
          </w:p>
        </w:tc>
        <w:tc>
          <w:tcPr>
            <w:tcW w:w="1700"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n/a</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1.000.000</w:t>
            </w:r>
          </w:p>
        </w:tc>
      </w:tr>
      <w:tr w:rsidR="005F3FE7" w:rsidRPr="00511995" w:rsidTr="00E539FA">
        <w:trPr>
          <w:trHeight w:val="905"/>
        </w:trPr>
        <w:tc>
          <w:tcPr>
            <w:tcW w:w="0" w:type="auto"/>
            <w:vMerge/>
            <w:tcBorders>
              <w:top w:val="single" w:sz="4" w:space="0" w:color="808080"/>
              <w:left w:val="single" w:sz="4" w:space="0" w:color="808080"/>
              <w:bottom w:val="single" w:sz="4" w:space="0" w:color="808080"/>
              <w:right w:val="single" w:sz="4" w:space="0" w:color="808080"/>
            </w:tcBorders>
            <w:vAlign w:val="center"/>
            <w:hideMark/>
          </w:tcPr>
          <w:p w:rsidR="005F3FE7" w:rsidRPr="00511995" w:rsidRDefault="005F3FE7" w:rsidP="0022173C">
            <w:pPr>
              <w:jc w:val="both"/>
              <w:rPr>
                <w:rFonts w:ascii="Arial" w:hAnsi="Arial" w:cs="Arial"/>
                <w:lang w:val="es-ES_tradnl"/>
              </w:rPr>
            </w:pPr>
          </w:p>
        </w:tc>
        <w:tc>
          <w:tcPr>
            <w:tcW w:w="1968" w:type="dxa"/>
            <w:tcBorders>
              <w:top w:val="single" w:sz="4" w:space="0" w:color="808080"/>
              <w:left w:val="single" w:sz="4" w:space="0" w:color="808080"/>
              <w:bottom w:val="single" w:sz="4" w:space="0" w:color="808080"/>
              <w:right w:val="single" w:sz="4" w:space="0" w:color="808080"/>
            </w:tcBorders>
            <w:shd w:val="clear" w:color="auto" w:fill="FFFFFF"/>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Destinar excedentes en el FONPET provenientes del SISTEMA GENERAL DE REGALÍAS, a proyectos de inversión para la Paz</w:t>
            </w:r>
          </w:p>
        </w:tc>
        <w:tc>
          <w:tcPr>
            <w:tcW w:w="1098" w:type="dxa"/>
            <w:tcBorders>
              <w:top w:val="single" w:sz="4" w:space="0" w:color="808080"/>
              <w:left w:val="single" w:sz="4" w:space="0" w:color="808080"/>
              <w:bottom w:val="single" w:sz="4" w:space="0" w:color="808080"/>
              <w:right w:val="single" w:sz="4" w:space="0" w:color="808080"/>
            </w:tcBorders>
            <w:shd w:val="clear" w:color="auto" w:fill="FFFFFF"/>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230.000</w:t>
            </w:r>
          </w:p>
        </w:tc>
        <w:tc>
          <w:tcPr>
            <w:tcW w:w="898" w:type="dxa"/>
            <w:tcBorders>
              <w:top w:val="single" w:sz="4" w:space="0" w:color="808080"/>
              <w:left w:val="single" w:sz="4" w:space="0" w:color="808080"/>
              <w:bottom w:val="single" w:sz="4" w:space="0" w:color="808080"/>
              <w:right w:val="single" w:sz="4" w:space="0" w:color="808080"/>
            </w:tcBorders>
            <w:shd w:val="clear" w:color="auto" w:fill="FFFFFF"/>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150.000</w:t>
            </w:r>
          </w:p>
        </w:tc>
        <w:tc>
          <w:tcPr>
            <w:tcW w:w="1700" w:type="dxa"/>
            <w:tcBorders>
              <w:top w:val="single" w:sz="4" w:space="0" w:color="808080"/>
              <w:left w:val="single" w:sz="4" w:space="0" w:color="808080"/>
              <w:bottom w:val="single" w:sz="4" w:space="0" w:color="808080"/>
              <w:right w:val="single" w:sz="4" w:space="0" w:color="808080"/>
            </w:tcBorders>
            <w:shd w:val="clear" w:color="auto" w:fill="FFFFFF"/>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150.000</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3.080.000</w:t>
            </w:r>
          </w:p>
        </w:tc>
      </w:tr>
      <w:tr w:rsidR="005F3FE7" w:rsidRPr="00511995" w:rsidTr="00E539FA">
        <w:trPr>
          <w:trHeight w:val="1038"/>
        </w:trPr>
        <w:tc>
          <w:tcPr>
            <w:tcW w:w="0" w:type="auto"/>
            <w:vMerge/>
            <w:tcBorders>
              <w:top w:val="single" w:sz="4" w:space="0" w:color="808080"/>
              <w:left w:val="single" w:sz="4" w:space="0" w:color="808080"/>
              <w:bottom w:val="single" w:sz="4" w:space="0" w:color="808080"/>
              <w:right w:val="single" w:sz="4" w:space="0" w:color="808080"/>
            </w:tcBorders>
            <w:vAlign w:val="center"/>
            <w:hideMark/>
          </w:tcPr>
          <w:p w:rsidR="005F3FE7" w:rsidRPr="00511995" w:rsidRDefault="005F3FE7" w:rsidP="0022173C">
            <w:pPr>
              <w:jc w:val="both"/>
              <w:rPr>
                <w:rFonts w:ascii="Arial" w:hAnsi="Arial" w:cs="Arial"/>
                <w:lang w:val="es-ES_tradnl"/>
              </w:rPr>
            </w:pPr>
          </w:p>
        </w:tc>
        <w:tc>
          <w:tcPr>
            <w:tcW w:w="196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Destinar 7% de los ingresos del SISTEMA GENERAL DE REGALÍAS a la Paz durante 2017-2036.</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364.201</w:t>
            </w:r>
          </w:p>
        </w:tc>
        <w:tc>
          <w:tcPr>
            <w:tcW w:w="89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413.673</w:t>
            </w:r>
          </w:p>
        </w:tc>
        <w:tc>
          <w:tcPr>
            <w:tcW w:w="1700"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398.054</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7.942.846</w:t>
            </w:r>
          </w:p>
        </w:tc>
      </w:tr>
      <w:tr w:rsidR="005F3FE7" w:rsidRPr="00511995" w:rsidTr="00E539FA">
        <w:trPr>
          <w:trHeight w:val="692"/>
        </w:trPr>
        <w:tc>
          <w:tcPr>
            <w:tcW w:w="0" w:type="auto"/>
            <w:vMerge/>
            <w:tcBorders>
              <w:top w:val="single" w:sz="4" w:space="0" w:color="808080"/>
              <w:left w:val="single" w:sz="4" w:space="0" w:color="808080"/>
              <w:bottom w:val="single" w:sz="4" w:space="0" w:color="808080"/>
              <w:right w:val="single" w:sz="4" w:space="0" w:color="808080"/>
            </w:tcBorders>
            <w:vAlign w:val="center"/>
            <w:hideMark/>
          </w:tcPr>
          <w:p w:rsidR="005F3FE7" w:rsidRPr="00511995" w:rsidRDefault="005F3FE7" w:rsidP="0022173C">
            <w:pPr>
              <w:jc w:val="both"/>
              <w:rPr>
                <w:rFonts w:ascii="Arial" w:hAnsi="Arial" w:cs="Arial"/>
                <w:lang w:val="es-ES_tradnl"/>
              </w:rPr>
            </w:pPr>
          </w:p>
        </w:tc>
        <w:tc>
          <w:tcPr>
            <w:tcW w:w="196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Destinar los rendimientos financieros del SISTEMA GENERAL DE REGALÍAS para la Paz</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n/a</w:t>
            </w:r>
          </w:p>
        </w:tc>
        <w:tc>
          <w:tcPr>
            <w:tcW w:w="898"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n/a</w:t>
            </w:r>
          </w:p>
        </w:tc>
        <w:tc>
          <w:tcPr>
            <w:tcW w:w="1700"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300.000</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lang w:val="es-ES_tradnl"/>
              </w:rPr>
              <w:t>5.400.000</w:t>
            </w:r>
          </w:p>
        </w:tc>
      </w:tr>
      <w:tr w:rsidR="005F3FE7" w:rsidRPr="00511995" w:rsidTr="00E539FA">
        <w:trPr>
          <w:trHeight w:val="346"/>
        </w:trPr>
        <w:tc>
          <w:tcPr>
            <w:tcW w:w="3387"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b/>
                <w:bCs/>
                <w:lang w:val="es-ES_tradnl"/>
              </w:rPr>
              <w:t>TOTALES</w:t>
            </w:r>
          </w:p>
        </w:tc>
        <w:tc>
          <w:tcPr>
            <w:tcW w:w="109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b/>
                <w:bCs/>
                <w:lang w:val="es-ES_tradnl"/>
              </w:rPr>
              <w:t>1.594.201</w:t>
            </w:r>
          </w:p>
        </w:tc>
        <w:tc>
          <w:tcPr>
            <w:tcW w:w="89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b/>
                <w:bCs/>
                <w:lang w:val="es-ES_tradnl"/>
              </w:rPr>
              <w:t>563.673</w:t>
            </w:r>
          </w:p>
        </w:tc>
        <w:tc>
          <w:tcPr>
            <w:tcW w:w="170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b/>
                <w:bCs/>
                <w:lang w:val="es-ES_tradnl"/>
              </w:rPr>
              <w:t>848.054</w:t>
            </w:r>
          </w:p>
        </w:tc>
        <w:tc>
          <w:tcPr>
            <w:tcW w:w="1843"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Mar>
              <w:top w:w="15" w:type="dxa"/>
              <w:left w:w="15" w:type="dxa"/>
              <w:bottom w:w="0" w:type="dxa"/>
              <w:right w:w="15" w:type="dxa"/>
            </w:tcMar>
            <w:vAlign w:val="center"/>
            <w:hideMark/>
          </w:tcPr>
          <w:p w:rsidR="005F3FE7" w:rsidRPr="00511995" w:rsidRDefault="005F3FE7" w:rsidP="0022173C">
            <w:pPr>
              <w:jc w:val="both"/>
              <w:rPr>
                <w:rFonts w:ascii="Arial" w:hAnsi="Arial" w:cs="Arial"/>
                <w:lang w:val="es-ES_tradnl"/>
              </w:rPr>
            </w:pPr>
            <w:r w:rsidRPr="00511995">
              <w:rPr>
                <w:rFonts w:ascii="Arial" w:hAnsi="Arial" w:cs="Arial"/>
                <w:b/>
                <w:bCs/>
                <w:lang w:val="es-ES_tradnl"/>
              </w:rPr>
              <w:t>17.422.846</w:t>
            </w:r>
          </w:p>
        </w:tc>
      </w:tr>
    </w:tbl>
    <w:p w:rsidR="00511995" w:rsidRDefault="00511995" w:rsidP="0022173C">
      <w:pPr>
        <w:jc w:val="both"/>
        <w:rPr>
          <w:rFonts w:ascii="Arial" w:hAnsi="Arial" w:cs="Arial"/>
          <w:b/>
          <w:bCs/>
          <w:color w:val="000000"/>
          <w:sz w:val="24"/>
          <w:szCs w:val="24"/>
          <w:lang w:val="es-ES_tradnl"/>
        </w:rPr>
      </w:pPr>
    </w:p>
    <w:p w:rsidR="00936708" w:rsidRDefault="00936708" w:rsidP="0022173C">
      <w:pPr>
        <w:jc w:val="both"/>
        <w:rPr>
          <w:rFonts w:ascii="Arial" w:hAnsi="Arial" w:cs="Arial"/>
          <w:b/>
          <w:bCs/>
          <w:color w:val="000000"/>
          <w:sz w:val="24"/>
          <w:szCs w:val="24"/>
          <w:lang w:val="es-ES_tradnl"/>
        </w:rPr>
      </w:pPr>
    </w:p>
    <w:p w:rsidR="001B274E" w:rsidRDefault="001B274E" w:rsidP="0022173C">
      <w:pPr>
        <w:jc w:val="both"/>
        <w:rPr>
          <w:rFonts w:ascii="Arial" w:hAnsi="Arial" w:cs="Arial"/>
          <w:b/>
          <w:bCs/>
          <w:color w:val="000000"/>
          <w:sz w:val="24"/>
          <w:szCs w:val="24"/>
          <w:lang w:val="es-ES_tradnl"/>
        </w:rPr>
      </w:pPr>
    </w:p>
    <w:p w:rsidR="001B274E" w:rsidRDefault="001B274E" w:rsidP="0022173C">
      <w:pPr>
        <w:jc w:val="both"/>
        <w:rPr>
          <w:rFonts w:ascii="Arial" w:hAnsi="Arial" w:cs="Arial"/>
          <w:b/>
          <w:bCs/>
          <w:color w:val="000000"/>
          <w:sz w:val="24"/>
          <w:szCs w:val="24"/>
          <w:lang w:val="es-ES_tradnl"/>
        </w:rPr>
      </w:pPr>
    </w:p>
    <w:p w:rsidR="007561F1" w:rsidRPr="00E14BB7" w:rsidRDefault="0097764C" w:rsidP="0022173C">
      <w:pPr>
        <w:jc w:val="both"/>
        <w:rPr>
          <w:rFonts w:ascii="Arial" w:hAnsi="Arial" w:cs="Arial"/>
          <w:b/>
          <w:color w:val="000000"/>
          <w:sz w:val="24"/>
          <w:szCs w:val="24"/>
        </w:rPr>
      </w:pPr>
      <w:r w:rsidRPr="00E14BB7">
        <w:rPr>
          <w:rFonts w:ascii="Arial" w:hAnsi="Arial" w:cs="Arial"/>
          <w:b/>
          <w:bCs/>
          <w:color w:val="000000"/>
          <w:sz w:val="24"/>
          <w:szCs w:val="24"/>
          <w:lang w:val="es-ES_tradnl"/>
        </w:rPr>
        <w:lastRenderedPageBreak/>
        <w:t xml:space="preserve">3. </w:t>
      </w:r>
      <w:r w:rsidR="007561F1" w:rsidRPr="00E14BB7">
        <w:rPr>
          <w:rFonts w:ascii="Arial" w:hAnsi="Arial" w:cs="Arial"/>
          <w:b/>
          <w:color w:val="000000"/>
          <w:sz w:val="24"/>
          <w:szCs w:val="24"/>
        </w:rPr>
        <w:t>Tramite en primer debate</w:t>
      </w:r>
    </w:p>
    <w:p w:rsidR="007561F1" w:rsidRPr="00E14BB7" w:rsidRDefault="007561F1" w:rsidP="0022173C">
      <w:pPr>
        <w:jc w:val="both"/>
        <w:rPr>
          <w:rFonts w:ascii="Arial" w:hAnsi="Arial" w:cs="Arial"/>
          <w:b/>
          <w:color w:val="000000"/>
          <w:sz w:val="24"/>
          <w:szCs w:val="24"/>
        </w:rPr>
      </w:pPr>
    </w:p>
    <w:p w:rsidR="005223A9" w:rsidRPr="00E14BB7" w:rsidRDefault="007561F1" w:rsidP="0022173C">
      <w:pPr>
        <w:jc w:val="both"/>
        <w:rPr>
          <w:rFonts w:ascii="Arial" w:hAnsi="Arial" w:cs="Arial"/>
          <w:color w:val="000000"/>
          <w:sz w:val="24"/>
          <w:szCs w:val="24"/>
        </w:rPr>
      </w:pPr>
      <w:r w:rsidRPr="00E14BB7">
        <w:rPr>
          <w:rFonts w:ascii="Arial" w:hAnsi="Arial" w:cs="Arial"/>
          <w:color w:val="000000"/>
          <w:sz w:val="24"/>
          <w:szCs w:val="24"/>
        </w:rPr>
        <w:t xml:space="preserve">El pasado 09 de mayo la </w:t>
      </w:r>
      <w:r w:rsidR="005223A9" w:rsidRPr="00E14BB7">
        <w:rPr>
          <w:rFonts w:ascii="Arial" w:hAnsi="Arial" w:cs="Arial"/>
          <w:color w:val="000000"/>
          <w:sz w:val="24"/>
          <w:szCs w:val="24"/>
        </w:rPr>
        <w:t xml:space="preserve">mayoría de los miembros de la </w:t>
      </w:r>
      <w:r w:rsidRPr="00E14BB7">
        <w:rPr>
          <w:rFonts w:ascii="Arial" w:hAnsi="Arial" w:cs="Arial"/>
          <w:color w:val="000000"/>
          <w:sz w:val="24"/>
          <w:szCs w:val="24"/>
        </w:rPr>
        <w:t>Comisión Primera de Cámara</w:t>
      </w:r>
      <w:r w:rsidR="00C642FE" w:rsidRPr="00E14BB7">
        <w:rPr>
          <w:rFonts w:ascii="Arial" w:hAnsi="Arial" w:cs="Arial"/>
          <w:color w:val="000000"/>
          <w:sz w:val="24"/>
          <w:szCs w:val="24"/>
        </w:rPr>
        <w:t xml:space="preserve">, veintisiete (27) votos a favor y cuatro (4) en contra, </w:t>
      </w:r>
      <w:r w:rsidR="005223A9" w:rsidRPr="00E14BB7">
        <w:rPr>
          <w:rFonts w:ascii="Arial" w:hAnsi="Arial" w:cs="Arial"/>
          <w:color w:val="000000"/>
          <w:sz w:val="24"/>
          <w:szCs w:val="24"/>
        </w:rPr>
        <w:t xml:space="preserve">argumentaron </w:t>
      </w:r>
      <w:r w:rsidR="005223A9" w:rsidRPr="00E14BB7">
        <w:rPr>
          <w:rFonts w:ascii="Arial" w:eastAsia="Arial" w:hAnsi="Arial" w:cs="Arial"/>
          <w:sz w:val="24"/>
          <w:szCs w:val="24"/>
          <w:lang w:val="es-ES"/>
        </w:rPr>
        <w:t>la necesidad de destinar recursos para la implementación del Acuerdo Final para la Terminación del Conflicto y la Construcción de una Paz Estable y Duradera entre el Gobierno nacional y el Grupo Fuerzas Armadas Revolucionarias de Colombia, Ejército del Pueblo (FARC-EP)</w:t>
      </w:r>
      <w:r w:rsidRPr="00E14BB7">
        <w:rPr>
          <w:rFonts w:ascii="Arial" w:hAnsi="Arial" w:cs="Arial"/>
          <w:color w:val="000000"/>
          <w:sz w:val="24"/>
          <w:szCs w:val="24"/>
        </w:rPr>
        <w:t xml:space="preserve">, </w:t>
      </w:r>
      <w:r w:rsidR="005223A9" w:rsidRPr="00E14BB7">
        <w:rPr>
          <w:rFonts w:ascii="Arial" w:hAnsi="Arial" w:cs="Arial"/>
          <w:color w:val="000000"/>
          <w:sz w:val="24"/>
          <w:szCs w:val="24"/>
        </w:rPr>
        <w:t xml:space="preserve">motivo por el cual se </w:t>
      </w:r>
      <w:r w:rsidRPr="00E14BB7">
        <w:rPr>
          <w:rFonts w:ascii="Arial" w:hAnsi="Arial" w:cs="Arial"/>
          <w:color w:val="000000"/>
          <w:sz w:val="24"/>
          <w:szCs w:val="24"/>
        </w:rPr>
        <w:t>aprobó el texto propuesto en la ponencia</w:t>
      </w:r>
      <w:r w:rsidR="005223A9" w:rsidRPr="00E14BB7">
        <w:rPr>
          <w:rFonts w:ascii="Arial" w:hAnsi="Arial" w:cs="Arial"/>
          <w:color w:val="000000"/>
          <w:sz w:val="24"/>
          <w:szCs w:val="24"/>
        </w:rPr>
        <w:t xml:space="preserve"> positiva.</w:t>
      </w:r>
    </w:p>
    <w:p w:rsidR="005223A9" w:rsidRPr="00E14BB7" w:rsidRDefault="005223A9" w:rsidP="0022173C">
      <w:pPr>
        <w:jc w:val="both"/>
        <w:rPr>
          <w:rFonts w:ascii="Arial" w:hAnsi="Arial" w:cs="Arial"/>
          <w:color w:val="000000"/>
          <w:sz w:val="24"/>
          <w:szCs w:val="24"/>
        </w:rPr>
      </w:pPr>
    </w:p>
    <w:p w:rsidR="005223A9" w:rsidRPr="00E14BB7" w:rsidRDefault="005223A9" w:rsidP="0022173C">
      <w:pPr>
        <w:jc w:val="both"/>
        <w:rPr>
          <w:rFonts w:ascii="Arial" w:hAnsi="Arial" w:cs="Arial"/>
          <w:color w:val="000000"/>
          <w:sz w:val="24"/>
          <w:szCs w:val="24"/>
        </w:rPr>
      </w:pPr>
      <w:r w:rsidRPr="00E14BB7">
        <w:rPr>
          <w:rFonts w:ascii="Arial" w:hAnsi="Arial" w:cs="Arial"/>
          <w:color w:val="000000"/>
          <w:sz w:val="24"/>
          <w:szCs w:val="24"/>
        </w:rPr>
        <w:t>Las siguientes fueron las modificaciones realizadas en la ponencia positiva la cual fue aprobada así:</w:t>
      </w:r>
    </w:p>
    <w:p w:rsidR="003376DB" w:rsidRPr="00E14BB7" w:rsidRDefault="003376DB" w:rsidP="0022173C">
      <w:pPr>
        <w:pStyle w:val="Normal1"/>
        <w:rPr>
          <w:rFonts w:ascii="Arial Narrow" w:hAnsi="Arial Narrow" w:cs="Arial"/>
          <w:b/>
          <w:lang w:val="es-ES"/>
        </w:rPr>
      </w:pPr>
    </w:p>
    <w:p w:rsidR="003376DB" w:rsidRPr="00E14BB7" w:rsidRDefault="003376DB" w:rsidP="0022173C">
      <w:pPr>
        <w:pStyle w:val="Normal1"/>
        <w:numPr>
          <w:ilvl w:val="0"/>
          <w:numId w:val="1"/>
        </w:numPr>
        <w:rPr>
          <w:rFonts w:ascii="Arial" w:hAnsi="Arial" w:cs="Arial"/>
          <w:u w:val="single"/>
          <w:lang w:val="es-ES"/>
        </w:rPr>
      </w:pPr>
      <w:r w:rsidRPr="00E14BB7">
        <w:rPr>
          <w:rFonts w:ascii="Arial" w:hAnsi="Arial" w:cs="Arial"/>
          <w:lang w:val="es-ES"/>
        </w:rPr>
        <w:t>Modificaciones en artículo 2 del proyecto de Acto Legislativo</w:t>
      </w:r>
    </w:p>
    <w:p w:rsidR="00F073F7" w:rsidRPr="00E14BB7" w:rsidRDefault="00F073F7" w:rsidP="0022173C">
      <w:pPr>
        <w:jc w:val="both"/>
        <w:rPr>
          <w:rFonts w:ascii="Arial" w:hAnsi="Arial" w:cs="Arial"/>
          <w:color w:val="000000"/>
          <w:sz w:val="24"/>
          <w:szCs w:val="24"/>
        </w:rPr>
      </w:pPr>
    </w:p>
    <w:p w:rsidR="00F073F7" w:rsidRPr="00E14BB7" w:rsidRDefault="00F073F7" w:rsidP="0022173C">
      <w:pPr>
        <w:jc w:val="both"/>
        <w:rPr>
          <w:rFonts w:ascii="Arial" w:hAnsi="Arial" w:cs="Arial"/>
          <w:b/>
          <w:color w:val="000000"/>
          <w:sz w:val="24"/>
          <w:szCs w:val="24"/>
        </w:rPr>
      </w:pPr>
    </w:p>
    <w:tbl>
      <w:tblPr>
        <w:tblStyle w:val="Tablaconcuadrcula"/>
        <w:tblW w:w="0" w:type="auto"/>
        <w:tblLook w:val="04A0" w:firstRow="1" w:lastRow="0" w:firstColumn="1" w:lastColumn="0" w:noHBand="0" w:noVBand="1"/>
      </w:tblPr>
      <w:tblGrid>
        <w:gridCol w:w="4414"/>
        <w:gridCol w:w="4414"/>
      </w:tblGrid>
      <w:tr w:rsidR="00786D4E" w:rsidRPr="00E14BB7" w:rsidTr="00F073F7">
        <w:tc>
          <w:tcPr>
            <w:tcW w:w="4414" w:type="dxa"/>
          </w:tcPr>
          <w:p w:rsidR="00786D4E" w:rsidRPr="00E14BB7" w:rsidRDefault="00BB0331" w:rsidP="0022173C">
            <w:pPr>
              <w:tabs>
                <w:tab w:val="left" w:pos="2970"/>
              </w:tabs>
              <w:jc w:val="both"/>
              <w:rPr>
                <w:rFonts w:ascii="Arial Narrow" w:hAnsi="Arial Narrow" w:cs="Arial"/>
                <w:b/>
                <w:color w:val="000000"/>
                <w:sz w:val="24"/>
                <w:szCs w:val="24"/>
              </w:rPr>
            </w:pPr>
            <w:r w:rsidRPr="00E14BB7">
              <w:rPr>
                <w:rFonts w:ascii="Arial Narrow" w:hAnsi="Arial Narrow" w:cs="Arial"/>
                <w:b/>
                <w:color w:val="000000"/>
                <w:sz w:val="24"/>
                <w:szCs w:val="24"/>
              </w:rPr>
              <w:t>Texto del Acto Legislativo radicado por el Ministerio</w:t>
            </w:r>
          </w:p>
        </w:tc>
        <w:tc>
          <w:tcPr>
            <w:tcW w:w="4414" w:type="dxa"/>
          </w:tcPr>
          <w:p w:rsidR="00786D4E" w:rsidRPr="00E14BB7" w:rsidRDefault="00BB0331" w:rsidP="0022173C">
            <w:pPr>
              <w:pStyle w:val="NormalWeb"/>
              <w:spacing w:before="0" w:beforeAutospacing="0" w:after="0" w:afterAutospacing="0"/>
              <w:jc w:val="both"/>
              <w:rPr>
                <w:rFonts w:ascii="Arial Narrow" w:hAnsi="Arial Narrow" w:cs="Arial"/>
                <w:b/>
                <w:sz w:val="24"/>
                <w:szCs w:val="24"/>
              </w:rPr>
            </w:pPr>
            <w:r w:rsidRPr="00E14BB7">
              <w:rPr>
                <w:rFonts w:ascii="Arial Narrow" w:hAnsi="Arial Narrow" w:cs="Arial"/>
                <w:b/>
                <w:sz w:val="24"/>
                <w:szCs w:val="24"/>
              </w:rPr>
              <w:t>Texto aprobado por la Comisión Primera</w:t>
            </w:r>
          </w:p>
        </w:tc>
      </w:tr>
      <w:tr w:rsidR="00F073F7" w:rsidRPr="00E14BB7" w:rsidTr="00F073F7">
        <w:tc>
          <w:tcPr>
            <w:tcW w:w="4414" w:type="dxa"/>
          </w:tcPr>
          <w:p w:rsidR="00F073F7" w:rsidRPr="00E14BB7" w:rsidRDefault="00F073F7" w:rsidP="0022173C">
            <w:pPr>
              <w:tabs>
                <w:tab w:val="left" w:pos="2970"/>
              </w:tabs>
              <w:jc w:val="both"/>
              <w:rPr>
                <w:rFonts w:ascii="Arial Narrow" w:hAnsi="Arial Narrow" w:cs="Arial"/>
                <w:color w:val="000000"/>
                <w:sz w:val="24"/>
                <w:szCs w:val="24"/>
              </w:rPr>
            </w:pPr>
            <w:r w:rsidRPr="00E14BB7">
              <w:rPr>
                <w:rFonts w:ascii="Arial Narrow" w:hAnsi="Arial Narrow" w:cs="Arial"/>
                <w:b/>
                <w:color w:val="000000"/>
                <w:sz w:val="24"/>
                <w:szCs w:val="24"/>
              </w:rPr>
              <w:t>Parágrafo 7º Transitorio.</w:t>
            </w:r>
            <w:r w:rsidRPr="00E14BB7">
              <w:rPr>
                <w:rFonts w:ascii="Arial Narrow" w:hAnsi="Arial Narrow" w:cs="Arial"/>
                <w:color w:val="000000"/>
                <w:sz w:val="24"/>
                <w:szCs w:val="24"/>
              </w:rPr>
              <w:t xml:space="preserve"> Durante los veinte (20) años siguientes a la entrada en vigencia del presente Acto Legislativo, un 7% de los ingresos del Sistema General de Regalías se destinarán a financiar proyectos de inversión para la implementación del Acuerdo Final para la Terminación del Conflicto y la Construcción de una Paz Estable y Duradera, incluyendo la financiación de proyectos de inversión destinados a la reparación integral a las víctimas.</w:t>
            </w:r>
          </w:p>
          <w:p w:rsidR="00F073F7" w:rsidRPr="00E14BB7" w:rsidRDefault="00F073F7" w:rsidP="0022173C">
            <w:pPr>
              <w:tabs>
                <w:tab w:val="left" w:pos="2970"/>
              </w:tabs>
              <w:jc w:val="both"/>
              <w:rPr>
                <w:rFonts w:ascii="Arial Narrow" w:hAnsi="Arial Narrow" w:cs="Arial"/>
                <w:color w:val="000000"/>
                <w:sz w:val="24"/>
                <w:szCs w:val="24"/>
              </w:rPr>
            </w:pPr>
            <w:proofErr w:type="gramStart"/>
            <w:r w:rsidRPr="00E14BB7">
              <w:rPr>
                <w:rFonts w:ascii="Arial Narrow" w:hAnsi="Arial Narrow" w:cs="Arial"/>
                <w:color w:val="000000"/>
                <w:sz w:val="24"/>
                <w:szCs w:val="24"/>
              </w:rPr>
              <w:t>Igual destinación tendrán</w:t>
            </w:r>
            <w:proofErr w:type="gramEnd"/>
            <w:r w:rsidRPr="00E14BB7">
              <w:rPr>
                <w:rFonts w:ascii="Arial Narrow" w:hAnsi="Arial Narrow" w:cs="Arial"/>
                <w:color w:val="000000"/>
                <w:sz w:val="24"/>
                <w:szCs w:val="24"/>
              </w:rPr>
              <w:t xml:space="preserve"> los ingresos que por rendimientos financieros genere el Sistema General de Regalías en estos años, con excepción de los generados por las asignaciones directas de que trata el inciso segundo del presente artículo.</w:t>
            </w:r>
          </w:p>
          <w:p w:rsidR="00F073F7" w:rsidRPr="00E14BB7" w:rsidRDefault="00F073F7" w:rsidP="0022173C">
            <w:pPr>
              <w:tabs>
                <w:tab w:val="left" w:pos="2970"/>
              </w:tabs>
              <w:jc w:val="both"/>
              <w:rPr>
                <w:rFonts w:ascii="Arial Narrow" w:hAnsi="Arial Narrow" w:cs="Arial"/>
                <w:color w:val="000000"/>
                <w:sz w:val="24"/>
                <w:szCs w:val="24"/>
              </w:rPr>
            </w:pPr>
            <w:r w:rsidRPr="00E14BB7">
              <w:rPr>
                <w:rFonts w:ascii="Arial Narrow" w:hAnsi="Arial Narrow" w:cs="Arial"/>
                <w:color w:val="000000"/>
                <w:sz w:val="24"/>
                <w:szCs w:val="24"/>
              </w:rPr>
              <w:t xml:space="preserve">Durante este periodo, la asignación para ahorro pensional territorial será del 7% de los ingresos del Sistema General de Regalías. La diferencia entre el total de los ingresos del Sistema General de Regalías y los recursos destinados al ahorro pensional territorial, al Fondo de Ciencia, Tecnología e Innovación, al Fondo de Desarrollo Regional, al Fondo de Compensación Regional, </w:t>
            </w:r>
            <w:r w:rsidRPr="00E14BB7">
              <w:rPr>
                <w:rFonts w:ascii="Arial Narrow" w:hAnsi="Arial Narrow" w:cs="Arial"/>
                <w:color w:val="000000"/>
                <w:sz w:val="24"/>
                <w:szCs w:val="24"/>
              </w:rPr>
              <w:lastRenderedPageBreak/>
              <w:t>a las asignaciones directas a las que se refiere el inciso segundo del presente artículo y a la asignación del primer inciso del presente parágrafo, se destinará al Fondo de Ahorro y Estabilización.</w:t>
            </w:r>
          </w:p>
          <w:p w:rsidR="00F073F7" w:rsidRPr="00E14BB7" w:rsidRDefault="00F073F7" w:rsidP="0022173C">
            <w:pPr>
              <w:tabs>
                <w:tab w:val="left" w:pos="2970"/>
              </w:tabs>
              <w:jc w:val="both"/>
              <w:rPr>
                <w:rFonts w:ascii="Arial Narrow" w:hAnsi="Arial Narrow" w:cs="Arial"/>
                <w:color w:val="000000"/>
                <w:sz w:val="24"/>
                <w:szCs w:val="24"/>
              </w:rPr>
            </w:pPr>
            <w:r w:rsidRPr="00E14BB7">
              <w:rPr>
                <w:rFonts w:ascii="Arial Narrow" w:hAnsi="Arial Narrow" w:cs="Arial"/>
                <w:color w:val="000000"/>
                <w:sz w:val="24"/>
                <w:szCs w:val="24"/>
              </w:rPr>
              <w:t>Los recursos a los que se refieren los incisos 1° y 2° de este parágrafo, se distribuirán entre entidades territoriales con base en criterios de nivel de pobreza rural, grado de afectación derivado del conflicto armado, debilidad institucional, y existencia de economías ilegales.</w:t>
            </w:r>
          </w:p>
          <w:p w:rsidR="00F073F7" w:rsidRPr="00E14BB7" w:rsidRDefault="00F073F7" w:rsidP="0022173C">
            <w:pPr>
              <w:tabs>
                <w:tab w:val="left" w:pos="2970"/>
              </w:tabs>
              <w:jc w:val="both"/>
              <w:rPr>
                <w:rFonts w:ascii="Arial Narrow" w:hAnsi="Arial Narrow" w:cs="Arial"/>
                <w:color w:val="000000"/>
                <w:sz w:val="24"/>
                <w:szCs w:val="24"/>
              </w:rPr>
            </w:pPr>
            <w:r w:rsidRPr="00E14BB7">
              <w:rPr>
                <w:rFonts w:ascii="Arial Narrow" w:hAnsi="Arial Narrow" w:cs="Arial"/>
                <w:color w:val="000000"/>
                <w:sz w:val="24"/>
                <w:szCs w:val="24"/>
              </w:rPr>
              <w:t>Los proyectos de inversión a ser financiados con los recursos a los que se refieren los incisos 1º y 2º de este parágrafo, serán definidos por un Órgano Colegiado de Administración y Decisión, en el cual tendrán asiento el Gobierno nacional, representado por el Ministro de Hacienda y Crédito Público o su delegado, un (1) representante del organismo nacional de planeación, y un (1) representante del Presidente de la República, quien ejercerá la Secretaría Técnica; el Gobierno departamental representado por dos (2) Gobernadores y el Gobierno municipal, representado por dos (2) alcaldes.</w:t>
            </w:r>
          </w:p>
          <w:p w:rsidR="00F073F7" w:rsidRPr="00E14BB7" w:rsidRDefault="00F073F7" w:rsidP="0022173C">
            <w:pPr>
              <w:tabs>
                <w:tab w:val="left" w:pos="2970"/>
              </w:tabs>
              <w:jc w:val="both"/>
              <w:rPr>
                <w:rFonts w:ascii="Arial" w:hAnsi="Arial" w:cs="Arial"/>
                <w:color w:val="000000"/>
                <w:sz w:val="24"/>
                <w:szCs w:val="24"/>
              </w:rPr>
            </w:pPr>
            <w:r w:rsidRPr="00E14BB7">
              <w:rPr>
                <w:rFonts w:ascii="Arial Narrow" w:hAnsi="Arial Narrow" w:cs="Arial"/>
                <w:color w:val="000000"/>
                <w:sz w:val="24"/>
                <w:szCs w:val="24"/>
              </w:rPr>
              <w:t>Para cumplir con lo dispuesto en el presente parágrafo transitorio, el Gobierno nacional hará los ajustes necesarios en el presupuesto del bienio 2017-2018, mediante un decreto con fuerza de ley</w:t>
            </w:r>
          </w:p>
        </w:tc>
        <w:tc>
          <w:tcPr>
            <w:tcW w:w="4414" w:type="dxa"/>
          </w:tcPr>
          <w:p w:rsidR="003376DB" w:rsidRPr="00E14BB7" w:rsidRDefault="003376DB" w:rsidP="0022173C">
            <w:pPr>
              <w:pStyle w:val="NormalWeb"/>
              <w:spacing w:before="0" w:beforeAutospacing="0" w:after="0" w:afterAutospacing="0"/>
              <w:jc w:val="both"/>
              <w:rPr>
                <w:rFonts w:ascii="Arial Narrow" w:hAnsi="Arial Narrow" w:cs="Arial"/>
                <w:iCs/>
                <w:sz w:val="24"/>
                <w:szCs w:val="24"/>
              </w:rPr>
            </w:pPr>
            <w:r w:rsidRPr="00E14BB7">
              <w:rPr>
                <w:rFonts w:ascii="Arial Narrow" w:hAnsi="Arial Narrow" w:cs="Arial"/>
                <w:b/>
                <w:sz w:val="24"/>
                <w:szCs w:val="24"/>
              </w:rPr>
              <w:lastRenderedPageBreak/>
              <w:t>Parágrafo 7º Transitorio.</w:t>
            </w:r>
            <w:r w:rsidRPr="00E14BB7">
              <w:rPr>
                <w:rFonts w:ascii="Arial Narrow" w:hAnsi="Arial Narrow" w:cs="Arial"/>
                <w:sz w:val="24"/>
                <w:szCs w:val="24"/>
              </w:rPr>
              <w:t xml:space="preserve"> </w:t>
            </w:r>
            <w:r w:rsidRPr="00E14BB7">
              <w:rPr>
                <w:rFonts w:ascii="Arial Narrow" w:hAnsi="Arial Narrow" w:cs="Arial"/>
                <w:iCs/>
                <w:sz w:val="24"/>
                <w:szCs w:val="24"/>
              </w:rPr>
              <w:t xml:space="preserve">Durante los veinte (20) años siguientes a la entrada en vigencia del presente Acto Legislativo, un 7% de los ingresos del Sistema General de Regalías se destinarán a </w:t>
            </w:r>
            <w:r w:rsidRPr="00E14BB7">
              <w:rPr>
                <w:rFonts w:ascii="Arial Narrow" w:hAnsi="Arial Narrow" w:cs="Arial"/>
                <w:iCs/>
                <w:sz w:val="24"/>
                <w:szCs w:val="24"/>
                <w:u w:val="single"/>
              </w:rPr>
              <w:t>una asignación para la Paz que tendrá como objeto</w:t>
            </w:r>
            <w:r w:rsidRPr="00E14BB7">
              <w:rPr>
                <w:rFonts w:ascii="Arial Narrow" w:hAnsi="Arial Narrow" w:cs="Arial"/>
                <w:iCs/>
                <w:sz w:val="24"/>
                <w:szCs w:val="24"/>
              </w:rPr>
              <w:t xml:space="preserve"> financiar proyectos de inversión </w:t>
            </w:r>
            <w:r w:rsidRPr="00E14BB7">
              <w:rPr>
                <w:rFonts w:ascii="Arial Narrow" w:hAnsi="Arial Narrow" w:cs="Arial"/>
                <w:color w:val="000000"/>
                <w:sz w:val="24"/>
                <w:szCs w:val="24"/>
              </w:rPr>
              <w:t xml:space="preserve">para la implementación del Acuerdo Final para la Terminación del Conflicto y la Construcción de una Paz Estable y Duradera, </w:t>
            </w:r>
            <w:r w:rsidRPr="00E14BB7">
              <w:rPr>
                <w:rFonts w:ascii="Arial Narrow" w:hAnsi="Arial Narrow" w:cs="Arial"/>
                <w:sz w:val="24"/>
                <w:szCs w:val="24"/>
              </w:rPr>
              <w:t>incluyendo la financiación de proyectos de inversión destinados a la reparación integral a las víctimas</w:t>
            </w:r>
            <w:r w:rsidRPr="00E14BB7">
              <w:rPr>
                <w:rFonts w:ascii="Arial Narrow" w:hAnsi="Arial Narrow" w:cs="Arial"/>
                <w:iCs/>
                <w:sz w:val="24"/>
                <w:szCs w:val="24"/>
              </w:rPr>
              <w:t xml:space="preserve">.  </w:t>
            </w:r>
          </w:p>
          <w:p w:rsidR="00AE238B" w:rsidRPr="00E14BB7" w:rsidRDefault="003376DB" w:rsidP="0022173C">
            <w:pPr>
              <w:pStyle w:val="NormalWeb"/>
              <w:spacing w:before="0" w:beforeAutospacing="0" w:after="0" w:afterAutospacing="0"/>
              <w:jc w:val="both"/>
              <w:rPr>
                <w:rFonts w:ascii="Arial Narrow" w:hAnsi="Arial Narrow" w:cs="Arial"/>
                <w:iCs/>
                <w:sz w:val="24"/>
                <w:szCs w:val="24"/>
              </w:rPr>
            </w:pPr>
            <w:proofErr w:type="gramStart"/>
            <w:r w:rsidRPr="00E14BB7">
              <w:rPr>
                <w:rFonts w:ascii="Arial Narrow" w:hAnsi="Arial Narrow" w:cs="Arial"/>
                <w:iCs/>
                <w:sz w:val="24"/>
                <w:szCs w:val="24"/>
              </w:rPr>
              <w:t>Igual destinación tendrá</w:t>
            </w:r>
            <w:r w:rsidRPr="00E14BB7">
              <w:rPr>
                <w:rFonts w:ascii="Arial Narrow" w:hAnsi="Arial Narrow" w:cs="Arial"/>
                <w:iCs/>
                <w:strike/>
                <w:sz w:val="24"/>
                <w:szCs w:val="24"/>
              </w:rPr>
              <w:t>n</w:t>
            </w:r>
            <w:proofErr w:type="gramEnd"/>
            <w:r w:rsidRPr="00E14BB7">
              <w:rPr>
                <w:rFonts w:ascii="Arial Narrow" w:hAnsi="Arial Narrow" w:cs="Arial"/>
                <w:iCs/>
                <w:strike/>
                <w:sz w:val="24"/>
                <w:szCs w:val="24"/>
              </w:rPr>
              <w:t xml:space="preserve"> </w:t>
            </w:r>
            <w:r w:rsidRPr="00E14BB7">
              <w:rPr>
                <w:rFonts w:ascii="Arial Narrow" w:hAnsi="Arial Narrow" w:cs="Arial"/>
                <w:iCs/>
                <w:sz w:val="24"/>
                <w:szCs w:val="24"/>
                <w:u w:val="single"/>
              </w:rPr>
              <w:t>el 80% de</w:t>
            </w:r>
            <w:r w:rsidRPr="00E14BB7">
              <w:rPr>
                <w:rFonts w:ascii="Arial Narrow" w:hAnsi="Arial Narrow" w:cs="Arial"/>
                <w:iCs/>
                <w:sz w:val="24"/>
                <w:szCs w:val="24"/>
              </w:rPr>
              <w:t xml:space="preserve"> los ingresos que por rendimientos financieros genere el Sistema General de Regalías en estos años, con excepción de los generados por las asignaciones directas de que trata el inciso segundo del presente artículo. </w:t>
            </w:r>
          </w:p>
          <w:p w:rsidR="00AE238B" w:rsidRPr="00E14BB7" w:rsidRDefault="003376DB" w:rsidP="0022173C">
            <w:pPr>
              <w:pStyle w:val="NormalWeb"/>
              <w:spacing w:before="0" w:beforeAutospacing="0" w:after="0" w:afterAutospacing="0"/>
              <w:jc w:val="both"/>
              <w:rPr>
                <w:rFonts w:ascii="Arial Narrow" w:hAnsi="Arial Narrow" w:cs="Arial"/>
                <w:iCs/>
                <w:sz w:val="24"/>
                <w:szCs w:val="24"/>
              </w:rPr>
            </w:pPr>
            <w:r w:rsidRPr="00E14BB7">
              <w:rPr>
                <w:rFonts w:ascii="Arial Narrow" w:hAnsi="Arial Narrow" w:cs="Arial"/>
                <w:iCs/>
                <w:sz w:val="24"/>
                <w:szCs w:val="24"/>
              </w:rPr>
              <w:t xml:space="preserve">Durante este periodo, la asignación para ahorro pensional territorial será del 7% de los ingresos del Sistema General de Regalías. La diferencia entre el total de los ingresos del Sistema General de Regalías y los recursos destinados al ahorro pensional territorial, al Fondo de Ciencia, Tecnología e Innovación, al Fondo de Desarrollo </w:t>
            </w:r>
            <w:r w:rsidRPr="00E14BB7">
              <w:rPr>
                <w:rFonts w:ascii="Arial Narrow" w:hAnsi="Arial Narrow" w:cs="Arial"/>
                <w:iCs/>
                <w:sz w:val="24"/>
                <w:szCs w:val="24"/>
              </w:rPr>
              <w:lastRenderedPageBreak/>
              <w:t xml:space="preserve">Regional, al Fondo de Compensación Regional, a las asignaciones directas a las que se refiere el inciso segundo del presente artículo y a la asignación </w:t>
            </w:r>
            <w:r w:rsidRPr="00E14BB7">
              <w:rPr>
                <w:rFonts w:ascii="Arial Narrow" w:hAnsi="Arial Narrow" w:cs="Arial"/>
                <w:iCs/>
                <w:strike/>
                <w:sz w:val="24"/>
                <w:szCs w:val="24"/>
              </w:rPr>
              <w:t>del primero inciso del presente parágrafo</w:t>
            </w:r>
            <w:r w:rsidRPr="00E14BB7">
              <w:rPr>
                <w:rFonts w:ascii="Arial Narrow" w:hAnsi="Arial Narrow" w:cs="Arial"/>
                <w:iCs/>
                <w:sz w:val="24"/>
                <w:szCs w:val="24"/>
              </w:rPr>
              <w:t xml:space="preserve"> </w:t>
            </w:r>
            <w:r w:rsidRPr="00E14BB7">
              <w:rPr>
                <w:rFonts w:ascii="Arial Narrow" w:hAnsi="Arial Narrow" w:cs="Arial"/>
                <w:iCs/>
                <w:sz w:val="24"/>
                <w:szCs w:val="24"/>
                <w:u w:val="single"/>
              </w:rPr>
              <w:t xml:space="preserve">para la Paz </w:t>
            </w:r>
            <w:r w:rsidRPr="00E14BB7">
              <w:rPr>
                <w:rFonts w:ascii="Arial Narrow" w:hAnsi="Arial Narrow"/>
                <w:sz w:val="24"/>
                <w:szCs w:val="24"/>
                <w:u w:val="single"/>
              </w:rPr>
              <w:t>a la que se refiere el inciso 1° del presente parágrafo</w:t>
            </w:r>
            <w:r w:rsidRPr="00E14BB7">
              <w:rPr>
                <w:rFonts w:ascii="Arial Narrow" w:hAnsi="Arial Narrow" w:cs="Arial"/>
                <w:iCs/>
                <w:sz w:val="24"/>
                <w:szCs w:val="24"/>
              </w:rPr>
              <w:t>, se destinará al Fondo de Ahorro y Estabilización.</w:t>
            </w:r>
          </w:p>
          <w:p w:rsidR="00EF52B2" w:rsidRPr="00E14BB7" w:rsidRDefault="003376DB" w:rsidP="0022173C">
            <w:pPr>
              <w:pStyle w:val="NormalWeb"/>
              <w:spacing w:before="0" w:beforeAutospacing="0" w:after="0" w:afterAutospacing="0"/>
              <w:jc w:val="both"/>
              <w:rPr>
                <w:rFonts w:ascii="Arial Narrow" w:hAnsi="Arial Narrow" w:cs="Arial"/>
                <w:iCs/>
                <w:sz w:val="24"/>
                <w:szCs w:val="24"/>
              </w:rPr>
            </w:pPr>
            <w:r w:rsidRPr="00E14BB7">
              <w:rPr>
                <w:rFonts w:ascii="Arial Narrow" w:hAnsi="Arial Narrow" w:cs="Arial"/>
                <w:iCs/>
                <w:sz w:val="24"/>
                <w:szCs w:val="24"/>
              </w:rPr>
              <w:t xml:space="preserve">Los recursos a los que se refieren los incisos 1° y 2° de este parágrafo, se </w:t>
            </w:r>
            <w:r w:rsidRPr="00E14BB7">
              <w:rPr>
                <w:rFonts w:ascii="Arial Narrow" w:hAnsi="Arial Narrow" w:cs="Arial"/>
                <w:color w:val="000000"/>
                <w:sz w:val="24"/>
                <w:szCs w:val="24"/>
              </w:rPr>
              <w:t xml:space="preserve">distribuirán entre entidades territoriales con base en criterios de nivel de pobreza </w:t>
            </w:r>
            <w:r w:rsidRPr="00E14BB7">
              <w:rPr>
                <w:rFonts w:ascii="Arial Narrow" w:hAnsi="Arial Narrow" w:cs="Arial"/>
                <w:color w:val="000000" w:themeColor="text1"/>
                <w:sz w:val="24"/>
                <w:szCs w:val="24"/>
              </w:rPr>
              <w:t>rural</w:t>
            </w:r>
            <w:r w:rsidRPr="00E14BB7">
              <w:rPr>
                <w:rFonts w:ascii="Arial Narrow" w:hAnsi="Arial Narrow" w:cs="Arial"/>
                <w:color w:val="000000"/>
                <w:sz w:val="24"/>
                <w:szCs w:val="24"/>
              </w:rPr>
              <w:t xml:space="preserve">, grado de afectación derivado del conflicto armado, debilidad institucional, y existencia de economías </w:t>
            </w:r>
            <w:r w:rsidR="00EF52B2" w:rsidRPr="00E14BB7">
              <w:rPr>
                <w:rFonts w:ascii="Arial Narrow" w:hAnsi="Arial Narrow" w:cs="Arial"/>
                <w:color w:val="000000"/>
                <w:sz w:val="24"/>
                <w:szCs w:val="24"/>
              </w:rPr>
              <w:t>ilegales.</w:t>
            </w:r>
            <w:r w:rsidR="00EF52B2" w:rsidRPr="00E14BB7">
              <w:rPr>
                <w:rFonts w:ascii="Arial Narrow" w:hAnsi="Arial Narrow" w:cs="Arial"/>
                <w:iCs/>
                <w:sz w:val="24"/>
                <w:szCs w:val="24"/>
              </w:rPr>
              <w:t xml:space="preserve"> Los</w:t>
            </w:r>
            <w:r w:rsidRPr="00E14BB7">
              <w:rPr>
                <w:rFonts w:ascii="Arial Narrow" w:hAnsi="Arial Narrow" w:cs="Arial"/>
                <w:iCs/>
                <w:sz w:val="24"/>
                <w:szCs w:val="24"/>
              </w:rPr>
              <w:t xml:space="preserve"> proyectos de inversión a ser financiados con los recursos a los que se refieren los incisos 1º y 2º de este parágrafo, serán definidos por un Órgano Colegiado de Administración y Decisión, en el cual tendrán asiento el Gobierno nacional, representado por el Ministro de Hacienda y Crédito Público o su delegado, un (1) representante del organismo nacional de planeación, y un (1) representante del Presidente de la República, quien ejercerá la Secretaría Técnica; el Gobierno departamental representado por dos (2) Gobernadores y el Gobierno municipal, representado por dos (2) alcaldes</w:t>
            </w:r>
            <w:r w:rsidRPr="00E14BB7">
              <w:rPr>
                <w:rFonts w:ascii="Arial Narrow" w:hAnsi="Arial Narrow" w:cs="Arial"/>
                <w:b/>
                <w:iCs/>
                <w:sz w:val="24"/>
                <w:szCs w:val="24"/>
              </w:rPr>
              <w:t>.</w:t>
            </w:r>
          </w:p>
          <w:p w:rsidR="00EF52B2" w:rsidRPr="00E14BB7" w:rsidRDefault="003376DB" w:rsidP="0022173C">
            <w:pPr>
              <w:pStyle w:val="NormalWeb"/>
              <w:spacing w:before="0" w:beforeAutospacing="0" w:after="0" w:afterAutospacing="0"/>
              <w:jc w:val="both"/>
              <w:rPr>
                <w:rFonts w:ascii="Arial Narrow" w:hAnsi="Arial Narrow" w:cs="Arial"/>
                <w:iCs/>
                <w:sz w:val="24"/>
                <w:szCs w:val="24"/>
              </w:rPr>
            </w:pPr>
            <w:r w:rsidRPr="00E14BB7">
              <w:rPr>
                <w:rFonts w:ascii="Arial Narrow" w:hAnsi="Arial Narrow" w:cs="Arial"/>
                <w:sz w:val="24"/>
                <w:szCs w:val="24"/>
                <w:u w:val="single"/>
              </w:rPr>
              <w:t>Asistirán a este Órgano Colegiado de Administración y Decisión, en calidad de invitados permanentes con voz y sin voto, dos Senadores y dos Representantes a la Cámara.</w:t>
            </w:r>
          </w:p>
          <w:p w:rsidR="00F073F7" w:rsidRPr="00E14BB7" w:rsidRDefault="003376DB" w:rsidP="0022173C">
            <w:pPr>
              <w:pStyle w:val="NormalWeb"/>
              <w:spacing w:before="0" w:beforeAutospacing="0" w:after="0" w:afterAutospacing="0"/>
              <w:jc w:val="both"/>
              <w:rPr>
                <w:rFonts w:ascii="Arial Narrow" w:hAnsi="Arial Narrow" w:cs="Arial"/>
                <w:strike/>
                <w:sz w:val="24"/>
                <w:szCs w:val="24"/>
              </w:rPr>
            </w:pPr>
            <w:r w:rsidRPr="00E14BB7">
              <w:rPr>
                <w:rFonts w:ascii="Arial Narrow" w:hAnsi="Arial Narrow" w:cs="Arial"/>
                <w:iCs/>
                <w:sz w:val="24"/>
                <w:szCs w:val="24"/>
              </w:rPr>
              <w:t xml:space="preserve">Para cumplir con lo dispuesto en el presente parágrafo transitorio, el Gobierno nacional, </w:t>
            </w:r>
            <w:r w:rsidRPr="00E14BB7">
              <w:rPr>
                <w:rFonts w:ascii="Arial Narrow" w:hAnsi="Arial Narrow" w:cs="Arial"/>
                <w:iCs/>
                <w:sz w:val="24"/>
                <w:szCs w:val="24"/>
                <w:u w:val="single"/>
              </w:rPr>
              <w:t>mediante decreto con fuerza de ley,</w:t>
            </w:r>
            <w:r w:rsidRPr="00E14BB7">
              <w:rPr>
                <w:rFonts w:ascii="Arial Narrow" w:hAnsi="Arial Narrow" w:cs="Arial"/>
                <w:iCs/>
                <w:sz w:val="24"/>
                <w:szCs w:val="24"/>
              </w:rPr>
              <w:t xml:space="preserve"> hará los ajustes necesarios en el presupuesto del bienio 2017-2018 </w:t>
            </w:r>
            <w:r w:rsidRPr="00E14BB7">
              <w:rPr>
                <w:rFonts w:ascii="Arial Narrow" w:hAnsi="Arial Narrow" w:cs="Arial"/>
                <w:iCs/>
                <w:sz w:val="24"/>
                <w:szCs w:val="24"/>
                <w:u w:val="single"/>
              </w:rPr>
              <w:t>y adoptará las medidas requeridas para que entre en operación este Órgano Colegiado de Administración y Decisión</w:t>
            </w:r>
            <w:r w:rsidRPr="00E14BB7">
              <w:rPr>
                <w:rFonts w:ascii="Arial Narrow" w:hAnsi="Arial Narrow" w:cs="Arial"/>
                <w:iCs/>
                <w:sz w:val="24"/>
                <w:szCs w:val="24"/>
              </w:rPr>
              <w:t xml:space="preserve"> </w:t>
            </w:r>
            <w:r w:rsidRPr="00E14BB7">
              <w:rPr>
                <w:rFonts w:ascii="Arial Narrow" w:hAnsi="Arial Narrow" w:cs="Arial"/>
                <w:iCs/>
                <w:strike/>
                <w:sz w:val="24"/>
                <w:szCs w:val="24"/>
              </w:rPr>
              <w:t>mediante un decreto con fuerza de ley.</w:t>
            </w:r>
            <w:r w:rsidRPr="00E14BB7">
              <w:rPr>
                <w:rFonts w:ascii="Arial Narrow" w:hAnsi="Arial Narrow" w:cs="Arial"/>
                <w:strike/>
                <w:sz w:val="24"/>
                <w:szCs w:val="24"/>
              </w:rPr>
              <w:t>”</w:t>
            </w:r>
          </w:p>
          <w:p w:rsidR="00C11E01" w:rsidRPr="00E14BB7" w:rsidRDefault="00C11E01" w:rsidP="0022173C">
            <w:pPr>
              <w:pStyle w:val="NormalWeb"/>
              <w:spacing w:before="0" w:beforeAutospacing="0" w:after="0" w:afterAutospacing="0"/>
              <w:jc w:val="both"/>
              <w:rPr>
                <w:rFonts w:ascii="Arial Narrow" w:hAnsi="Arial Narrow" w:cs="Arial"/>
                <w:iCs/>
                <w:sz w:val="24"/>
                <w:szCs w:val="24"/>
              </w:rPr>
            </w:pPr>
          </w:p>
        </w:tc>
      </w:tr>
      <w:tr w:rsidR="00F073F7" w:rsidRPr="00E14BB7" w:rsidTr="00F073F7">
        <w:tc>
          <w:tcPr>
            <w:tcW w:w="4414" w:type="dxa"/>
          </w:tcPr>
          <w:p w:rsidR="00C11E01" w:rsidRPr="00E14BB7" w:rsidRDefault="00C11E01" w:rsidP="0022173C">
            <w:pPr>
              <w:jc w:val="both"/>
              <w:rPr>
                <w:rFonts w:ascii="Arial Narrow" w:hAnsi="Arial Narrow" w:cs="Arial"/>
                <w:color w:val="000000"/>
                <w:sz w:val="24"/>
                <w:szCs w:val="24"/>
              </w:rPr>
            </w:pPr>
            <w:r w:rsidRPr="00E14BB7">
              <w:rPr>
                <w:rFonts w:ascii="Arial Narrow" w:hAnsi="Arial Narrow" w:cs="Arial"/>
                <w:b/>
                <w:color w:val="000000"/>
                <w:sz w:val="24"/>
                <w:szCs w:val="24"/>
              </w:rPr>
              <w:lastRenderedPageBreak/>
              <w:t>Parágrafo 8º Transitorio</w:t>
            </w:r>
            <w:r w:rsidRPr="00E14BB7">
              <w:rPr>
                <w:rFonts w:ascii="Arial Narrow" w:hAnsi="Arial Narrow" w:cs="Arial"/>
                <w:color w:val="000000"/>
                <w:sz w:val="24"/>
                <w:szCs w:val="24"/>
              </w:rPr>
              <w:t xml:space="preserve">. El Gobierno nacional, mediante decreto con fuerza de ley, por una sola vez, dará traslado de una parte de los recursos </w:t>
            </w:r>
            <w:r w:rsidRPr="00E14BB7">
              <w:rPr>
                <w:rFonts w:ascii="Arial Narrow" w:hAnsi="Arial Narrow" w:cs="Arial"/>
                <w:color w:val="000000"/>
                <w:sz w:val="24"/>
                <w:szCs w:val="24"/>
              </w:rPr>
              <w:lastRenderedPageBreak/>
              <w:t>del Fondo de Ciencia, Tecnología e Innovación que al 31 de diciembre de 2016 no haya sido destinada a la financiación de proyectos de inversión por el Órgano Colegiado de Administración y Decisión del Fondo, a la asignación para la implementación del Acuerdo Final para la Terminación del Conflicto y la Construcción de una Paz Estable y Duradera de que trata el inciso primero del parágrafo 7º transitorio del presente artículo.</w:t>
            </w:r>
          </w:p>
          <w:p w:rsidR="00C11E01" w:rsidRPr="00E14BB7" w:rsidRDefault="00C11E01" w:rsidP="0022173C">
            <w:pPr>
              <w:jc w:val="both"/>
              <w:rPr>
                <w:rFonts w:ascii="Arial Narrow" w:hAnsi="Arial Narrow" w:cs="Arial"/>
                <w:color w:val="000000"/>
                <w:sz w:val="24"/>
                <w:szCs w:val="24"/>
              </w:rPr>
            </w:pPr>
            <w:r w:rsidRPr="00E14BB7">
              <w:rPr>
                <w:rFonts w:ascii="Arial Narrow" w:hAnsi="Arial Narrow" w:cs="Arial"/>
                <w:color w:val="000000"/>
                <w:sz w:val="24"/>
                <w:szCs w:val="24"/>
              </w:rPr>
              <w:t>Los recursos objeto del traslado mantendrán la misma distribución entre departamentos y el Distrito Capital, que tenían en el Fondo de Ciencia, Tecnología e Innovación.</w:t>
            </w:r>
          </w:p>
          <w:p w:rsidR="00F073F7" w:rsidRPr="00E14BB7" w:rsidRDefault="00C11E01" w:rsidP="0022173C">
            <w:pPr>
              <w:jc w:val="both"/>
              <w:rPr>
                <w:rFonts w:ascii="Arial Narrow" w:hAnsi="Arial Narrow" w:cs="Arial"/>
                <w:color w:val="000000"/>
                <w:sz w:val="24"/>
                <w:szCs w:val="24"/>
              </w:rPr>
            </w:pPr>
            <w:r w:rsidRPr="00E14BB7">
              <w:rPr>
                <w:rFonts w:ascii="Arial Narrow" w:hAnsi="Arial Narrow" w:cs="Arial"/>
                <w:color w:val="000000"/>
                <w:sz w:val="24"/>
                <w:szCs w:val="24"/>
              </w:rPr>
              <w:t>Los proyectos de inversión a ser financiados con estos recursos serán definidos por el Órgano Colegiado de Administración y Decisión de que trata el parágrafo 7º transitorio del presente artículo</w:t>
            </w:r>
          </w:p>
        </w:tc>
        <w:tc>
          <w:tcPr>
            <w:tcW w:w="4414" w:type="dxa"/>
          </w:tcPr>
          <w:p w:rsidR="00C11E01" w:rsidRPr="00E14BB7" w:rsidRDefault="00C11E01" w:rsidP="0022173C">
            <w:pPr>
              <w:pStyle w:val="NormalWeb"/>
              <w:spacing w:before="0" w:beforeAutospacing="0" w:after="0" w:afterAutospacing="0"/>
              <w:jc w:val="both"/>
              <w:rPr>
                <w:rFonts w:ascii="Arial Narrow" w:hAnsi="Arial Narrow" w:cs="Arial"/>
                <w:color w:val="FF0000"/>
                <w:sz w:val="24"/>
                <w:szCs w:val="24"/>
              </w:rPr>
            </w:pPr>
            <w:r w:rsidRPr="00E14BB7">
              <w:rPr>
                <w:rFonts w:ascii="Arial Narrow" w:hAnsi="Arial Narrow" w:cs="Arial"/>
                <w:b/>
                <w:sz w:val="24"/>
                <w:szCs w:val="24"/>
              </w:rPr>
              <w:lastRenderedPageBreak/>
              <w:t xml:space="preserve">Parágrafo 8º Transitorio. </w:t>
            </w:r>
            <w:r w:rsidRPr="00E14BB7">
              <w:rPr>
                <w:rFonts w:ascii="Arial Narrow" w:hAnsi="Arial Narrow" w:cs="Arial"/>
                <w:sz w:val="24"/>
                <w:szCs w:val="24"/>
              </w:rPr>
              <w:t>El Gobierno nacional, mediante decreto con fuerza de ley, por una sola vez</w:t>
            </w:r>
            <w:r w:rsidRPr="00E14BB7">
              <w:rPr>
                <w:rFonts w:ascii="Arial Narrow" w:hAnsi="Arial Narrow" w:cs="Arial"/>
                <w:strike/>
                <w:sz w:val="24"/>
                <w:szCs w:val="24"/>
              </w:rPr>
              <w:t>, dará traslado de una parte</w:t>
            </w:r>
            <w:r w:rsidRPr="00E14BB7">
              <w:rPr>
                <w:rFonts w:ascii="Arial Narrow" w:hAnsi="Arial Narrow" w:cs="Arial"/>
                <w:sz w:val="24"/>
                <w:szCs w:val="24"/>
              </w:rPr>
              <w:t xml:space="preserve"> </w:t>
            </w:r>
            <w:r w:rsidRPr="00E14BB7">
              <w:rPr>
                <w:rFonts w:ascii="Arial Narrow" w:hAnsi="Arial Narrow" w:cs="Arial"/>
                <w:sz w:val="24"/>
                <w:szCs w:val="24"/>
                <w:u w:val="single"/>
              </w:rPr>
              <w:t xml:space="preserve">trasladará a la </w:t>
            </w:r>
            <w:r w:rsidRPr="00E14BB7">
              <w:rPr>
                <w:rFonts w:ascii="Arial Narrow" w:hAnsi="Arial Narrow" w:cs="Arial"/>
                <w:sz w:val="24"/>
                <w:szCs w:val="24"/>
                <w:u w:val="single"/>
              </w:rPr>
              <w:lastRenderedPageBreak/>
              <w:t>Asignación para la Paz el 60%</w:t>
            </w:r>
            <w:r w:rsidRPr="00E14BB7">
              <w:rPr>
                <w:rFonts w:ascii="Arial Narrow" w:hAnsi="Arial Narrow" w:cs="Arial"/>
                <w:sz w:val="24"/>
                <w:szCs w:val="24"/>
              </w:rPr>
              <w:t xml:space="preserve"> de los recursos </w:t>
            </w:r>
            <w:r w:rsidRPr="00E14BB7">
              <w:rPr>
                <w:rFonts w:ascii="Arial Narrow" w:hAnsi="Arial Narrow" w:cs="Arial"/>
                <w:sz w:val="24"/>
                <w:szCs w:val="24"/>
                <w:u w:val="single"/>
              </w:rPr>
              <w:t>de cada departamento en</w:t>
            </w:r>
            <w:r w:rsidRPr="00E14BB7">
              <w:rPr>
                <w:rFonts w:ascii="Arial Narrow" w:hAnsi="Arial Narrow" w:cs="Arial"/>
                <w:sz w:val="24"/>
                <w:szCs w:val="24"/>
              </w:rPr>
              <w:t xml:space="preserve"> </w:t>
            </w:r>
            <w:r w:rsidRPr="00E14BB7">
              <w:rPr>
                <w:rFonts w:ascii="Arial Narrow" w:hAnsi="Arial Narrow" w:cs="Arial"/>
                <w:strike/>
                <w:sz w:val="24"/>
                <w:szCs w:val="24"/>
              </w:rPr>
              <w:t>d</w:t>
            </w:r>
            <w:r w:rsidRPr="00E14BB7">
              <w:rPr>
                <w:rFonts w:ascii="Arial Narrow" w:hAnsi="Arial Narrow" w:cs="Arial"/>
                <w:sz w:val="24"/>
                <w:szCs w:val="24"/>
              </w:rPr>
              <w:t>el Fondo de Ciencia, Tecnología e Innovación que al 31 de diciembre de 2016 no haya</w:t>
            </w:r>
            <w:r w:rsidRPr="00E14BB7">
              <w:rPr>
                <w:rFonts w:ascii="Arial Narrow" w:hAnsi="Arial Narrow" w:cs="Arial"/>
                <w:sz w:val="24"/>
                <w:szCs w:val="24"/>
                <w:u w:val="single"/>
              </w:rPr>
              <w:t>n</w:t>
            </w:r>
            <w:r w:rsidRPr="00E14BB7">
              <w:rPr>
                <w:rFonts w:ascii="Arial Narrow" w:hAnsi="Arial Narrow" w:cs="Arial"/>
                <w:sz w:val="24"/>
                <w:szCs w:val="24"/>
              </w:rPr>
              <w:t xml:space="preserve"> sido </w:t>
            </w:r>
            <w:r w:rsidRPr="00E14BB7">
              <w:rPr>
                <w:rFonts w:ascii="Arial Narrow" w:hAnsi="Arial Narrow" w:cs="Arial"/>
                <w:sz w:val="24"/>
                <w:szCs w:val="24"/>
                <w:u w:val="single"/>
              </w:rPr>
              <w:t>destinados</w:t>
            </w:r>
            <w:r w:rsidRPr="00E14BB7">
              <w:rPr>
                <w:rFonts w:ascii="Arial Narrow" w:hAnsi="Arial Narrow" w:cs="Arial"/>
                <w:sz w:val="24"/>
                <w:szCs w:val="24"/>
              </w:rPr>
              <w:t xml:space="preserve"> </w:t>
            </w:r>
            <w:r w:rsidRPr="00E14BB7">
              <w:rPr>
                <w:rFonts w:ascii="Arial Narrow" w:hAnsi="Arial Narrow" w:cs="Arial"/>
                <w:strike/>
                <w:sz w:val="24"/>
                <w:szCs w:val="24"/>
              </w:rPr>
              <w:t>destinada</w:t>
            </w:r>
            <w:r w:rsidRPr="00E14BB7">
              <w:rPr>
                <w:rFonts w:ascii="Arial Narrow" w:hAnsi="Arial Narrow" w:cs="Arial"/>
                <w:sz w:val="24"/>
                <w:szCs w:val="24"/>
              </w:rPr>
              <w:t xml:space="preserve"> a la financiación de proyectos de inversión por el Órgano Colegiado de Administración y Decisión del Fondo</w:t>
            </w:r>
            <w:r w:rsidRPr="00E14BB7">
              <w:rPr>
                <w:rFonts w:ascii="Arial Narrow" w:hAnsi="Arial Narrow" w:cs="Arial"/>
                <w:strike/>
                <w:sz w:val="24"/>
                <w:szCs w:val="24"/>
              </w:rPr>
              <w:t>, a la asignación para la implementación del Acuerdo Final para la Terminación del Conflicto y la Construcción de una Paz Estable y Duradera de que trata el inciso primero del parágrafo 7° transitorio del presente artículo</w:t>
            </w:r>
          </w:p>
          <w:p w:rsidR="00C11E01" w:rsidRPr="00E14BB7" w:rsidRDefault="00C11E01" w:rsidP="0022173C">
            <w:pPr>
              <w:pStyle w:val="NormalWeb"/>
              <w:spacing w:before="0" w:beforeAutospacing="0" w:after="0" w:afterAutospacing="0"/>
              <w:jc w:val="both"/>
              <w:rPr>
                <w:rFonts w:ascii="Arial Narrow" w:hAnsi="Arial Narrow" w:cs="Arial"/>
                <w:color w:val="FF0000"/>
                <w:sz w:val="24"/>
                <w:szCs w:val="24"/>
              </w:rPr>
            </w:pPr>
            <w:r w:rsidRPr="00E14BB7">
              <w:rPr>
                <w:rFonts w:ascii="Arial Narrow" w:hAnsi="Arial Narrow" w:cs="Arial"/>
                <w:sz w:val="24"/>
                <w:szCs w:val="24"/>
              </w:rPr>
              <w:t>Los recursos objeto del traslado mantendrán la misma distribución entre departamentos y el Distrito Capital que tenían en el Fondo de Ciencia, Tecnología e Innovación</w:t>
            </w:r>
            <w:r w:rsidRPr="00E14BB7">
              <w:rPr>
                <w:rFonts w:ascii="Arial Narrow" w:hAnsi="Arial Narrow" w:cs="Arial"/>
                <w:strike/>
                <w:sz w:val="24"/>
                <w:szCs w:val="24"/>
                <w:u w:val="single"/>
              </w:rPr>
              <w:t xml:space="preserve">. </w:t>
            </w:r>
            <w:r w:rsidRPr="00E14BB7">
              <w:rPr>
                <w:rFonts w:ascii="Arial Narrow" w:hAnsi="Arial Narrow" w:cs="Arial"/>
                <w:sz w:val="24"/>
                <w:szCs w:val="24"/>
                <w:u w:val="single"/>
              </w:rPr>
              <w:t>y se destinarán a la financiación de proyectos de inversión en infraestructura de transporte requerida para la implementación del Acuerdo Final para la Terminación del Conflicto y la Construcción de una Paz Estable y Duradera</w:t>
            </w:r>
            <w:r w:rsidRPr="00E14BB7">
              <w:rPr>
                <w:rFonts w:ascii="Arial Narrow" w:hAnsi="Arial Narrow" w:cs="Arial"/>
                <w:sz w:val="24"/>
                <w:szCs w:val="24"/>
              </w:rPr>
              <w:t xml:space="preserve">, </w:t>
            </w:r>
            <w:r w:rsidRPr="00E14BB7">
              <w:rPr>
                <w:rFonts w:ascii="Arial Narrow" w:hAnsi="Arial Narrow" w:cs="Arial"/>
                <w:strike/>
                <w:sz w:val="24"/>
                <w:szCs w:val="24"/>
              </w:rPr>
              <w:t>Los proyectos de inversión a ser financiados con estos recursos serán</w:t>
            </w:r>
            <w:r w:rsidRPr="00E14BB7">
              <w:rPr>
                <w:rFonts w:ascii="Arial Narrow" w:hAnsi="Arial Narrow" w:cs="Arial"/>
                <w:sz w:val="24"/>
                <w:szCs w:val="24"/>
              </w:rPr>
              <w:t xml:space="preserve"> definidos por el Órgano Colegiado de Administración y Decisión de que trata el Parágrafo 7º transitorio del presente artículo”</w:t>
            </w:r>
          </w:p>
          <w:p w:rsidR="00C11E01" w:rsidRPr="00E14BB7" w:rsidRDefault="00C11E01" w:rsidP="0022173C">
            <w:pPr>
              <w:jc w:val="both"/>
              <w:rPr>
                <w:rFonts w:ascii="Arial Narrow" w:hAnsi="Arial Narrow" w:cs="Arial"/>
                <w:sz w:val="24"/>
                <w:szCs w:val="24"/>
              </w:rPr>
            </w:pPr>
            <w:r w:rsidRPr="00E14BB7">
              <w:rPr>
                <w:rFonts w:ascii="Arial Narrow" w:hAnsi="Arial Narrow" w:cs="Arial"/>
                <w:sz w:val="24"/>
                <w:szCs w:val="24"/>
                <w:u w:val="single"/>
              </w:rPr>
              <w:t>Los departamentos podrán autorizar el traslado de hasta el 40% restante de los recursos de que trata el primer inciso del presente parágrafo, al Fondo de Desarrollo Regional, únicamente para ser destinados a proyectos de inversión en infraestructura de transporte requerida para la implementación del Acuerdo final para la Terminación del Conflicto y la Construcción de una Paz Estable y Duradera. En estos casos, los departamentos deberán informar al Gobierno nacional el monto a ser trasladado, dentro del mes siguiente a la entrada en vigencia del presente Acto legislativo, para que éste realice los ajustes presupuestales a los que haya lugar</w:t>
            </w:r>
            <w:r w:rsidRPr="00E14BB7">
              <w:rPr>
                <w:rFonts w:ascii="Arial Narrow" w:hAnsi="Arial Narrow" w:cs="Arial"/>
                <w:sz w:val="24"/>
                <w:szCs w:val="24"/>
              </w:rPr>
              <w:t>.”</w:t>
            </w:r>
          </w:p>
          <w:p w:rsidR="00F073F7" w:rsidRPr="00E14BB7" w:rsidRDefault="00F073F7" w:rsidP="0022173C">
            <w:pPr>
              <w:jc w:val="both"/>
              <w:rPr>
                <w:rFonts w:ascii="Arial" w:hAnsi="Arial" w:cs="Arial"/>
                <w:b/>
                <w:color w:val="000000"/>
                <w:sz w:val="24"/>
                <w:szCs w:val="24"/>
              </w:rPr>
            </w:pPr>
          </w:p>
        </w:tc>
      </w:tr>
    </w:tbl>
    <w:p w:rsidR="00F073F7" w:rsidRPr="00E14BB7" w:rsidRDefault="00F073F7" w:rsidP="0022173C">
      <w:pPr>
        <w:jc w:val="both"/>
        <w:rPr>
          <w:rFonts w:ascii="Arial" w:hAnsi="Arial" w:cs="Arial"/>
          <w:color w:val="000000"/>
          <w:sz w:val="24"/>
          <w:szCs w:val="24"/>
        </w:rPr>
      </w:pPr>
    </w:p>
    <w:p w:rsidR="001B274E" w:rsidRDefault="001B274E" w:rsidP="0022173C">
      <w:pPr>
        <w:jc w:val="both"/>
        <w:rPr>
          <w:rFonts w:ascii="Arial" w:hAnsi="Arial" w:cs="Arial"/>
          <w:color w:val="000000"/>
          <w:sz w:val="24"/>
          <w:szCs w:val="24"/>
        </w:rPr>
      </w:pPr>
    </w:p>
    <w:p w:rsidR="001B274E" w:rsidRDefault="001B274E" w:rsidP="0022173C">
      <w:pPr>
        <w:jc w:val="both"/>
        <w:rPr>
          <w:rFonts w:ascii="Arial" w:hAnsi="Arial" w:cs="Arial"/>
          <w:color w:val="000000"/>
          <w:sz w:val="24"/>
          <w:szCs w:val="24"/>
        </w:rPr>
      </w:pPr>
    </w:p>
    <w:p w:rsidR="001B274E" w:rsidRDefault="001B274E" w:rsidP="0022173C">
      <w:pPr>
        <w:jc w:val="both"/>
        <w:rPr>
          <w:rFonts w:ascii="Arial" w:hAnsi="Arial" w:cs="Arial"/>
          <w:color w:val="000000"/>
          <w:sz w:val="24"/>
          <w:szCs w:val="24"/>
        </w:rPr>
      </w:pPr>
    </w:p>
    <w:p w:rsidR="009E27D0" w:rsidRPr="00E14BB7" w:rsidRDefault="009E27D0" w:rsidP="0022173C">
      <w:pPr>
        <w:jc w:val="both"/>
        <w:rPr>
          <w:rFonts w:ascii="Arial" w:hAnsi="Arial" w:cs="Arial"/>
          <w:color w:val="000000"/>
          <w:sz w:val="24"/>
          <w:szCs w:val="24"/>
        </w:rPr>
      </w:pPr>
      <w:r w:rsidRPr="00E14BB7">
        <w:rPr>
          <w:rFonts w:ascii="Arial" w:hAnsi="Arial" w:cs="Arial"/>
          <w:color w:val="000000"/>
          <w:sz w:val="24"/>
          <w:szCs w:val="24"/>
        </w:rPr>
        <w:t>Y se crea un artículo nuevo por el cual se adiciona un parágrafo al artículo 361 de la Constitución Política:</w:t>
      </w:r>
    </w:p>
    <w:p w:rsidR="00F073F7" w:rsidRPr="00E14BB7" w:rsidRDefault="00F073F7" w:rsidP="0022173C">
      <w:pPr>
        <w:jc w:val="both"/>
        <w:rPr>
          <w:rFonts w:ascii="Arial" w:hAnsi="Arial" w:cs="Arial"/>
          <w:b/>
          <w:color w:val="000000"/>
          <w:sz w:val="24"/>
          <w:szCs w:val="24"/>
        </w:rPr>
      </w:pPr>
    </w:p>
    <w:p w:rsidR="00F073F7" w:rsidRPr="00E14BB7" w:rsidRDefault="00F073F7" w:rsidP="0022173C">
      <w:pPr>
        <w:jc w:val="both"/>
        <w:rPr>
          <w:rFonts w:ascii="Arial" w:hAnsi="Arial" w:cs="Arial"/>
          <w:b/>
          <w:color w:val="000000"/>
          <w:sz w:val="24"/>
          <w:szCs w:val="24"/>
        </w:rPr>
      </w:pPr>
      <w:r w:rsidRPr="00E14BB7">
        <w:rPr>
          <w:rFonts w:ascii="Arial" w:hAnsi="Arial" w:cs="Arial"/>
          <w:b/>
          <w:color w:val="000000"/>
          <w:sz w:val="24"/>
          <w:szCs w:val="24"/>
        </w:rPr>
        <w:t>Modificaciones en</w:t>
      </w:r>
      <w:r w:rsidR="001B274E">
        <w:rPr>
          <w:rFonts w:ascii="Arial" w:hAnsi="Arial" w:cs="Arial"/>
          <w:b/>
          <w:color w:val="000000"/>
          <w:sz w:val="24"/>
          <w:szCs w:val="24"/>
        </w:rPr>
        <w:t xml:space="preserve"> el</w:t>
      </w:r>
      <w:r w:rsidRPr="00E14BB7">
        <w:rPr>
          <w:rFonts w:ascii="Arial" w:hAnsi="Arial" w:cs="Arial"/>
          <w:b/>
          <w:color w:val="000000"/>
          <w:sz w:val="24"/>
          <w:szCs w:val="24"/>
        </w:rPr>
        <w:t xml:space="preserve"> artículo 2 del proyecto de acto legislativo</w:t>
      </w:r>
      <w:r w:rsidR="001B274E">
        <w:rPr>
          <w:rFonts w:ascii="Arial" w:hAnsi="Arial" w:cs="Arial"/>
          <w:b/>
          <w:color w:val="000000"/>
          <w:sz w:val="24"/>
          <w:szCs w:val="24"/>
        </w:rPr>
        <w:t>. Artículo nuevo:</w:t>
      </w:r>
    </w:p>
    <w:p w:rsidR="009E27D0" w:rsidRPr="00E14BB7" w:rsidRDefault="009E27D0" w:rsidP="0022173C">
      <w:pPr>
        <w:jc w:val="both"/>
        <w:rPr>
          <w:rFonts w:ascii="Arial" w:hAnsi="Arial" w:cs="Arial"/>
          <w:b/>
          <w:color w:val="000000"/>
          <w:sz w:val="24"/>
          <w:szCs w:val="24"/>
        </w:rPr>
      </w:pPr>
    </w:p>
    <w:p w:rsidR="009E27D0" w:rsidRPr="00E14BB7" w:rsidRDefault="009E27D0" w:rsidP="0022173C">
      <w:pPr>
        <w:jc w:val="both"/>
        <w:rPr>
          <w:rFonts w:ascii="Arial Narrow" w:hAnsi="Arial Narrow" w:cs="Arial"/>
          <w:i/>
          <w:strike/>
          <w:sz w:val="24"/>
          <w:szCs w:val="24"/>
          <w:u w:val="single"/>
        </w:rPr>
      </w:pPr>
      <w:r w:rsidRPr="00E14BB7">
        <w:rPr>
          <w:rFonts w:ascii="Arial Narrow" w:hAnsi="Arial Narrow" w:cs="Arial"/>
          <w:bCs/>
          <w:i/>
          <w:iCs/>
          <w:sz w:val="24"/>
          <w:szCs w:val="24"/>
          <w:u w:val="single"/>
        </w:rPr>
        <w:t>“Parágrafo 5°.</w:t>
      </w:r>
      <w:r w:rsidRPr="00E14BB7">
        <w:rPr>
          <w:rFonts w:ascii="Arial Narrow" w:hAnsi="Arial Narrow" w:cs="Arial"/>
          <w:i/>
          <w:iCs/>
          <w:sz w:val="24"/>
          <w:szCs w:val="24"/>
          <w:u w:val="single"/>
        </w:rPr>
        <w:t xml:space="preserve"> Los programas o proyectos de inversión que se financiarán con los recursos del Fondo de Ciencia, Tecnología e innovación, serán definidos por el respectivo Órgano Colegiado de Administración y Decisión, a través de convocatorias públicas abiertas y competitivas, articuladas con los correspondientes planes de desarrollo. </w:t>
      </w:r>
    </w:p>
    <w:p w:rsidR="009E27D0" w:rsidRPr="00E14BB7" w:rsidRDefault="009E27D0" w:rsidP="0022173C">
      <w:pPr>
        <w:ind w:left="708"/>
        <w:jc w:val="both"/>
        <w:rPr>
          <w:rFonts w:ascii="Arial Narrow" w:hAnsi="Arial Narrow" w:cs="Arial"/>
          <w:i/>
          <w:sz w:val="24"/>
          <w:szCs w:val="24"/>
          <w:u w:val="single"/>
        </w:rPr>
      </w:pPr>
    </w:p>
    <w:p w:rsidR="009E27D0" w:rsidRPr="00E14BB7" w:rsidRDefault="009E27D0" w:rsidP="0022173C">
      <w:pPr>
        <w:jc w:val="both"/>
        <w:rPr>
          <w:rFonts w:ascii="Arial Narrow" w:hAnsi="Arial Narrow" w:cs="Arial"/>
          <w:i/>
          <w:sz w:val="24"/>
          <w:szCs w:val="24"/>
        </w:rPr>
      </w:pPr>
      <w:r w:rsidRPr="00E14BB7">
        <w:rPr>
          <w:rFonts w:ascii="Arial Narrow" w:hAnsi="Arial Narrow" w:cs="Arial"/>
          <w:i/>
          <w:sz w:val="24"/>
          <w:szCs w:val="24"/>
          <w:u w:val="single"/>
        </w:rPr>
        <w:t>Lo establecido en el presente parágrafo regirá desde la expedición de la respectiva reglamentación.</w:t>
      </w:r>
    </w:p>
    <w:p w:rsidR="009E27D0" w:rsidRPr="00E14BB7" w:rsidRDefault="009E27D0" w:rsidP="0022173C">
      <w:pPr>
        <w:jc w:val="both"/>
        <w:rPr>
          <w:rFonts w:ascii="Arial" w:hAnsi="Arial" w:cs="Arial"/>
          <w:b/>
          <w:color w:val="000000"/>
          <w:sz w:val="24"/>
          <w:szCs w:val="24"/>
        </w:rPr>
      </w:pPr>
    </w:p>
    <w:p w:rsidR="007561F1" w:rsidRPr="00E14BB7" w:rsidRDefault="007561F1" w:rsidP="0022173C">
      <w:pPr>
        <w:jc w:val="both"/>
        <w:rPr>
          <w:rFonts w:ascii="Arial" w:hAnsi="Arial" w:cs="Arial"/>
          <w:color w:val="000000"/>
          <w:sz w:val="24"/>
          <w:szCs w:val="24"/>
        </w:rPr>
      </w:pPr>
    </w:p>
    <w:p w:rsidR="007561F1" w:rsidRPr="00E14BB7" w:rsidRDefault="00EC303F" w:rsidP="0022173C">
      <w:pPr>
        <w:jc w:val="both"/>
        <w:rPr>
          <w:rFonts w:ascii="Arial" w:hAnsi="Arial" w:cs="Arial"/>
          <w:b/>
          <w:color w:val="000000"/>
          <w:sz w:val="24"/>
          <w:szCs w:val="24"/>
        </w:rPr>
      </w:pPr>
      <w:r w:rsidRPr="00E14BB7">
        <w:rPr>
          <w:rFonts w:ascii="Arial" w:hAnsi="Arial" w:cs="Arial"/>
          <w:b/>
          <w:color w:val="000000"/>
          <w:sz w:val="24"/>
          <w:szCs w:val="24"/>
        </w:rPr>
        <w:t>4. Proposiciones presentadas para la discusión en primer debate del Acto Legislativo.</w:t>
      </w:r>
    </w:p>
    <w:p w:rsidR="00EC303F" w:rsidRPr="00E14BB7" w:rsidRDefault="00EC303F" w:rsidP="0022173C">
      <w:pPr>
        <w:jc w:val="both"/>
        <w:rPr>
          <w:rFonts w:ascii="Arial" w:hAnsi="Arial" w:cs="Arial"/>
          <w:b/>
          <w:color w:val="000000"/>
          <w:sz w:val="24"/>
          <w:szCs w:val="24"/>
        </w:rPr>
      </w:pPr>
    </w:p>
    <w:p w:rsidR="0046770F" w:rsidRDefault="00E458C1" w:rsidP="0022173C">
      <w:pPr>
        <w:jc w:val="both"/>
        <w:rPr>
          <w:rFonts w:ascii="Arial" w:hAnsi="Arial" w:cs="Arial"/>
          <w:color w:val="000000"/>
          <w:sz w:val="24"/>
          <w:szCs w:val="24"/>
        </w:rPr>
      </w:pPr>
      <w:r w:rsidRPr="00E14BB7">
        <w:rPr>
          <w:rFonts w:ascii="Arial" w:hAnsi="Arial" w:cs="Arial"/>
          <w:color w:val="000000"/>
          <w:sz w:val="24"/>
          <w:szCs w:val="24"/>
        </w:rPr>
        <w:t xml:space="preserve">Dentro del debate llevado acabo el </w:t>
      </w:r>
      <w:r w:rsidR="00A83880">
        <w:rPr>
          <w:rFonts w:ascii="Arial" w:hAnsi="Arial" w:cs="Arial"/>
          <w:color w:val="000000"/>
          <w:sz w:val="24"/>
          <w:szCs w:val="24"/>
        </w:rPr>
        <w:t xml:space="preserve">día 09 de mayo se presentaron </w:t>
      </w:r>
      <w:r w:rsidR="00A83880" w:rsidRPr="0046770F">
        <w:rPr>
          <w:rFonts w:ascii="Arial" w:hAnsi="Arial" w:cs="Arial"/>
          <w:b/>
          <w:i/>
          <w:color w:val="000000"/>
          <w:sz w:val="24"/>
          <w:szCs w:val="24"/>
        </w:rPr>
        <w:t>15</w:t>
      </w:r>
      <w:r w:rsidRPr="0046770F">
        <w:rPr>
          <w:rFonts w:ascii="Arial" w:hAnsi="Arial" w:cs="Arial"/>
          <w:b/>
          <w:i/>
          <w:color w:val="000000"/>
          <w:sz w:val="24"/>
          <w:szCs w:val="24"/>
        </w:rPr>
        <w:t xml:space="preserve"> proposiciones</w:t>
      </w:r>
      <w:r w:rsidRPr="00E14BB7">
        <w:rPr>
          <w:rFonts w:ascii="Arial" w:hAnsi="Arial" w:cs="Arial"/>
          <w:color w:val="000000"/>
          <w:sz w:val="24"/>
          <w:szCs w:val="24"/>
        </w:rPr>
        <w:t>, sin que ninguna contara con el aval del Gobierno</w:t>
      </w:r>
      <w:r w:rsidR="0046770F">
        <w:rPr>
          <w:rFonts w:ascii="Arial" w:hAnsi="Arial" w:cs="Arial"/>
          <w:color w:val="000000"/>
          <w:sz w:val="24"/>
          <w:szCs w:val="24"/>
        </w:rPr>
        <w:t xml:space="preserve">, una vez más se demuestra que este procedimiento de </w:t>
      </w:r>
      <w:proofErr w:type="spellStart"/>
      <w:r w:rsidR="0046770F">
        <w:rPr>
          <w:rFonts w:ascii="Arial" w:hAnsi="Arial" w:cs="Arial"/>
          <w:color w:val="000000"/>
          <w:sz w:val="24"/>
          <w:szCs w:val="24"/>
        </w:rPr>
        <w:t>fast</w:t>
      </w:r>
      <w:proofErr w:type="spellEnd"/>
      <w:r w:rsidR="0046770F">
        <w:rPr>
          <w:rFonts w:ascii="Arial" w:hAnsi="Arial" w:cs="Arial"/>
          <w:color w:val="000000"/>
          <w:sz w:val="24"/>
          <w:szCs w:val="24"/>
        </w:rPr>
        <w:t xml:space="preserve"> </w:t>
      </w:r>
      <w:proofErr w:type="spellStart"/>
      <w:r w:rsidR="0046770F">
        <w:rPr>
          <w:rFonts w:ascii="Arial" w:hAnsi="Arial" w:cs="Arial"/>
          <w:color w:val="000000"/>
          <w:sz w:val="24"/>
          <w:szCs w:val="24"/>
        </w:rPr>
        <w:t>track</w:t>
      </w:r>
      <w:proofErr w:type="spellEnd"/>
      <w:r w:rsidR="0046770F">
        <w:rPr>
          <w:rFonts w:ascii="Arial" w:hAnsi="Arial" w:cs="Arial"/>
          <w:color w:val="000000"/>
          <w:sz w:val="24"/>
          <w:szCs w:val="24"/>
        </w:rPr>
        <w:t xml:space="preserve"> limita las facultades del Congreso afectando el principio de separación de poderes, debido a que incluso proposiciones de los partidos de la unidad nacional fueron rechazadas por no tener aval del Gobierno, así como las que presentó la oposición donde estas no fueron discutidas ni votadas.</w:t>
      </w:r>
    </w:p>
    <w:p w:rsidR="0046770F" w:rsidRDefault="0046770F" w:rsidP="0022173C">
      <w:pPr>
        <w:jc w:val="both"/>
        <w:rPr>
          <w:rFonts w:ascii="Arial" w:hAnsi="Arial" w:cs="Arial"/>
          <w:color w:val="000000"/>
          <w:sz w:val="24"/>
          <w:szCs w:val="24"/>
        </w:rPr>
      </w:pPr>
    </w:p>
    <w:p w:rsidR="00EC303F" w:rsidRPr="00E14BB7" w:rsidRDefault="0046770F" w:rsidP="0022173C">
      <w:pPr>
        <w:jc w:val="both"/>
        <w:rPr>
          <w:rFonts w:ascii="Arial" w:hAnsi="Arial" w:cs="Arial"/>
          <w:color w:val="000000"/>
          <w:sz w:val="24"/>
          <w:szCs w:val="24"/>
        </w:rPr>
      </w:pPr>
      <w:r>
        <w:rPr>
          <w:rFonts w:ascii="Arial" w:hAnsi="Arial" w:cs="Arial"/>
          <w:color w:val="000000"/>
          <w:sz w:val="24"/>
          <w:szCs w:val="24"/>
        </w:rPr>
        <w:t>En conclusión, con una sola votación en bloque se decidió la suerte de 1.5 billones de pesos en regalías de ciencia, tecnología e innovación, más el 7% de las mismas por los próximos 20 años</w:t>
      </w:r>
      <w:r w:rsidR="00E458C1" w:rsidRPr="00E14BB7">
        <w:rPr>
          <w:rFonts w:ascii="Arial" w:hAnsi="Arial" w:cs="Arial"/>
          <w:color w:val="000000"/>
          <w:sz w:val="24"/>
          <w:szCs w:val="24"/>
        </w:rPr>
        <w:t>:</w:t>
      </w:r>
    </w:p>
    <w:p w:rsidR="00EC303F" w:rsidRPr="00E14BB7" w:rsidRDefault="00EC303F" w:rsidP="0022173C">
      <w:pPr>
        <w:jc w:val="both"/>
        <w:rPr>
          <w:rFonts w:ascii="Arial" w:hAnsi="Arial" w:cs="Arial"/>
          <w:b/>
          <w:color w:val="000000"/>
          <w:sz w:val="24"/>
          <w:szCs w:val="24"/>
        </w:rPr>
      </w:pPr>
    </w:p>
    <w:p w:rsidR="00EC303F" w:rsidRPr="00E14BB7" w:rsidRDefault="00EC303F" w:rsidP="0022173C">
      <w:pPr>
        <w:jc w:val="both"/>
        <w:rPr>
          <w:rFonts w:ascii="Arial" w:hAnsi="Arial" w:cs="Arial"/>
          <w:color w:val="000000"/>
          <w:sz w:val="24"/>
          <w:szCs w:val="24"/>
        </w:rPr>
      </w:pPr>
    </w:p>
    <w:p w:rsidR="00BF68BA" w:rsidRPr="00E14BB7"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 xml:space="preserve">Dos proposiciones suscritas por el </w:t>
      </w:r>
      <w:r w:rsidRPr="00E14BB7">
        <w:rPr>
          <w:rFonts w:ascii="Arial" w:hAnsi="Arial" w:cs="Arial"/>
          <w:color w:val="000000"/>
          <w:sz w:val="24"/>
          <w:szCs w:val="24"/>
          <w:u w:val="single"/>
        </w:rPr>
        <w:t xml:space="preserve">H.R. Jorge Camilo Abril </w:t>
      </w:r>
      <w:proofErr w:type="spellStart"/>
      <w:r w:rsidRPr="00E14BB7">
        <w:rPr>
          <w:rFonts w:ascii="Arial" w:hAnsi="Arial" w:cs="Arial"/>
          <w:color w:val="000000"/>
          <w:sz w:val="24"/>
          <w:szCs w:val="24"/>
          <w:u w:val="single"/>
        </w:rPr>
        <w:t>Tarache</w:t>
      </w:r>
      <w:proofErr w:type="spellEnd"/>
      <w:r w:rsidR="00BF68BA" w:rsidRPr="00E14BB7">
        <w:rPr>
          <w:rFonts w:ascii="Arial" w:hAnsi="Arial" w:cs="Arial"/>
          <w:color w:val="000000"/>
          <w:sz w:val="24"/>
          <w:szCs w:val="24"/>
        </w:rPr>
        <w:t xml:space="preserve">: </w:t>
      </w:r>
    </w:p>
    <w:p w:rsidR="00BF68BA" w:rsidRPr="00E14BB7" w:rsidRDefault="00BF68BA" w:rsidP="0022173C">
      <w:pPr>
        <w:pStyle w:val="Prrafodelista"/>
        <w:jc w:val="both"/>
        <w:rPr>
          <w:rFonts w:ascii="Arial" w:hAnsi="Arial" w:cs="Arial"/>
          <w:color w:val="000000"/>
          <w:sz w:val="24"/>
          <w:szCs w:val="24"/>
        </w:rPr>
      </w:pPr>
    </w:p>
    <w:p w:rsidR="00EC303F" w:rsidRPr="00E14BB7" w:rsidRDefault="00BF68BA" w:rsidP="0022173C">
      <w:pPr>
        <w:pStyle w:val="Prrafodelista"/>
        <w:jc w:val="both"/>
        <w:rPr>
          <w:rFonts w:ascii="Arial" w:hAnsi="Arial" w:cs="Arial"/>
          <w:color w:val="000000"/>
          <w:sz w:val="24"/>
          <w:szCs w:val="24"/>
        </w:rPr>
      </w:pPr>
      <w:r w:rsidRPr="00E14BB7">
        <w:rPr>
          <w:rFonts w:ascii="Arial" w:hAnsi="Arial" w:cs="Arial"/>
          <w:color w:val="000000"/>
          <w:sz w:val="24"/>
          <w:szCs w:val="24"/>
        </w:rPr>
        <w:t xml:space="preserve">Una en la que se modifica el </w:t>
      </w:r>
      <w:r w:rsidRPr="00E14BB7">
        <w:rPr>
          <w:rFonts w:ascii="Arial" w:hAnsi="Arial" w:cs="Arial"/>
          <w:b/>
          <w:color w:val="000000"/>
          <w:sz w:val="24"/>
          <w:szCs w:val="24"/>
        </w:rPr>
        <w:t>parágrafo 7 transitorio</w:t>
      </w:r>
      <w:r w:rsidRPr="00E14BB7">
        <w:rPr>
          <w:rFonts w:ascii="Arial" w:hAnsi="Arial" w:cs="Arial"/>
          <w:color w:val="000000"/>
          <w:sz w:val="24"/>
          <w:szCs w:val="24"/>
        </w:rPr>
        <w:t xml:space="preserve"> así:</w:t>
      </w:r>
    </w:p>
    <w:p w:rsidR="00BF68BA" w:rsidRPr="00E14BB7" w:rsidRDefault="00BF68BA" w:rsidP="0022173C">
      <w:pPr>
        <w:jc w:val="both"/>
        <w:rPr>
          <w:rFonts w:ascii="Arial" w:hAnsi="Arial" w:cs="Arial"/>
          <w:color w:val="000000"/>
          <w:sz w:val="24"/>
          <w:szCs w:val="24"/>
        </w:rPr>
      </w:pPr>
    </w:p>
    <w:p w:rsidR="00BF68BA" w:rsidRPr="00E14BB7" w:rsidRDefault="00BF68BA" w:rsidP="0022173C">
      <w:pPr>
        <w:ind w:firstLine="708"/>
        <w:jc w:val="both"/>
        <w:rPr>
          <w:rFonts w:ascii="Arial" w:hAnsi="Arial" w:cs="Arial"/>
          <w:color w:val="000000"/>
          <w:sz w:val="24"/>
          <w:szCs w:val="24"/>
        </w:rPr>
      </w:pPr>
      <w:r w:rsidRPr="00E14BB7">
        <w:rPr>
          <w:rFonts w:ascii="Arial" w:hAnsi="Arial" w:cs="Arial"/>
          <w:color w:val="000000"/>
          <w:sz w:val="24"/>
          <w:szCs w:val="24"/>
        </w:rPr>
        <w:t>(…)</w:t>
      </w:r>
    </w:p>
    <w:p w:rsidR="00BF68BA" w:rsidRPr="00E14BB7" w:rsidRDefault="00BF68BA" w:rsidP="0022173C">
      <w:pPr>
        <w:jc w:val="both"/>
        <w:rPr>
          <w:rFonts w:ascii="Arial" w:hAnsi="Arial" w:cs="Arial"/>
          <w:color w:val="000000"/>
          <w:sz w:val="24"/>
          <w:szCs w:val="24"/>
        </w:rPr>
      </w:pPr>
    </w:p>
    <w:p w:rsidR="00BF68BA" w:rsidRPr="00E14BB7" w:rsidRDefault="00BF68BA"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lastRenderedPageBreak/>
        <w:drawing>
          <wp:inline distT="0" distB="0" distL="0" distR="0">
            <wp:extent cx="5612130" cy="118331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183310"/>
                    </a:xfrm>
                    <a:prstGeom prst="rect">
                      <a:avLst/>
                    </a:prstGeom>
                    <a:noFill/>
                    <a:ln>
                      <a:noFill/>
                    </a:ln>
                  </pic:spPr>
                </pic:pic>
              </a:graphicData>
            </a:graphic>
          </wp:inline>
        </w:drawing>
      </w:r>
    </w:p>
    <w:p w:rsidR="00BF68BA" w:rsidRPr="00E14BB7" w:rsidRDefault="00BF68BA" w:rsidP="0022173C">
      <w:pPr>
        <w:jc w:val="both"/>
        <w:rPr>
          <w:rFonts w:ascii="Arial" w:hAnsi="Arial" w:cs="Arial"/>
          <w:color w:val="000000"/>
          <w:sz w:val="24"/>
          <w:szCs w:val="24"/>
        </w:rPr>
      </w:pPr>
    </w:p>
    <w:p w:rsidR="00BF68BA" w:rsidRPr="00E14BB7" w:rsidRDefault="00BF68BA" w:rsidP="0022173C">
      <w:pPr>
        <w:pStyle w:val="Prrafodelista"/>
        <w:jc w:val="both"/>
        <w:rPr>
          <w:rFonts w:ascii="Arial" w:hAnsi="Arial" w:cs="Arial"/>
          <w:color w:val="000000"/>
          <w:sz w:val="24"/>
          <w:szCs w:val="24"/>
        </w:rPr>
      </w:pPr>
      <w:r w:rsidRPr="00E14BB7">
        <w:rPr>
          <w:rFonts w:ascii="Arial" w:hAnsi="Arial" w:cs="Arial"/>
          <w:color w:val="000000"/>
          <w:sz w:val="24"/>
          <w:szCs w:val="24"/>
        </w:rPr>
        <w:t>(…)</w:t>
      </w:r>
    </w:p>
    <w:p w:rsidR="00BF68BA" w:rsidRPr="00E14BB7" w:rsidRDefault="00BF68BA" w:rsidP="0022173C">
      <w:pPr>
        <w:pStyle w:val="Prrafodelista"/>
        <w:jc w:val="both"/>
        <w:rPr>
          <w:rFonts w:ascii="Arial" w:hAnsi="Arial" w:cs="Arial"/>
          <w:color w:val="000000"/>
          <w:sz w:val="24"/>
          <w:szCs w:val="24"/>
        </w:rPr>
      </w:pPr>
    </w:p>
    <w:p w:rsidR="00BF68BA" w:rsidRPr="00E14BB7" w:rsidRDefault="00BF68BA"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177611"/>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177611"/>
                    </a:xfrm>
                    <a:prstGeom prst="rect">
                      <a:avLst/>
                    </a:prstGeom>
                    <a:noFill/>
                    <a:ln>
                      <a:noFill/>
                    </a:ln>
                  </pic:spPr>
                </pic:pic>
              </a:graphicData>
            </a:graphic>
          </wp:inline>
        </w:drawing>
      </w:r>
    </w:p>
    <w:p w:rsidR="00BF68BA" w:rsidRPr="00E14BB7" w:rsidRDefault="00BF68BA" w:rsidP="0022173C">
      <w:pPr>
        <w:pStyle w:val="Prrafodelista"/>
        <w:jc w:val="both"/>
        <w:rPr>
          <w:rFonts w:ascii="Arial" w:hAnsi="Arial" w:cs="Arial"/>
          <w:color w:val="000000"/>
          <w:sz w:val="24"/>
          <w:szCs w:val="24"/>
        </w:rPr>
      </w:pPr>
      <w:r w:rsidRPr="00E14BB7">
        <w:rPr>
          <w:rFonts w:ascii="Arial" w:hAnsi="Arial" w:cs="Arial"/>
          <w:color w:val="000000"/>
          <w:sz w:val="24"/>
          <w:szCs w:val="24"/>
        </w:rPr>
        <w:t>En la otra se propone adicionar un artículo nuevo:</w:t>
      </w:r>
    </w:p>
    <w:p w:rsidR="00BF68BA" w:rsidRPr="00E14BB7" w:rsidRDefault="00BF68BA" w:rsidP="0022173C">
      <w:pPr>
        <w:pStyle w:val="Prrafodelista"/>
        <w:jc w:val="both"/>
        <w:rPr>
          <w:rFonts w:ascii="Arial" w:hAnsi="Arial" w:cs="Arial"/>
          <w:color w:val="000000"/>
          <w:sz w:val="24"/>
          <w:szCs w:val="24"/>
        </w:rPr>
      </w:pPr>
    </w:p>
    <w:p w:rsidR="00BF68BA" w:rsidRPr="00E14BB7" w:rsidRDefault="00BF68BA"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5436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543673"/>
                    </a:xfrm>
                    <a:prstGeom prst="rect">
                      <a:avLst/>
                    </a:prstGeom>
                    <a:noFill/>
                    <a:ln>
                      <a:noFill/>
                    </a:ln>
                  </pic:spPr>
                </pic:pic>
              </a:graphicData>
            </a:graphic>
          </wp:inline>
        </w:drawing>
      </w:r>
    </w:p>
    <w:p w:rsidR="00BF68BA" w:rsidRPr="00E14BB7" w:rsidRDefault="00BF68BA" w:rsidP="0022173C">
      <w:pPr>
        <w:pStyle w:val="Prrafodelista"/>
        <w:jc w:val="both"/>
        <w:rPr>
          <w:rFonts w:ascii="Arial" w:hAnsi="Arial" w:cs="Arial"/>
          <w:color w:val="000000"/>
          <w:sz w:val="24"/>
          <w:szCs w:val="24"/>
        </w:rPr>
      </w:pPr>
    </w:p>
    <w:p w:rsidR="00E458C1" w:rsidRPr="00E14BB7"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 xml:space="preserve">Dos proposiciones suscritas por el </w:t>
      </w:r>
      <w:r w:rsidRPr="00E14BB7">
        <w:rPr>
          <w:rFonts w:ascii="Arial" w:hAnsi="Arial" w:cs="Arial"/>
          <w:color w:val="000000"/>
          <w:sz w:val="24"/>
          <w:szCs w:val="24"/>
          <w:u w:val="single"/>
        </w:rPr>
        <w:t>H.R. Harry Giovanny González</w:t>
      </w:r>
    </w:p>
    <w:p w:rsidR="00360490" w:rsidRPr="00E14BB7" w:rsidRDefault="00360490" w:rsidP="0022173C">
      <w:pPr>
        <w:pStyle w:val="Prrafodelista"/>
        <w:jc w:val="both"/>
        <w:rPr>
          <w:rFonts w:ascii="Arial" w:hAnsi="Arial" w:cs="Arial"/>
          <w:color w:val="000000"/>
          <w:sz w:val="24"/>
          <w:szCs w:val="24"/>
        </w:rPr>
      </w:pPr>
    </w:p>
    <w:p w:rsidR="00360490" w:rsidRDefault="00360490" w:rsidP="0022173C">
      <w:pPr>
        <w:pStyle w:val="Prrafodelista"/>
        <w:jc w:val="both"/>
        <w:rPr>
          <w:rFonts w:ascii="Arial" w:hAnsi="Arial" w:cs="Arial"/>
          <w:color w:val="000000"/>
          <w:sz w:val="24"/>
          <w:szCs w:val="24"/>
        </w:rPr>
      </w:pPr>
      <w:r w:rsidRPr="00E14BB7">
        <w:rPr>
          <w:rFonts w:ascii="Arial" w:hAnsi="Arial" w:cs="Arial"/>
          <w:color w:val="000000"/>
          <w:sz w:val="24"/>
          <w:szCs w:val="24"/>
        </w:rPr>
        <w:t>Busca adicionar el parágrafo 4 así:</w:t>
      </w:r>
    </w:p>
    <w:p w:rsidR="00A83880" w:rsidRPr="00E14BB7" w:rsidRDefault="00A8388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426585"/>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426585"/>
                    </a:xfrm>
                    <a:prstGeom prst="rect">
                      <a:avLst/>
                    </a:prstGeom>
                    <a:noFill/>
                    <a:ln>
                      <a:noFill/>
                    </a:ln>
                  </pic:spPr>
                </pic:pic>
              </a:graphicData>
            </a:graphic>
          </wp:inline>
        </w:drawing>
      </w: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color w:val="000000"/>
          <w:sz w:val="24"/>
          <w:szCs w:val="24"/>
        </w:rPr>
        <w:t>(…)</w:t>
      </w:r>
    </w:p>
    <w:p w:rsidR="00360490" w:rsidRPr="00E14BB7" w:rsidRDefault="0036049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color w:val="000000"/>
          <w:sz w:val="24"/>
          <w:szCs w:val="24"/>
        </w:rPr>
        <w:lastRenderedPageBreak/>
        <w:t xml:space="preserve">La otra proposición </w:t>
      </w:r>
      <w:r w:rsidR="0092547E" w:rsidRPr="00E14BB7">
        <w:rPr>
          <w:rFonts w:ascii="Arial" w:hAnsi="Arial" w:cs="Arial"/>
          <w:color w:val="000000"/>
          <w:sz w:val="24"/>
          <w:szCs w:val="24"/>
        </w:rPr>
        <w:t xml:space="preserve">al igual que la anterior, busca </w:t>
      </w:r>
      <w:r w:rsidRPr="00E14BB7">
        <w:rPr>
          <w:rFonts w:ascii="Arial" w:hAnsi="Arial" w:cs="Arial"/>
          <w:color w:val="000000"/>
          <w:sz w:val="24"/>
          <w:szCs w:val="24"/>
        </w:rPr>
        <w:t>que en la distribución de las regalías también se vean beneficiadas las víctimas, razón por la que adiciona los parágrafos 7,8 y 9 transitorios</w:t>
      </w:r>
      <w:r w:rsidR="0092547E" w:rsidRPr="00E14BB7">
        <w:rPr>
          <w:rFonts w:ascii="Arial" w:hAnsi="Arial" w:cs="Arial"/>
          <w:color w:val="000000"/>
          <w:sz w:val="24"/>
          <w:szCs w:val="24"/>
        </w:rPr>
        <w:t xml:space="preserve"> en ese sentido</w:t>
      </w:r>
      <w:r w:rsidRPr="00E14BB7">
        <w:rPr>
          <w:rFonts w:ascii="Arial" w:hAnsi="Arial" w:cs="Arial"/>
          <w:color w:val="000000"/>
          <w:sz w:val="24"/>
          <w:szCs w:val="24"/>
        </w:rPr>
        <w:t>:</w:t>
      </w:r>
    </w:p>
    <w:p w:rsidR="00360490" w:rsidRPr="00E14BB7" w:rsidRDefault="0036049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p>
    <w:p w:rsidR="00360490" w:rsidRDefault="00360490" w:rsidP="0022173C">
      <w:pPr>
        <w:pStyle w:val="Prrafodelista"/>
        <w:jc w:val="both"/>
        <w:rPr>
          <w:rFonts w:ascii="Arial" w:hAnsi="Arial" w:cs="Arial"/>
          <w:color w:val="000000"/>
          <w:sz w:val="24"/>
          <w:szCs w:val="24"/>
        </w:rPr>
      </w:pPr>
      <w:r w:rsidRPr="00E14BB7">
        <w:rPr>
          <w:rFonts w:ascii="Arial" w:hAnsi="Arial" w:cs="Arial"/>
          <w:color w:val="000000"/>
          <w:sz w:val="24"/>
          <w:szCs w:val="24"/>
        </w:rPr>
        <w:t>Parágrafo 7 Transitorio: (…)</w:t>
      </w:r>
    </w:p>
    <w:p w:rsidR="00A83880" w:rsidRPr="00E14BB7" w:rsidRDefault="00A8388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711283"/>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711283"/>
                    </a:xfrm>
                    <a:prstGeom prst="rect">
                      <a:avLst/>
                    </a:prstGeom>
                    <a:noFill/>
                    <a:ln>
                      <a:noFill/>
                    </a:ln>
                  </pic:spPr>
                </pic:pic>
              </a:graphicData>
            </a:graphic>
          </wp:inline>
        </w:drawing>
      </w: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661829"/>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61829"/>
                    </a:xfrm>
                    <a:prstGeom prst="rect">
                      <a:avLst/>
                    </a:prstGeom>
                    <a:noFill/>
                    <a:ln>
                      <a:noFill/>
                    </a:ln>
                  </pic:spPr>
                </pic:pic>
              </a:graphicData>
            </a:graphic>
          </wp:inline>
        </w:drawing>
      </w:r>
    </w:p>
    <w:p w:rsidR="00360490" w:rsidRPr="00E14BB7" w:rsidRDefault="0036049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p>
    <w:p w:rsidR="00360490" w:rsidRDefault="00360490" w:rsidP="0022173C">
      <w:pPr>
        <w:pStyle w:val="Prrafodelista"/>
        <w:jc w:val="both"/>
        <w:rPr>
          <w:rFonts w:ascii="Arial" w:hAnsi="Arial" w:cs="Arial"/>
          <w:color w:val="000000"/>
          <w:sz w:val="24"/>
          <w:szCs w:val="24"/>
        </w:rPr>
      </w:pPr>
      <w:r w:rsidRPr="00E14BB7">
        <w:rPr>
          <w:rFonts w:ascii="Arial" w:hAnsi="Arial" w:cs="Arial"/>
          <w:color w:val="000000"/>
          <w:sz w:val="24"/>
          <w:szCs w:val="24"/>
        </w:rPr>
        <w:t>Parágrafo 8 Transitorio: (…)</w:t>
      </w:r>
    </w:p>
    <w:p w:rsidR="00A83880" w:rsidRPr="00E14BB7" w:rsidRDefault="00A8388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552196"/>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552196"/>
                    </a:xfrm>
                    <a:prstGeom prst="rect">
                      <a:avLst/>
                    </a:prstGeom>
                    <a:noFill/>
                    <a:ln>
                      <a:noFill/>
                    </a:ln>
                  </pic:spPr>
                </pic:pic>
              </a:graphicData>
            </a:graphic>
          </wp:inline>
        </w:drawing>
      </w:r>
    </w:p>
    <w:p w:rsidR="00360490" w:rsidRPr="00E14BB7" w:rsidRDefault="00360490" w:rsidP="0022173C">
      <w:pPr>
        <w:pStyle w:val="Prrafodelista"/>
        <w:jc w:val="both"/>
        <w:rPr>
          <w:rFonts w:ascii="Arial" w:hAnsi="Arial" w:cs="Arial"/>
          <w:color w:val="000000"/>
          <w:sz w:val="24"/>
          <w:szCs w:val="24"/>
        </w:rPr>
      </w:pP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color w:val="000000"/>
          <w:sz w:val="24"/>
          <w:szCs w:val="24"/>
        </w:rPr>
        <w:t>Parágrafo 9 Transitorio: (…)</w:t>
      </w: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5921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92167"/>
                    </a:xfrm>
                    <a:prstGeom prst="rect">
                      <a:avLst/>
                    </a:prstGeom>
                    <a:noFill/>
                    <a:ln>
                      <a:noFill/>
                    </a:ln>
                  </pic:spPr>
                </pic:pic>
              </a:graphicData>
            </a:graphic>
          </wp:inline>
        </w:drawing>
      </w:r>
    </w:p>
    <w:p w:rsidR="00360490" w:rsidRPr="00E14BB7" w:rsidRDefault="00360490"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lastRenderedPageBreak/>
        <w:drawing>
          <wp:inline distT="0" distB="0" distL="0" distR="0">
            <wp:extent cx="5612130" cy="838904"/>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838904"/>
                    </a:xfrm>
                    <a:prstGeom prst="rect">
                      <a:avLst/>
                    </a:prstGeom>
                    <a:noFill/>
                    <a:ln>
                      <a:noFill/>
                    </a:ln>
                  </pic:spPr>
                </pic:pic>
              </a:graphicData>
            </a:graphic>
          </wp:inline>
        </w:drawing>
      </w:r>
    </w:p>
    <w:p w:rsidR="00360490" w:rsidRPr="00E14BB7" w:rsidRDefault="00360490" w:rsidP="0022173C">
      <w:pPr>
        <w:pStyle w:val="Prrafodelista"/>
        <w:jc w:val="both"/>
        <w:rPr>
          <w:rFonts w:ascii="Arial" w:hAnsi="Arial" w:cs="Arial"/>
          <w:color w:val="000000"/>
          <w:sz w:val="24"/>
          <w:szCs w:val="24"/>
        </w:rPr>
      </w:pPr>
    </w:p>
    <w:p w:rsidR="00E458C1" w:rsidRPr="00E14BB7"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 xml:space="preserve">Una proposición suscrita por la </w:t>
      </w:r>
      <w:r w:rsidRPr="00A83880">
        <w:rPr>
          <w:rFonts w:ascii="Arial" w:hAnsi="Arial" w:cs="Arial"/>
          <w:color w:val="000000"/>
          <w:sz w:val="24"/>
          <w:szCs w:val="24"/>
          <w:u w:val="single"/>
        </w:rPr>
        <w:t>H.R. Angélica Lozano Correa</w:t>
      </w:r>
    </w:p>
    <w:p w:rsidR="0092547E" w:rsidRPr="00E14BB7" w:rsidRDefault="0092547E" w:rsidP="0022173C">
      <w:pPr>
        <w:pStyle w:val="Prrafodelista"/>
        <w:jc w:val="both"/>
        <w:rPr>
          <w:rFonts w:ascii="Arial" w:hAnsi="Arial" w:cs="Arial"/>
          <w:color w:val="000000"/>
          <w:sz w:val="24"/>
          <w:szCs w:val="24"/>
        </w:rPr>
      </w:pPr>
    </w:p>
    <w:p w:rsidR="0092547E" w:rsidRDefault="0092547E" w:rsidP="0022173C">
      <w:pPr>
        <w:pStyle w:val="Prrafodelista"/>
        <w:jc w:val="both"/>
        <w:rPr>
          <w:rFonts w:ascii="Arial" w:hAnsi="Arial" w:cs="Arial"/>
          <w:color w:val="000000"/>
          <w:sz w:val="24"/>
          <w:szCs w:val="24"/>
        </w:rPr>
      </w:pPr>
      <w:r w:rsidRPr="00E14BB7">
        <w:rPr>
          <w:rFonts w:ascii="Arial" w:hAnsi="Arial" w:cs="Arial"/>
          <w:color w:val="000000"/>
          <w:sz w:val="24"/>
          <w:szCs w:val="24"/>
        </w:rPr>
        <w:t>Por la cual adiciona el parágrafo 5 del artículo 361</w:t>
      </w:r>
    </w:p>
    <w:p w:rsidR="00A83880" w:rsidRPr="00E14BB7" w:rsidRDefault="00A83880" w:rsidP="0022173C">
      <w:pPr>
        <w:pStyle w:val="Prrafodelista"/>
        <w:jc w:val="both"/>
        <w:rPr>
          <w:rFonts w:ascii="Arial" w:hAnsi="Arial" w:cs="Arial"/>
          <w:color w:val="000000"/>
          <w:sz w:val="24"/>
          <w:szCs w:val="24"/>
        </w:rPr>
      </w:pPr>
    </w:p>
    <w:p w:rsidR="0092547E" w:rsidRPr="00E14BB7" w:rsidRDefault="0092547E"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848191"/>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48191"/>
                    </a:xfrm>
                    <a:prstGeom prst="rect">
                      <a:avLst/>
                    </a:prstGeom>
                    <a:noFill/>
                    <a:ln>
                      <a:noFill/>
                    </a:ln>
                  </pic:spPr>
                </pic:pic>
              </a:graphicData>
            </a:graphic>
          </wp:inline>
        </w:drawing>
      </w:r>
    </w:p>
    <w:p w:rsidR="00E458C1" w:rsidRPr="00E14BB7"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 xml:space="preserve">Tres proposiciones suscritas por la </w:t>
      </w:r>
      <w:r w:rsidRPr="00A83880">
        <w:rPr>
          <w:rFonts w:ascii="Arial" w:hAnsi="Arial" w:cs="Arial"/>
          <w:color w:val="000000"/>
          <w:sz w:val="24"/>
          <w:szCs w:val="24"/>
          <w:u w:val="single"/>
        </w:rPr>
        <w:t>H.R. Clara Leticia Rojas</w:t>
      </w:r>
    </w:p>
    <w:p w:rsidR="0092547E" w:rsidRPr="00E14BB7" w:rsidRDefault="0092547E" w:rsidP="0022173C">
      <w:pPr>
        <w:pStyle w:val="Prrafodelista"/>
        <w:jc w:val="both"/>
        <w:rPr>
          <w:rFonts w:ascii="Arial" w:hAnsi="Arial" w:cs="Arial"/>
          <w:color w:val="000000"/>
          <w:sz w:val="24"/>
          <w:szCs w:val="24"/>
        </w:rPr>
      </w:pPr>
    </w:p>
    <w:p w:rsidR="0092547E" w:rsidRDefault="0092547E" w:rsidP="0022173C">
      <w:pPr>
        <w:pStyle w:val="Prrafodelista"/>
        <w:jc w:val="both"/>
        <w:rPr>
          <w:rFonts w:ascii="Arial" w:hAnsi="Arial" w:cs="Arial"/>
          <w:color w:val="000000"/>
          <w:sz w:val="24"/>
          <w:szCs w:val="24"/>
        </w:rPr>
      </w:pPr>
      <w:r w:rsidRPr="00E14BB7">
        <w:rPr>
          <w:rFonts w:ascii="Arial" w:hAnsi="Arial" w:cs="Arial"/>
          <w:color w:val="000000"/>
          <w:sz w:val="24"/>
          <w:szCs w:val="24"/>
        </w:rPr>
        <w:t xml:space="preserve">La primera adiciona el parágrafo 7 así: </w:t>
      </w:r>
    </w:p>
    <w:p w:rsidR="00A83880" w:rsidRPr="00E14BB7" w:rsidRDefault="00A83880" w:rsidP="0022173C">
      <w:pPr>
        <w:pStyle w:val="Prrafodelista"/>
        <w:jc w:val="both"/>
        <w:rPr>
          <w:rFonts w:ascii="Arial" w:hAnsi="Arial" w:cs="Arial"/>
          <w:color w:val="000000"/>
          <w:sz w:val="24"/>
          <w:szCs w:val="24"/>
        </w:rPr>
      </w:pPr>
    </w:p>
    <w:p w:rsidR="0092547E" w:rsidRPr="00E14BB7" w:rsidRDefault="0092547E"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28409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284092"/>
                    </a:xfrm>
                    <a:prstGeom prst="rect">
                      <a:avLst/>
                    </a:prstGeom>
                    <a:noFill/>
                    <a:ln>
                      <a:noFill/>
                    </a:ln>
                  </pic:spPr>
                </pic:pic>
              </a:graphicData>
            </a:graphic>
          </wp:inline>
        </w:drawing>
      </w:r>
    </w:p>
    <w:p w:rsidR="0092547E" w:rsidRPr="00E14BB7" w:rsidRDefault="0092547E" w:rsidP="0022173C">
      <w:pPr>
        <w:pStyle w:val="Prrafodelista"/>
        <w:jc w:val="both"/>
        <w:rPr>
          <w:rFonts w:ascii="Arial" w:hAnsi="Arial" w:cs="Arial"/>
          <w:color w:val="000000"/>
          <w:sz w:val="24"/>
          <w:szCs w:val="24"/>
        </w:rPr>
      </w:pPr>
    </w:p>
    <w:p w:rsidR="0092547E" w:rsidRDefault="0092547E" w:rsidP="0022173C">
      <w:pPr>
        <w:pStyle w:val="Prrafodelista"/>
        <w:jc w:val="both"/>
        <w:rPr>
          <w:rFonts w:ascii="Arial" w:hAnsi="Arial" w:cs="Arial"/>
          <w:color w:val="000000"/>
          <w:sz w:val="24"/>
          <w:szCs w:val="24"/>
        </w:rPr>
      </w:pPr>
      <w:r w:rsidRPr="00E14BB7">
        <w:rPr>
          <w:rFonts w:ascii="Arial" w:hAnsi="Arial" w:cs="Arial"/>
          <w:color w:val="000000"/>
          <w:sz w:val="24"/>
          <w:szCs w:val="24"/>
        </w:rPr>
        <w:t>En la segunda busca modificar el artículo 2, parágrafo 7, inciso 4 así:</w:t>
      </w:r>
    </w:p>
    <w:p w:rsidR="00A83880" w:rsidRPr="00E14BB7" w:rsidRDefault="00A83880" w:rsidP="0022173C">
      <w:pPr>
        <w:pStyle w:val="Prrafodelista"/>
        <w:jc w:val="both"/>
        <w:rPr>
          <w:rFonts w:ascii="Arial" w:hAnsi="Arial" w:cs="Arial"/>
          <w:color w:val="000000"/>
          <w:sz w:val="24"/>
          <w:szCs w:val="24"/>
        </w:rPr>
      </w:pPr>
    </w:p>
    <w:p w:rsidR="0092547E" w:rsidRPr="00E14BB7" w:rsidRDefault="0092547E"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lastRenderedPageBreak/>
        <w:drawing>
          <wp:inline distT="0" distB="0" distL="0" distR="0">
            <wp:extent cx="5612130" cy="1592218"/>
            <wp:effectExtent l="0" t="0" r="762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592218"/>
                    </a:xfrm>
                    <a:prstGeom prst="rect">
                      <a:avLst/>
                    </a:prstGeom>
                    <a:noFill/>
                    <a:ln>
                      <a:noFill/>
                    </a:ln>
                  </pic:spPr>
                </pic:pic>
              </a:graphicData>
            </a:graphic>
          </wp:inline>
        </w:drawing>
      </w:r>
    </w:p>
    <w:p w:rsidR="0092547E" w:rsidRPr="00E14BB7" w:rsidRDefault="0092547E" w:rsidP="0022173C">
      <w:pPr>
        <w:jc w:val="both"/>
        <w:rPr>
          <w:rFonts w:ascii="Arial" w:hAnsi="Arial" w:cs="Arial"/>
          <w:color w:val="000000"/>
          <w:sz w:val="24"/>
          <w:szCs w:val="24"/>
        </w:rPr>
      </w:pPr>
    </w:p>
    <w:p w:rsidR="00E445C4" w:rsidRDefault="00E445C4" w:rsidP="0022173C">
      <w:pPr>
        <w:pStyle w:val="Prrafodelista"/>
        <w:jc w:val="both"/>
        <w:rPr>
          <w:rFonts w:ascii="Arial" w:hAnsi="Arial" w:cs="Arial"/>
          <w:color w:val="000000"/>
          <w:sz w:val="24"/>
          <w:szCs w:val="24"/>
        </w:rPr>
      </w:pPr>
      <w:r w:rsidRPr="00E14BB7">
        <w:rPr>
          <w:rFonts w:ascii="Arial" w:hAnsi="Arial" w:cs="Arial"/>
          <w:color w:val="000000"/>
          <w:sz w:val="24"/>
          <w:szCs w:val="24"/>
        </w:rPr>
        <w:t>En la segunda busca modificar el artículo 2, parágrafo 7, inciso 5 así:</w:t>
      </w:r>
    </w:p>
    <w:p w:rsidR="00A83880" w:rsidRPr="00E14BB7" w:rsidRDefault="00A83880" w:rsidP="0022173C">
      <w:pPr>
        <w:pStyle w:val="Prrafodelista"/>
        <w:jc w:val="both"/>
        <w:rPr>
          <w:rFonts w:ascii="Arial" w:hAnsi="Arial" w:cs="Arial"/>
          <w:color w:val="000000"/>
          <w:sz w:val="24"/>
          <w:szCs w:val="24"/>
        </w:rPr>
      </w:pPr>
    </w:p>
    <w:p w:rsidR="00E445C4" w:rsidRPr="00E14BB7" w:rsidRDefault="00E445C4"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612130" cy="1352579"/>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352579"/>
                    </a:xfrm>
                    <a:prstGeom prst="rect">
                      <a:avLst/>
                    </a:prstGeom>
                    <a:noFill/>
                    <a:ln>
                      <a:noFill/>
                    </a:ln>
                  </pic:spPr>
                </pic:pic>
              </a:graphicData>
            </a:graphic>
          </wp:inline>
        </w:drawing>
      </w:r>
    </w:p>
    <w:p w:rsidR="0092547E" w:rsidRPr="00E14BB7" w:rsidRDefault="0092547E" w:rsidP="0022173C">
      <w:pPr>
        <w:pStyle w:val="Prrafodelista"/>
        <w:jc w:val="both"/>
        <w:rPr>
          <w:rFonts w:ascii="Arial" w:hAnsi="Arial" w:cs="Arial"/>
          <w:color w:val="000000"/>
          <w:sz w:val="24"/>
          <w:szCs w:val="24"/>
        </w:rPr>
      </w:pPr>
    </w:p>
    <w:p w:rsidR="00E458C1" w:rsidRPr="00E14BB7"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 xml:space="preserve">Una proposición suscrita por los </w:t>
      </w:r>
      <w:r w:rsidRPr="00A83880">
        <w:rPr>
          <w:rFonts w:ascii="Arial" w:hAnsi="Arial" w:cs="Arial"/>
          <w:color w:val="000000"/>
          <w:sz w:val="24"/>
          <w:szCs w:val="24"/>
          <w:u w:val="single"/>
        </w:rPr>
        <w:t>H.R. Pedrito Tomás Pereira, Heriberto Sanabria, Juan Carlos García y Oscar Fernando Bravo</w:t>
      </w:r>
      <w:r w:rsidRPr="00E14BB7">
        <w:rPr>
          <w:rFonts w:ascii="Arial" w:hAnsi="Arial" w:cs="Arial"/>
          <w:color w:val="000000"/>
          <w:sz w:val="24"/>
          <w:szCs w:val="24"/>
        </w:rPr>
        <w:t xml:space="preserve"> (dejada como constancia)</w:t>
      </w:r>
    </w:p>
    <w:p w:rsidR="005D7574" w:rsidRPr="00E14BB7" w:rsidRDefault="005D7574" w:rsidP="0022173C">
      <w:pPr>
        <w:pStyle w:val="Prrafodelista"/>
        <w:jc w:val="both"/>
        <w:rPr>
          <w:rFonts w:ascii="Arial" w:hAnsi="Arial" w:cs="Arial"/>
          <w:color w:val="000000"/>
          <w:sz w:val="24"/>
          <w:szCs w:val="24"/>
        </w:rPr>
      </w:pPr>
    </w:p>
    <w:p w:rsidR="005D7574" w:rsidRPr="00E14BB7" w:rsidRDefault="005D7574" w:rsidP="0022173C">
      <w:pPr>
        <w:pStyle w:val="Prrafodelista"/>
        <w:jc w:val="both"/>
        <w:rPr>
          <w:rFonts w:ascii="Arial" w:hAnsi="Arial" w:cs="Arial"/>
          <w:color w:val="000000"/>
          <w:sz w:val="24"/>
          <w:szCs w:val="24"/>
        </w:rPr>
      </w:pPr>
      <w:r w:rsidRPr="00E14BB7">
        <w:rPr>
          <w:rFonts w:ascii="Arial" w:hAnsi="Arial" w:cs="Arial"/>
          <w:noProof/>
          <w:color w:val="000000"/>
          <w:sz w:val="24"/>
          <w:szCs w:val="24"/>
          <w:lang w:eastAsia="es-CO"/>
        </w:rPr>
        <w:drawing>
          <wp:inline distT="0" distB="0" distL="0" distR="0">
            <wp:extent cx="5448300" cy="2406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494" cy="2423963"/>
                    </a:xfrm>
                    <a:prstGeom prst="rect">
                      <a:avLst/>
                    </a:prstGeom>
                    <a:noFill/>
                    <a:ln>
                      <a:noFill/>
                    </a:ln>
                  </pic:spPr>
                </pic:pic>
              </a:graphicData>
            </a:graphic>
          </wp:inline>
        </w:drawing>
      </w:r>
    </w:p>
    <w:p w:rsidR="005D7574" w:rsidRPr="00E14BB7" w:rsidRDefault="005D7574" w:rsidP="0022173C">
      <w:pPr>
        <w:pStyle w:val="Prrafodelista"/>
        <w:rPr>
          <w:rFonts w:ascii="Arial" w:hAnsi="Arial" w:cs="Arial"/>
          <w:color w:val="000000"/>
          <w:sz w:val="24"/>
          <w:szCs w:val="24"/>
        </w:rPr>
      </w:pPr>
    </w:p>
    <w:p w:rsidR="00E458C1" w:rsidRPr="00E14BB7" w:rsidRDefault="00E458C1" w:rsidP="0022173C">
      <w:pPr>
        <w:pStyle w:val="Prrafodelista"/>
        <w:numPr>
          <w:ilvl w:val="0"/>
          <w:numId w:val="2"/>
        </w:numPr>
        <w:rPr>
          <w:rFonts w:ascii="Arial" w:hAnsi="Arial" w:cs="Arial"/>
          <w:color w:val="000000"/>
          <w:sz w:val="24"/>
          <w:szCs w:val="24"/>
        </w:rPr>
      </w:pPr>
      <w:r w:rsidRPr="00E14BB7">
        <w:rPr>
          <w:rFonts w:ascii="Arial" w:hAnsi="Arial" w:cs="Arial"/>
          <w:color w:val="000000"/>
          <w:sz w:val="24"/>
          <w:szCs w:val="24"/>
        </w:rPr>
        <w:t xml:space="preserve">Tres proposiciones suscritas por la </w:t>
      </w:r>
      <w:r w:rsidRPr="00A83880">
        <w:rPr>
          <w:rFonts w:ascii="Arial" w:hAnsi="Arial" w:cs="Arial"/>
          <w:color w:val="000000"/>
          <w:sz w:val="24"/>
          <w:szCs w:val="24"/>
          <w:u w:val="single"/>
        </w:rPr>
        <w:t>H.R. Albeiro Vanegas Osorio</w:t>
      </w:r>
      <w:r w:rsidR="00282D5A" w:rsidRPr="00E14BB7">
        <w:rPr>
          <w:rFonts w:ascii="Arial" w:hAnsi="Arial" w:cs="Arial"/>
          <w:color w:val="000000"/>
          <w:sz w:val="24"/>
          <w:szCs w:val="24"/>
        </w:rPr>
        <w:t xml:space="preserve">: en una se busca que en el Parágrafo 9 Transitorio se incluya una frase que diga “y de </w:t>
      </w:r>
      <w:r w:rsidR="00E14BB7">
        <w:rPr>
          <w:rFonts w:ascii="Arial" w:hAnsi="Arial" w:cs="Arial"/>
          <w:color w:val="000000"/>
          <w:sz w:val="24"/>
          <w:szCs w:val="24"/>
        </w:rPr>
        <w:t>l</w:t>
      </w:r>
      <w:r w:rsidR="00282D5A" w:rsidRPr="00E14BB7">
        <w:rPr>
          <w:rFonts w:ascii="Arial" w:hAnsi="Arial" w:cs="Arial"/>
          <w:color w:val="000000"/>
          <w:sz w:val="24"/>
          <w:szCs w:val="24"/>
        </w:rPr>
        <w:t>os contrato</w:t>
      </w:r>
      <w:r w:rsidR="0046770F">
        <w:rPr>
          <w:rFonts w:ascii="Arial" w:hAnsi="Arial" w:cs="Arial"/>
          <w:color w:val="000000"/>
          <w:sz w:val="24"/>
          <w:szCs w:val="24"/>
        </w:rPr>
        <w:t>s</w:t>
      </w:r>
      <w:r w:rsidR="00282D5A" w:rsidRPr="00E14BB7">
        <w:rPr>
          <w:rFonts w:ascii="Arial" w:hAnsi="Arial" w:cs="Arial"/>
          <w:color w:val="000000"/>
          <w:sz w:val="24"/>
          <w:szCs w:val="24"/>
        </w:rPr>
        <w:t xml:space="preserve"> plan” y las otras dos van en el sentido de incluir en el </w:t>
      </w:r>
      <w:r w:rsidR="00282D5A" w:rsidRPr="00E14BB7">
        <w:rPr>
          <w:rFonts w:ascii="Arial" w:hAnsi="Arial" w:cs="Arial"/>
          <w:color w:val="000000"/>
          <w:sz w:val="24"/>
          <w:szCs w:val="24"/>
        </w:rPr>
        <w:lastRenderedPageBreak/>
        <w:t>Parágrafo 7 Transitorio que los integrantes del OCAD paz sean elegidos por 1 año.</w:t>
      </w:r>
    </w:p>
    <w:p w:rsidR="00282D5A" w:rsidRPr="00E14BB7" w:rsidRDefault="00282D5A" w:rsidP="0022173C">
      <w:pPr>
        <w:pStyle w:val="Prrafodelista"/>
        <w:rPr>
          <w:rFonts w:ascii="Arial" w:hAnsi="Arial" w:cs="Arial"/>
          <w:color w:val="000000"/>
          <w:sz w:val="24"/>
          <w:szCs w:val="24"/>
        </w:rPr>
      </w:pPr>
    </w:p>
    <w:p w:rsidR="00282D5A" w:rsidRPr="00E14BB7" w:rsidRDefault="00282D5A" w:rsidP="0022173C">
      <w:pPr>
        <w:pStyle w:val="Prrafodelista"/>
        <w:rPr>
          <w:rFonts w:ascii="Arial" w:hAnsi="Arial" w:cs="Arial"/>
          <w:color w:val="000000"/>
          <w:sz w:val="24"/>
          <w:szCs w:val="24"/>
        </w:rPr>
      </w:pPr>
    </w:p>
    <w:p w:rsidR="00E458C1" w:rsidRPr="00E14BB7"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Dos proposiciones suscritas por el H</w:t>
      </w:r>
      <w:r w:rsidRPr="00A83880">
        <w:rPr>
          <w:rFonts w:ascii="Arial" w:hAnsi="Arial" w:cs="Arial"/>
          <w:color w:val="000000"/>
          <w:sz w:val="24"/>
          <w:szCs w:val="24"/>
          <w:u w:val="single"/>
        </w:rPr>
        <w:t>.R. Santiago Valencia</w:t>
      </w:r>
      <w:r w:rsidR="00C642FE" w:rsidRPr="00E14BB7">
        <w:rPr>
          <w:rFonts w:ascii="Arial" w:hAnsi="Arial" w:cs="Arial"/>
          <w:color w:val="000000"/>
          <w:sz w:val="24"/>
          <w:szCs w:val="24"/>
        </w:rPr>
        <w:t>:</w:t>
      </w:r>
    </w:p>
    <w:p w:rsidR="00C642FE" w:rsidRPr="00E14BB7" w:rsidRDefault="00C642FE" w:rsidP="0022173C">
      <w:pPr>
        <w:pStyle w:val="Prrafodelista"/>
        <w:jc w:val="both"/>
        <w:rPr>
          <w:rFonts w:ascii="Arial" w:hAnsi="Arial" w:cs="Arial"/>
          <w:color w:val="000000"/>
          <w:sz w:val="24"/>
          <w:szCs w:val="24"/>
        </w:rPr>
      </w:pPr>
    </w:p>
    <w:p w:rsidR="00A83880" w:rsidRDefault="00C642FE" w:rsidP="0022173C">
      <w:pPr>
        <w:pStyle w:val="Prrafodelista"/>
        <w:jc w:val="both"/>
        <w:rPr>
          <w:rFonts w:ascii="Arial" w:hAnsi="Arial" w:cs="Arial"/>
          <w:color w:val="000000"/>
          <w:sz w:val="24"/>
          <w:szCs w:val="24"/>
        </w:rPr>
      </w:pPr>
      <w:r w:rsidRPr="00E14BB7">
        <w:rPr>
          <w:rFonts w:ascii="Arial" w:hAnsi="Arial" w:cs="Arial"/>
          <w:color w:val="000000"/>
          <w:sz w:val="24"/>
          <w:szCs w:val="24"/>
        </w:rPr>
        <w:t>La primera busca modificar el artículo 361 del C.P en el sentido de que el 40% de los recursos que van dirigidos a ciencia, tecnología e innovación se destinen a</w:t>
      </w:r>
      <w:r w:rsidR="00E14BB7">
        <w:rPr>
          <w:rFonts w:ascii="Arial" w:hAnsi="Arial" w:cs="Arial"/>
          <w:color w:val="000000"/>
          <w:sz w:val="24"/>
          <w:szCs w:val="24"/>
        </w:rPr>
        <w:t xml:space="preserve"> </w:t>
      </w:r>
      <w:r w:rsidR="00A83880">
        <w:rPr>
          <w:rFonts w:ascii="Arial" w:hAnsi="Arial" w:cs="Arial"/>
          <w:color w:val="000000"/>
          <w:sz w:val="24"/>
          <w:szCs w:val="24"/>
        </w:rPr>
        <w:t>financiar investigación y producción de conocimiento nuevo y aplicado.</w:t>
      </w:r>
    </w:p>
    <w:p w:rsidR="00A83880" w:rsidRDefault="00A83880" w:rsidP="0022173C">
      <w:pPr>
        <w:pStyle w:val="Prrafodelista"/>
        <w:jc w:val="both"/>
        <w:rPr>
          <w:rFonts w:ascii="Arial" w:hAnsi="Arial" w:cs="Arial"/>
          <w:color w:val="000000"/>
          <w:sz w:val="24"/>
          <w:szCs w:val="24"/>
        </w:rPr>
      </w:pPr>
    </w:p>
    <w:p w:rsidR="00A83880" w:rsidRDefault="00A83880" w:rsidP="0022173C">
      <w:pPr>
        <w:pStyle w:val="Prrafodelista"/>
        <w:jc w:val="both"/>
        <w:rPr>
          <w:rFonts w:ascii="Arial" w:hAnsi="Arial" w:cs="Arial"/>
          <w:color w:val="000000"/>
          <w:sz w:val="24"/>
          <w:szCs w:val="24"/>
        </w:rPr>
      </w:pPr>
      <w:r>
        <w:rPr>
          <w:rFonts w:ascii="Arial" w:hAnsi="Arial" w:cs="Arial"/>
          <w:color w:val="000000"/>
          <w:sz w:val="24"/>
          <w:szCs w:val="24"/>
        </w:rPr>
        <w:t>Y la otra busca:</w:t>
      </w:r>
    </w:p>
    <w:p w:rsidR="00C642FE" w:rsidRPr="00A83880" w:rsidRDefault="00C642FE" w:rsidP="0022173C">
      <w:pPr>
        <w:pStyle w:val="Prrafodelista"/>
        <w:jc w:val="both"/>
        <w:rPr>
          <w:rFonts w:ascii="Arial" w:hAnsi="Arial" w:cs="Arial"/>
          <w:color w:val="000000"/>
          <w:sz w:val="24"/>
          <w:szCs w:val="24"/>
        </w:rPr>
      </w:pPr>
      <w:r w:rsidRPr="00A83880">
        <w:rPr>
          <w:rFonts w:ascii="Arial" w:hAnsi="Arial" w:cs="Arial"/>
          <w:color w:val="000000"/>
          <w:sz w:val="24"/>
          <w:szCs w:val="24"/>
        </w:rPr>
        <w:t xml:space="preserve">  </w:t>
      </w:r>
      <w:r w:rsidR="00A83880" w:rsidRPr="00A83880">
        <w:rPr>
          <w:noProof/>
          <w:lang w:eastAsia="es-CO"/>
        </w:rPr>
        <w:drawing>
          <wp:inline distT="0" distB="0" distL="0" distR="0">
            <wp:extent cx="5612130" cy="1493591"/>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493591"/>
                    </a:xfrm>
                    <a:prstGeom prst="rect">
                      <a:avLst/>
                    </a:prstGeom>
                    <a:noFill/>
                    <a:ln>
                      <a:noFill/>
                    </a:ln>
                  </pic:spPr>
                </pic:pic>
              </a:graphicData>
            </a:graphic>
          </wp:inline>
        </w:drawing>
      </w:r>
    </w:p>
    <w:p w:rsidR="00E458C1" w:rsidRDefault="00E458C1" w:rsidP="0022173C">
      <w:pPr>
        <w:pStyle w:val="Prrafodelista"/>
        <w:numPr>
          <w:ilvl w:val="0"/>
          <w:numId w:val="2"/>
        </w:numPr>
        <w:jc w:val="both"/>
        <w:rPr>
          <w:rFonts w:ascii="Arial" w:hAnsi="Arial" w:cs="Arial"/>
          <w:color w:val="000000"/>
          <w:sz w:val="24"/>
          <w:szCs w:val="24"/>
        </w:rPr>
      </w:pPr>
      <w:r w:rsidRPr="00E14BB7">
        <w:rPr>
          <w:rFonts w:ascii="Arial" w:hAnsi="Arial" w:cs="Arial"/>
          <w:color w:val="000000"/>
          <w:sz w:val="24"/>
          <w:szCs w:val="24"/>
        </w:rPr>
        <w:t>Una proposición suscrita por el H.R Hernán Penagos</w:t>
      </w:r>
      <w:r w:rsidR="00A83880">
        <w:rPr>
          <w:rFonts w:ascii="Arial" w:hAnsi="Arial" w:cs="Arial"/>
          <w:color w:val="000000"/>
          <w:sz w:val="24"/>
          <w:szCs w:val="24"/>
        </w:rPr>
        <w:t>: En la que adiciona el Parágrafo 8</w:t>
      </w:r>
    </w:p>
    <w:p w:rsidR="00A83880" w:rsidRDefault="00A83880" w:rsidP="0022173C">
      <w:pPr>
        <w:pStyle w:val="Prrafodelista"/>
        <w:jc w:val="both"/>
        <w:rPr>
          <w:rFonts w:ascii="Arial" w:hAnsi="Arial" w:cs="Arial"/>
          <w:color w:val="000000"/>
          <w:sz w:val="24"/>
          <w:szCs w:val="24"/>
        </w:rPr>
      </w:pPr>
    </w:p>
    <w:p w:rsidR="00A83880" w:rsidRDefault="00A83880" w:rsidP="0022173C">
      <w:pPr>
        <w:pStyle w:val="Prrafodelista"/>
        <w:jc w:val="both"/>
        <w:rPr>
          <w:rFonts w:ascii="Arial" w:hAnsi="Arial" w:cs="Arial"/>
          <w:color w:val="000000"/>
          <w:sz w:val="24"/>
          <w:szCs w:val="24"/>
        </w:rPr>
      </w:pPr>
      <w:r>
        <w:rPr>
          <w:rFonts w:ascii="Arial" w:hAnsi="Arial" w:cs="Arial"/>
          <w:color w:val="000000"/>
          <w:sz w:val="24"/>
          <w:szCs w:val="24"/>
        </w:rPr>
        <w:t>(…)</w:t>
      </w:r>
    </w:p>
    <w:p w:rsidR="00A83880" w:rsidRDefault="00A83880" w:rsidP="0022173C">
      <w:pPr>
        <w:pStyle w:val="Prrafodelista"/>
        <w:jc w:val="both"/>
        <w:rPr>
          <w:rFonts w:ascii="Arial" w:hAnsi="Arial" w:cs="Arial"/>
          <w:color w:val="000000"/>
          <w:sz w:val="24"/>
          <w:szCs w:val="24"/>
        </w:rPr>
      </w:pPr>
    </w:p>
    <w:p w:rsidR="00A83880" w:rsidRDefault="00A83880" w:rsidP="0022173C">
      <w:pPr>
        <w:pStyle w:val="Prrafodelista"/>
        <w:jc w:val="both"/>
        <w:rPr>
          <w:rFonts w:ascii="Arial" w:hAnsi="Arial" w:cs="Arial"/>
          <w:color w:val="000000"/>
          <w:sz w:val="24"/>
          <w:szCs w:val="24"/>
        </w:rPr>
      </w:pPr>
      <w:r w:rsidRPr="00A83880">
        <w:rPr>
          <w:rFonts w:ascii="Arial" w:hAnsi="Arial" w:cs="Arial"/>
          <w:noProof/>
          <w:color w:val="000000"/>
          <w:sz w:val="24"/>
          <w:szCs w:val="24"/>
          <w:lang w:eastAsia="es-CO"/>
        </w:rPr>
        <w:drawing>
          <wp:inline distT="0" distB="0" distL="0" distR="0">
            <wp:extent cx="5334000" cy="11899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317" cy="1197869"/>
                    </a:xfrm>
                    <a:prstGeom prst="rect">
                      <a:avLst/>
                    </a:prstGeom>
                    <a:noFill/>
                    <a:ln>
                      <a:noFill/>
                    </a:ln>
                  </pic:spPr>
                </pic:pic>
              </a:graphicData>
            </a:graphic>
          </wp:inline>
        </w:drawing>
      </w:r>
    </w:p>
    <w:p w:rsidR="00A83880" w:rsidRDefault="00A83880" w:rsidP="0022173C">
      <w:pPr>
        <w:pStyle w:val="Prrafodelista"/>
        <w:jc w:val="both"/>
        <w:rPr>
          <w:rFonts w:ascii="Arial" w:hAnsi="Arial" w:cs="Arial"/>
          <w:color w:val="000000"/>
          <w:sz w:val="24"/>
          <w:szCs w:val="24"/>
        </w:rPr>
      </w:pPr>
      <w:r>
        <w:rPr>
          <w:rFonts w:ascii="Arial" w:hAnsi="Arial" w:cs="Arial"/>
          <w:color w:val="000000"/>
          <w:sz w:val="24"/>
          <w:szCs w:val="24"/>
        </w:rPr>
        <w:t>(…)</w:t>
      </w:r>
    </w:p>
    <w:p w:rsidR="00CC780D" w:rsidRDefault="00CC780D" w:rsidP="0022173C">
      <w:pPr>
        <w:pStyle w:val="Prrafodelista"/>
        <w:jc w:val="both"/>
        <w:rPr>
          <w:rFonts w:ascii="Arial" w:hAnsi="Arial" w:cs="Arial"/>
          <w:color w:val="000000"/>
          <w:sz w:val="24"/>
          <w:szCs w:val="24"/>
        </w:rPr>
      </w:pPr>
    </w:p>
    <w:p w:rsidR="0046770F" w:rsidRDefault="0046770F" w:rsidP="0022173C">
      <w:pPr>
        <w:pStyle w:val="Prrafodelista"/>
        <w:jc w:val="both"/>
        <w:rPr>
          <w:rFonts w:ascii="Arial" w:hAnsi="Arial" w:cs="Arial"/>
          <w:color w:val="000000"/>
          <w:sz w:val="24"/>
          <w:szCs w:val="24"/>
        </w:rPr>
      </w:pPr>
    </w:p>
    <w:p w:rsidR="0046770F" w:rsidRDefault="0046770F" w:rsidP="0022173C">
      <w:pPr>
        <w:pStyle w:val="Prrafodelista"/>
        <w:jc w:val="both"/>
        <w:rPr>
          <w:rFonts w:ascii="Arial" w:hAnsi="Arial" w:cs="Arial"/>
          <w:color w:val="000000"/>
          <w:sz w:val="24"/>
          <w:szCs w:val="24"/>
        </w:rPr>
      </w:pPr>
    </w:p>
    <w:p w:rsidR="0046770F" w:rsidRDefault="0046770F" w:rsidP="0022173C">
      <w:pPr>
        <w:pStyle w:val="Prrafodelista"/>
        <w:jc w:val="both"/>
        <w:rPr>
          <w:rFonts w:ascii="Arial" w:hAnsi="Arial" w:cs="Arial"/>
          <w:color w:val="000000"/>
          <w:sz w:val="24"/>
          <w:szCs w:val="24"/>
        </w:rPr>
      </w:pPr>
    </w:p>
    <w:p w:rsidR="0046770F" w:rsidRDefault="0046770F" w:rsidP="0022173C">
      <w:pPr>
        <w:pStyle w:val="Prrafodelista"/>
        <w:jc w:val="both"/>
        <w:rPr>
          <w:rFonts w:ascii="Arial" w:hAnsi="Arial" w:cs="Arial"/>
          <w:color w:val="000000"/>
          <w:sz w:val="24"/>
          <w:szCs w:val="24"/>
        </w:rPr>
      </w:pPr>
    </w:p>
    <w:p w:rsidR="0046770F" w:rsidRDefault="0046770F" w:rsidP="0022173C">
      <w:pPr>
        <w:pStyle w:val="Prrafodelista"/>
        <w:jc w:val="both"/>
        <w:rPr>
          <w:rFonts w:ascii="Arial" w:hAnsi="Arial" w:cs="Arial"/>
          <w:color w:val="000000"/>
          <w:sz w:val="24"/>
          <w:szCs w:val="24"/>
        </w:rPr>
      </w:pPr>
    </w:p>
    <w:p w:rsidR="00A83880" w:rsidRPr="00E14BB7" w:rsidRDefault="00A83880" w:rsidP="0022173C">
      <w:pPr>
        <w:pStyle w:val="Prrafodelista"/>
        <w:jc w:val="both"/>
        <w:rPr>
          <w:rFonts w:ascii="Arial" w:hAnsi="Arial" w:cs="Arial"/>
          <w:color w:val="000000"/>
          <w:sz w:val="24"/>
          <w:szCs w:val="24"/>
        </w:rPr>
      </w:pPr>
    </w:p>
    <w:p w:rsidR="0022173C" w:rsidRDefault="0022173C" w:rsidP="0022173C">
      <w:pPr>
        <w:pStyle w:val="Prrafodelista"/>
        <w:numPr>
          <w:ilvl w:val="0"/>
          <w:numId w:val="9"/>
        </w:numPr>
        <w:spacing w:after="200"/>
        <w:jc w:val="both"/>
        <w:rPr>
          <w:rFonts w:ascii="Arial" w:hAnsi="Arial" w:cs="Arial"/>
          <w:b/>
          <w:sz w:val="24"/>
          <w:szCs w:val="24"/>
          <w:lang w:val="es-ES_tradnl"/>
        </w:rPr>
      </w:pPr>
      <w:r w:rsidRPr="0022173C">
        <w:rPr>
          <w:rFonts w:ascii="Arial" w:hAnsi="Arial" w:cs="Arial"/>
          <w:b/>
          <w:sz w:val="24"/>
          <w:szCs w:val="24"/>
          <w:lang w:val="es-ES_tradnl"/>
        </w:rPr>
        <w:t>Consideraciones especificas por las cuales debe ser archivado el Proyecto:</w:t>
      </w:r>
    </w:p>
    <w:p w:rsidR="0046770F" w:rsidRPr="001F21ED" w:rsidRDefault="0046770F" w:rsidP="0022173C">
      <w:pPr>
        <w:pStyle w:val="Prrafodelista"/>
        <w:jc w:val="both"/>
        <w:rPr>
          <w:rFonts w:ascii="Arial" w:hAnsi="Arial" w:cs="Arial"/>
          <w:b/>
          <w:sz w:val="24"/>
          <w:szCs w:val="24"/>
          <w:lang w:val="es-ES_tradnl"/>
        </w:rPr>
      </w:pPr>
    </w:p>
    <w:p w:rsidR="0022173C" w:rsidRPr="001F21ED" w:rsidRDefault="00AD7FF1" w:rsidP="0022173C">
      <w:pPr>
        <w:pStyle w:val="Prrafodelista"/>
        <w:numPr>
          <w:ilvl w:val="0"/>
          <w:numId w:val="5"/>
        </w:numPr>
        <w:spacing w:after="200"/>
        <w:jc w:val="both"/>
        <w:rPr>
          <w:rFonts w:ascii="Arial" w:hAnsi="Arial" w:cs="Arial"/>
          <w:b/>
          <w:sz w:val="24"/>
          <w:szCs w:val="24"/>
          <w:lang w:val="es-ES_tradnl"/>
        </w:rPr>
      </w:pPr>
      <w:r w:rsidRPr="001F21ED">
        <w:rPr>
          <w:rFonts w:ascii="Arial" w:hAnsi="Arial" w:cs="Arial"/>
          <w:b/>
          <w:sz w:val="24"/>
          <w:szCs w:val="24"/>
          <w:lang w:val="es-ES_tradnl"/>
        </w:rPr>
        <w:t>FALENCIAS DEL SISTEMA GENERAL DE REGALÍAS QUE NO SON RESUELTAS CON EL PRESENTE ACTO LEGISLATIVO:</w:t>
      </w:r>
    </w:p>
    <w:p w:rsidR="0022173C" w:rsidRPr="001F21ED" w:rsidRDefault="0022173C" w:rsidP="0022173C">
      <w:pPr>
        <w:shd w:val="clear" w:color="auto" w:fill="FFFFFF"/>
        <w:jc w:val="both"/>
        <w:rPr>
          <w:rFonts w:ascii="Arial" w:hAnsi="Arial" w:cs="Arial"/>
          <w:sz w:val="24"/>
          <w:szCs w:val="24"/>
          <w:lang w:val="es-ES_tradnl" w:eastAsia="es-CO"/>
        </w:rPr>
      </w:pPr>
      <w:r>
        <w:rPr>
          <w:rFonts w:ascii="Arial" w:hAnsi="Arial" w:cs="Arial"/>
          <w:sz w:val="24"/>
          <w:szCs w:val="24"/>
          <w:lang w:val="es-ES_tradnl"/>
        </w:rPr>
        <w:t>El Sistema G</w:t>
      </w:r>
      <w:r w:rsidRPr="001F21ED">
        <w:rPr>
          <w:rFonts w:ascii="Arial" w:hAnsi="Arial" w:cs="Arial"/>
          <w:sz w:val="24"/>
          <w:szCs w:val="24"/>
          <w:lang w:val="es-ES_tradnl"/>
        </w:rPr>
        <w:t xml:space="preserve">eneral de Regalías es una forma mediante la cual los </w:t>
      </w:r>
      <w:r w:rsidRPr="001F21ED">
        <w:rPr>
          <w:rFonts w:ascii="Arial" w:hAnsi="Arial" w:cs="Arial"/>
          <w:sz w:val="24"/>
          <w:szCs w:val="24"/>
          <w:lang w:val="es-ES_tradnl" w:eastAsia="es-CO"/>
        </w:rPr>
        <w:t>recursos se distribuían de manera directa entre municipios y departamentos en los que existía exploración o explotación de recursos naturales no renovables (80%) y el Fondo Nacional de Regalías -FNR- (20%), como mecanismo de redistribución</w:t>
      </w:r>
      <w:r w:rsidRPr="001F21ED">
        <w:rPr>
          <w:rStyle w:val="Refdenotaalpie"/>
          <w:rFonts w:ascii="Arial" w:hAnsi="Arial" w:cs="Arial"/>
          <w:sz w:val="24"/>
          <w:szCs w:val="24"/>
          <w:lang w:val="es-ES_tradnl" w:eastAsia="es-CO"/>
        </w:rPr>
        <w:footnoteReference w:id="2"/>
      </w:r>
      <w:r w:rsidRPr="001F21ED">
        <w:rPr>
          <w:rFonts w:ascii="Arial" w:hAnsi="Arial" w:cs="Arial"/>
          <w:sz w:val="24"/>
          <w:szCs w:val="24"/>
          <w:lang w:val="es-ES_tradnl" w:eastAsia="es-CO"/>
        </w:rPr>
        <w:t>.</w:t>
      </w:r>
    </w:p>
    <w:p w:rsidR="0022173C" w:rsidRPr="001F21ED" w:rsidRDefault="0022173C" w:rsidP="0022173C">
      <w:pPr>
        <w:shd w:val="clear" w:color="auto" w:fill="FFFFFF"/>
        <w:jc w:val="both"/>
        <w:rPr>
          <w:rFonts w:ascii="Arial" w:hAnsi="Arial" w:cs="Arial"/>
          <w:sz w:val="24"/>
          <w:szCs w:val="24"/>
          <w:lang w:val="es-ES_tradnl" w:eastAsia="es-CO"/>
        </w:rPr>
      </w:pPr>
      <w:r w:rsidRPr="001F21ED">
        <w:rPr>
          <w:rFonts w:ascii="Arial" w:hAnsi="Arial" w:cs="Arial"/>
          <w:sz w:val="24"/>
          <w:szCs w:val="24"/>
          <w:lang w:val="es-ES_tradnl" w:eastAsia="es-CO"/>
        </w:rPr>
        <w:t> </w:t>
      </w:r>
    </w:p>
    <w:p w:rsidR="0022173C" w:rsidRPr="001F21ED" w:rsidRDefault="0022173C" w:rsidP="0022173C">
      <w:pPr>
        <w:shd w:val="clear" w:color="auto" w:fill="FFFFFF"/>
        <w:spacing w:after="240"/>
        <w:jc w:val="both"/>
        <w:rPr>
          <w:rFonts w:ascii="Arial" w:hAnsi="Arial" w:cs="Arial"/>
          <w:sz w:val="24"/>
          <w:szCs w:val="24"/>
          <w:lang w:val="es-ES_tradnl" w:eastAsia="es-CO"/>
        </w:rPr>
      </w:pPr>
      <w:r w:rsidRPr="001F21ED">
        <w:rPr>
          <w:rFonts w:ascii="Arial" w:hAnsi="Arial" w:cs="Arial"/>
          <w:sz w:val="24"/>
          <w:szCs w:val="24"/>
          <w:lang w:val="es-ES_tradnl" w:eastAsia="es-CO"/>
        </w:rPr>
        <w:t>Las asignaciones directas debían destinarse a alcanzar las metas de coberturas, para poder financiar los proyectos priorizados incluidos en sus planes de desarrollo. Con recursos del Fondo Nacional de Regalías, se financiaban proyectos atendiendo los acuerdos sectoriales expedidos por el Consejo Asesor.</w:t>
      </w:r>
    </w:p>
    <w:p w:rsidR="0022173C" w:rsidRPr="001F21ED" w:rsidRDefault="0022173C" w:rsidP="0022173C">
      <w:pPr>
        <w:jc w:val="both"/>
        <w:rPr>
          <w:rFonts w:ascii="Arial" w:hAnsi="Arial" w:cs="Arial"/>
          <w:sz w:val="24"/>
          <w:szCs w:val="24"/>
          <w:lang w:val="es-ES_tradnl"/>
        </w:rPr>
      </w:pPr>
      <w:r w:rsidRPr="001F21ED">
        <w:rPr>
          <w:rFonts w:ascii="Arial" w:hAnsi="Arial" w:cs="Arial"/>
          <w:sz w:val="24"/>
          <w:szCs w:val="24"/>
          <w:lang w:val="es-ES_tradnl"/>
        </w:rPr>
        <w:t>Sin embargo, este Sistema produjo una mala distribución de los recursos generando condiciones de inequidad y de corrupción en los departamentos productores; siendo necesario una modificación al Sistema que se realizó mediante el Acto Legislativo 05 de 2011, el cual fue desarrollado a través de la Ley 1530 de 2012.</w:t>
      </w:r>
    </w:p>
    <w:p w:rsidR="0022173C" w:rsidRPr="001F21ED" w:rsidRDefault="0022173C" w:rsidP="0022173C">
      <w:pPr>
        <w:jc w:val="both"/>
        <w:rPr>
          <w:rFonts w:ascii="Arial" w:hAnsi="Arial" w:cs="Arial"/>
          <w:sz w:val="24"/>
          <w:szCs w:val="24"/>
          <w:lang w:val="es-ES_tradnl"/>
        </w:rPr>
      </w:pPr>
    </w:p>
    <w:p w:rsidR="0022173C" w:rsidRPr="001F21ED" w:rsidRDefault="0022173C" w:rsidP="0022173C">
      <w:pPr>
        <w:jc w:val="both"/>
        <w:rPr>
          <w:rFonts w:ascii="Arial" w:hAnsi="Arial" w:cs="Arial"/>
          <w:sz w:val="24"/>
          <w:szCs w:val="24"/>
          <w:lang w:val="es-ES_tradnl"/>
        </w:rPr>
      </w:pPr>
      <w:r w:rsidRPr="001F21ED">
        <w:rPr>
          <w:rFonts w:ascii="Arial" w:hAnsi="Arial" w:cs="Arial"/>
          <w:sz w:val="24"/>
          <w:szCs w:val="24"/>
          <w:lang w:val="es-ES_tradnl"/>
        </w:rPr>
        <w:t>Por medio de estos instrumentos se buscó crear condiciones de equidad en la distribución de los ingresos; distribuir los recursos hacia la población más pobre; promover el desarrollo y la competitividad regional; incentivar proyectos micro energéticos; promover la integración de las entidades territoriales y propiciar la inversión en la restauración social y económica de los territorios en donde se desarrollan las actividades de exploración y explotación.</w:t>
      </w:r>
    </w:p>
    <w:p w:rsidR="00CC780D" w:rsidRDefault="00CC780D" w:rsidP="0022173C">
      <w:pPr>
        <w:jc w:val="both"/>
        <w:rPr>
          <w:rFonts w:ascii="Arial" w:hAnsi="Arial" w:cs="Arial"/>
          <w:sz w:val="24"/>
          <w:szCs w:val="24"/>
          <w:lang w:val="es-ES_tradnl"/>
        </w:rPr>
      </w:pPr>
    </w:p>
    <w:p w:rsidR="0022173C" w:rsidRPr="001F21ED" w:rsidRDefault="0022173C" w:rsidP="0022173C">
      <w:pPr>
        <w:jc w:val="both"/>
        <w:rPr>
          <w:rFonts w:ascii="Arial" w:hAnsi="Arial" w:cs="Arial"/>
          <w:sz w:val="24"/>
          <w:szCs w:val="24"/>
          <w:lang w:val="es-ES_tradnl"/>
        </w:rPr>
      </w:pPr>
      <w:r>
        <w:rPr>
          <w:rFonts w:ascii="Arial" w:hAnsi="Arial" w:cs="Arial"/>
          <w:sz w:val="24"/>
          <w:szCs w:val="24"/>
          <w:lang w:val="es-ES_tradnl"/>
        </w:rPr>
        <w:t>Con la reforma del Sistema</w:t>
      </w:r>
      <w:r w:rsidRPr="001F21ED">
        <w:rPr>
          <w:rFonts w:ascii="Arial" w:hAnsi="Arial" w:cs="Arial"/>
          <w:sz w:val="24"/>
          <w:szCs w:val="24"/>
          <w:lang w:val="es-ES_tradnl"/>
        </w:rPr>
        <w:t xml:space="preserve"> se crearon cuatro (4) fondos nuevos:</w:t>
      </w:r>
    </w:p>
    <w:p w:rsidR="0022173C" w:rsidRPr="001F21ED" w:rsidRDefault="0022173C" w:rsidP="0022173C">
      <w:pPr>
        <w:jc w:val="both"/>
        <w:rPr>
          <w:rFonts w:ascii="Arial" w:hAnsi="Arial" w:cs="Arial"/>
          <w:sz w:val="24"/>
          <w:szCs w:val="24"/>
          <w:lang w:val="es-ES_tradnl"/>
        </w:rPr>
      </w:pPr>
    </w:p>
    <w:p w:rsidR="0022173C" w:rsidRPr="001F21ED" w:rsidRDefault="0022173C" w:rsidP="0022173C">
      <w:pPr>
        <w:pStyle w:val="Prrafodelista"/>
        <w:numPr>
          <w:ilvl w:val="0"/>
          <w:numId w:val="4"/>
        </w:numPr>
        <w:spacing w:after="200"/>
        <w:jc w:val="both"/>
        <w:rPr>
          <w:rFonts w:ascii="Arial" w:hAnsi="Arial" w:cs="Arial"/>
          <w:sz w:val="24"/>
          <w:szCs w:val="24"/>
          <w:lang w:val="es-ES_tradnl"/>
        </w:rPr>
      </w:pPr>
      <w:r w:rsidRPr="001F21ED">
        <w:rPr>
          <w:rFonts w:ascii="Arial" w:hAnsi="Arial" w:cs="Arial"/>
          <w:sz w:val="24"/>
          <w:szCs w:val="24"/>
          <w:lang w:val="es-ES_tradnl"/>
        </w:rPr>
        <w:t xml:space="preserve">Fondo de Ahorro y Estabilización                   </w:t>
      </w:r>
    </w:p>
    <w:p w:rsidR="0022173C" w:rsidRPr="001F21ED" w:rsidRDefault="0022173C" w:rsidP="0022173C">
      <w:pPr>
        <w:pStyle w:val="Prrafodelista"/>
        <w:numPr>
          <w:ilvl w:val="0"/>
          <w:numId w:val="4"/>
        </w:numPr>
        <w:spacing w:after="200"/>
        <w:jc w:val="both"/>
        <w:rPr>
          <w:rFonts w:ascii="Arial" w:hAnsi="Arial" w:cs="Arial"/>
          <w:sz w:val="24"/>
          <w:szCs w:val="24"/>
          <w:lang w:val="es-ES_tradnl"/>
        </w:rPr>
      </w:pPr>
      <w:r w:rsidRPr="001F21ED">
        <w:rPr>
          <w:rFonts w:ascii="Arial" w:hAnsi="Arial" w:cs="Arial"/>
          <w:sz w:val="24"/>
          <w:szCs w:val="24"/>
          <w:lang w:val="es-ES_tradnl"/>
        </w:rPr>
        <w:t>Fondo de Desarrollo Regional</w:t>
      </w:r>
    </w:p>
    <w:p w:rsidR="0022173C" w:rsidRPr="001F21ED" w:rsidRDefault="0022173C" w:rsidP="0022173C">
      <w:pPr>
        <w:pStyle w:val="Prrafodelista"/>
        <w:numPr>
          <w:ilvl w:val="0"/>
          <w:numId w:val="4"/>
        </w:numPr>
        <w:spacing w:after="200"/>
        <w:jc w:val="both"/>
        <w:rPr>
          <w:rFonts w:ascii="Arial" w:hAnsi="Arial" w:cs="Arial"/>
          <w:sz w:val="24"/>
          <w:szCs w:val="24"/>
          <w:lang w:val="es-ES_tradnl"/>
        </w:rPr>
      </w:pPr>
      <w:r w:rsidRPr="001F21ED">
        <w:rPr>
          <w:rFonts w:ascii="Arial" w:hAnsi="Arial" w:cs="Arial"/>
          <w:sz w:val="24"/>
          <w:szCs w:val="24"/>
          <w:lang w:val="es-ES_tradnl"/>
        </w:rPr>
        <w:t>Fondo de Compensación Regional</w:t>
      </w:r>
    </w:p>
    <w:p w:rsidR="0022173C" w:rsidRPr="001F21ED" w:rsidRDefault="0022173C" w:rsidP="0022173C">
      <w:pPr>
        <w:pStyle w:val="Prrafodelista"/>
        <w:numPr>
          <w:ilvl w:val="0"/>
          <w:numId w:val="4"/>
        </w:numPr>
        <w:spacing w:after="200"/>
        <w:jc w:val="both"/>
        <w:rPr>
          <w:rFonts w:ascii="Arial" w:hAnsi="Arial" w:cs="Arial"/>
          <w:sz w:val="24"/>
          <w:szCs w:val="24"/>
          <w:lang w:val="es-ES_tradnl"/>
        </w:rPr>
      </w:pPr>
      <w:r w:rsidRPr="001F21ED">
        <w:rPr>
          <w:rFonts w:ascii="Arial" w:hAnsi="Arial" w:cs="Arial"/>
          <w:sz w:val="24"/>
          <w:szCs w:val="24"/>
          <w:lang w:val="es-ES_tradnl"/>
        </w:rPr>
        <w:t>Fondo de Ciencia, Tecnología e Innovación</w:t>
      </w:r>
    </w:p>
    <w:p w:rsidR="0022173C" w:rsidRPr="001F21ED" w:rsidRDefault="0022173C" w:rsidP="0022173C">
      <w:pPr>
        <w:pStyle w:val="Prrafodelista"/>
        <w:numPr>
          <w:ilvl w:val="0"/>
          <w:numId w:val="4"/>
        </w:numPr>
        <w:spacing w:after="200"/>
        <w:jc w:val="both"/>
        <w:rPr>
          <w:rFonts w:ascii="Arial" w:hAnsi="Arial" w:cs="Arial"/>
          <w:sz w:val="24"/>
          <w:szCs w:val="24"/>
          <w:lang w:val="es-ES_tradnl"/>
        </w:rPr>
      </w:pPr>
      <w:r w:rsidRPr="001F21ED">
        <w:rPr>
          <w:rFonts w:ascii="Arial" w:hAnsi="Arial" w:cs="Arial"/>
          <w:sz w:val="24"/>
          <w:szCs w:val="24"/>
          <w:lang w:val="es-ES_tradnl"/>
        </w:rPr>
        <w:t>Y se mantuvo el Fondo de Ahorro Pensional Territorial y Regalías Directas</w:t>
      </w:r>
      <w:r>
        <w:rPr>
          <w:rFonts w:ascii="Arial" w:hAnsi="Arial" w:cs="Arial"/>
          <w:sz w:val="24"/>
          <w:szCs w:val="24"/>
          <w:lang w:val="es-ES_tradnl"/>
        </w:rPr>
        <w:t>.</w:t>
      </w:r>
    </w:p>
    <w:p w:rsidR="0022173C" w:rsidRPr="001F21ED" w:rsidRDefault="0022173C" w:rsidP="0022173C">
      <w:pPr>
        <w:jc w:val="both"/>
        <w:rPr>
          <w:rFonts w:ascii="Arial" w:hAnsi="Arial" w:cs="Arial"/>
          <w:sz w:val="24"/>
          <w:szCs w:val="24"/>
          <w:lang w:val="es-ES_tradnl"/>
        </w:rPr>
      </w:pPr>
      <w:r w:rsidRPr="001F21ED">
        <w:rPr>
          <w:rFonts w:ascii="Arial" w:hAnsi="Arial" w:cs="Arial"/>
          <w:sz w:val="24"/>
          <w:szCs w:val="24"/>
          <w:lang w:val="es-ES_tradnl"/>
        </w:rPr>
        <w:t>A pesar de los objetivos que se plantearon con la reforma</w:t>
      </w:r>
      <w:r>
        <w:rPr>
          <w:rFonts w:ascii="Arial" w:hAnsi="Arial" w:cs="Arial"/>
          <w:sz w:val="24"/>
          <w:szCs w:val="24"/>
          <w:lang w:val="es-ES_tradnl"/>
        </w:rPr>
        <w:t>,</w:t>
      </w:r>
      <w:r w:rsidRPr="001F21ED">
        <w:rPr>
          <w:rFonts w:ascii="Arial" w:hAnsi="Arial" w:cs="Arial"/>
          <w:sz w:val="24"/>
          <w:szCs w:val="24"/>
          <w:lang w:val="es-ES_tradnl"/>
        </w:rPr>
        <w:t xml:space="preserve"> el manejo centralizado de los recursos ha causado malestar en las regiones porque afecta la descentralización administrativa además de varios problemas de eficiencia que lo debilitan como:  </w:t>
      </w:r>
    </w:p>
    <w:p w:rsidR="0022173C" w:rsidRPr="001F21ED" w:rsidRDefault="0022173C" w:rsidP="0022173C">
      <w:pPr>
        <w:jc w:val="both"/>
        <w:rPr>
          <w:rFonts w:ascii="Arial" w:hAnsi="Arial" w:cs="Arial"/>
          <w:sz w:val="24"/>
          <w:szCs w:val="24"/>
          <w:lang w:val="es-ES_tradnl"/>
        </w:rPr>
      </w:pPr>
    </w:p>
    <w:p w:rsidR="0022173C" w:rsidRPr="001F21ED" w:rsidRDefault="0022173C" w:rsidP="0022173C">
      <w:pPr>
        <w:pStyle w:val="Prrafodelista"/>
        <w:numPr>
          <w:ilvl w:val="0"/>
          <w:numId w:val="6"/>
        </w:numPr>
        <w:spacing w:after="200"/>
        <w:jc w:val="both"/>
        <w:rPr>
          <w:rFonts w:ascii="Arial" w:hAnsi="Arial" w:cs="Arial"/>
          <w:sz w:val="24"/>
          <w:szCs w:val="24"/>
          <w:lang w:val="es-ES_tradnl"/>
        </w:rPr>
      </w:pPr>
      <w:r w:rsidRPr="001F21ED">
        <w:rPr>
          <w:rFonts w:ascii="Arial" w:hAnsi="Arial" w:cs="Arial"/>
          <w:sz w:val="24"/>
          <w:szCs w:val="24"/>
          <w:lang w:val="es-ES_tradnl"/>
        </w:rPr>
        <w:t>La baja ejecución de los recursos y los altos saldos que permanecen en las cuentas bancarias.</w:t>
      </w:r>
    </w:p>
    <w:p w:rsidR="0022173C" w:rsidRPr="001F21ED" w:rsidRDefault="0022173C" w:rsidP="0022173C">
      <w:pPr>
        <w:pStyle w:val="Prrafodelista"/>
        <w:jc w:val="both"/>
        <w:rPr>
          <w:rFonts w:ascii="Arial" w:hAnsi="Arial" w:cs="Arial"/>
          <w:sz w:val="24"/>
          <w:szCs w:val="24"/>
          <w:lang w:val="es-ES_tradnl"/>
        </w:rPr>
      </w:pPr>
    </w:p>
    <w:p w:rsidR="0022173C" w:rsidRPr="001F21ED" w:rsidRDefault="0022173C" w:rsidP="0022173C">
      <w:pPr>
        <w:pStyle w:val="Prrafodelista"/>
        <w:numPr>
          <w:ilvl w:val="0"/>
          <w:numId w:val="6"/>
        </w:numPr>
        <w:spacing w:after="200"/>
        <w:jc w:val="both"/>
        <w:rPr>
          <w:rFonts w:ascii="Arial" w:hAnsi="Arial" w:cs="Arial"/>
          <w:sz w:val="24"/>
          <w:szCs w:val="24"/>
          <w:lang w:val="es-ES_tradnl"/>
        </w:rPr>
      </w:pPr>
      <w:r w:rsidRPr="001F21ED">
        <w:rPr>
          <w:rFonts w:ascii="Arial" w:hAnsi="Arial" w:cs="Arial"/>
          <w:sz w:val="24"/>
          <w:szCs w:val="24"/>
          <w:lang w:val="es-ES_tradnl"/>
        </w:rPr>
        <w:t>Las debilidades que se advierten en la pertinencia de los proyectos financiados con estos recursos y en la calidad de las obras que se ejecutan con los mismos.</w:t>
      </w:r>
    </w:p>
    <w:p w:rsidR="0022173C" w:rsidRPr="001F21ED" w:rsidRDefault="0022173C" w:rsidP="0022173C">
      <w:pPr>
        <w:pStyle w:val="Prrafodelista"/>
        <w:rPr>
          <w:rFonts w:ascii="Arial" w:hAnsi="Arial" w:cs="Arial"/>
          <w:sz w:val="24"/>
          <w:szCs w:val="24"/>
          <w:lang w:val="es-ES_tradnl"/>
        </w:rPr>
      </w:pPr>
    </w:p>
    <w:p w:rsidR="0022173C" w:rsidRPr="001F21ED" w:rsidRDefault="0022173C" w:rsidP="0022173C">
      <w:pPr>
        <w:pStyle w:val="Prrafodelista"/>
        <w:numPr>
          <w:ilvl w:val="0"/>
          <w:numId w:val="6"/>
        </w:numPr>
        <w:spacing w:after="200"/>
        <w:jc w:val="both"/>
        <w:rPr>
          <w:rFonts w:ascii="Arial" w:hAnsi="Arial" w:cs="Arial"/>
          <w:sz w:val="24"/>
          <w:szCs w:val="24"/>
          <w:lang w:val="es-ES_tradnl"/>
        </w:rPr>
      </w:pPr>
      <w:r w:rsidRPr="001F21ED">
        <w:rPr>
          <w:rFonts w:ascii="Arial" w:hAnsi="Arial" w:cs="Arial"/>
          <w:sz w:val="24"/>
          <w:szCs w:val="24"/>
          <w:lang w:val="es-ES_tradnl"/>
        </w:rPr>
        <w:t>La baja efectividad del Fondo de Ciencia, Tecnología e innovación y el hecho ostensible de que los proyectos en este campo no están siendo ejecutados por personas jurídicas y naturales idóneas y acreditadas (investigadores y grupos de investigación reconocidos por COLCIENCIAS).</w:t>
      </w:r>
    </w:p>
    <w:p w:rsidR="0022173C" w:rsidRPr="001F21ED" w:rsidRDefault="0022173C" w:rsidP="0022173C">
      <w:pPr>
        <w:pStyle w:val="Prrafodelista"/>
        <w:rPr>
          <w:rFonts w:ascii="Arial" w:hAnsi="Arial" w:cs="Arial"/>
          <w:sz w:val="24"/>
          <w:szCs w:val="24"/>
          <w:lang w:val="es-ES_tradnl"/>
        </w:rPr>
      </w:pPr>
    </w:p>
    <w:p w:rsidR="0022173C" w:rsidRPr="001F21ED" w:rsidRDefault="0022173C" w:rsidP="0022173C">
      <w:pPr>
        <w:pStyle w:val="Prrafodelista"/>
        <w:numPr>
          <w:ilvl w:val="0"/>
          <w:numId w:val="6"/>
        </w:numPr>
        <w:spacing w:after="200"/>
        <w:jc w:val="both"/>
        <w:rPr>
          <w:rFonts w:ascii="Arial" w:hAnsi="Arial" w:cs="Arial"/>
          <w:sz w:val="24"/>
          <w:szCs w:val="24"/>
          <w:lang w:val="es-ES_tradnl"/>
        </w:rPr>
      </w:pPr>
      <w:r w:rsidRPr="001F21ED">
        <w:rPr>
          <w:rFonts w:ascii="Arial" w:hAnsi="Arial" w:cs="Arial"/>
          <w:sz w:val="24"/>
          <w:szCs w:val="24"/>
          <w:lang w:val="es-ES_tradnl"/>
        </w:rPr>
        <w:t>Y que, en la práctica, los OCAD no han logrado ser el espacio de toma de decisiones técnicas donde prevalezca el interés general de la población.</w:t>
      </w:r>
    </w:p>
    <w:p w:rsidR="0022173C" w:rsidRPr="001F21ED" w:rsidRDefault="0022173C" w:rsidP="0022173C">
      <w:pPr>
        <w:jc w:val="both"/>
        <w:rPr>
          <w:rFonts w:ascii="Arial" w:hAnsi="Arial" w:cs="Arial"/>
          <w:sz w:val="24"/>
          <w:szCs w:val="24"/>
          <w:lang w:val="es-ES_tradnl"/>
        </w:rPr>
      </w:pPr>
    </w:p>
    <w:p w:rsidR="0022173C" w:rsidRDefault="0022173C" w:rsidP="0022173C">
      <w:pPr>
        <w:jc w:val="both"/>
        <w:rPr>
          <w:rFonts w:ascii="Arial" w:hAnsi="Arial" w:cs="Arial"/>
          <w:sz w:val="24"/>
          <w:szCs w:val="24"/>
          <w:lang w:val="es-ES_tradnl"/>
        </w:rPr>
      </w:pPr>
      <w:r w:rsidRPr="001F21ED">
        <w:rPr>
          <w:rFonts w:ascii="Arial" w:hAnsi="Arial" w:cs="Arial"/>
          <w:sz w:val="24"/>
          <w:szCs w:val="24"/>
          <w:lang w:val="es-ES_tradnl"/>
        </w:rPr>
        <w:t>Además de lo anterior, surgieron inconvenientes respecto de la tramitología de los proyectos de inversión mediante los OCAD</w:t>
      </w:r>
      <w:r>
        <w:rPr>
          <w:rFonts w:ascii="Arial" w:hAnsi="Arial" w:cs="Arial"/>
          <w:sz w:val="24"/>
          <w:szCs w:val="24"/>
          <w:lang w:val="es-ES_tradnl"/>
        </w:rPr>
        <w:t>,</w:t>
      </w:r>
      <w:r w:rsidRPr="001F21ED">
        <w:rPr>
          <w:rFonts w:ascii="Arial" w:hAnsi="Arial" w:cs="Arial"/>
          <w:sz w:val="24"/>
          <w:szCs w:val="24"/>
          <w:lang w:val="es-ES_tradnl"/>
        </w:rPr>
        <w:t xml:space="preserve"> debido a la diversidad de actores que participan en las aprobacione</w:t>
      </w:r>
      <w:r>
        <w:rPr>
          <w:rFonts w:ascii="Arial" w:hAnsi="Arial" w:cs="Arial"/>
          <w:sz w:val="24"/>
          <w:szCs w:val="24"/>
          <w:lang w:val="es-ES_tradnl"/>
        </w:rPr>
        <w:t>s para acceder a estos recursos. P</w:t>
      </w:r>
      <w:r w:rsidRPr="001F21ED">
        <w:rPr>
          <w:rFonts w:ascii="Arial" w:hAnsi="Arial" w:cs="Arial"/>
          <w:sz w:val="24"/>
          <w:szCs w:val="24"/>
          <w:lang w:val="es-ES_tradnl"/>
        </w:rPr>
        <w:t>or ejemplo, para acceder a los recursos del F</w:t>
      </w:r>
      <w:r>
        <w:rPr>
          <w:rFonts w:ascii="Arial" w:hAnsi="Arial" w:cs="Arial"/>
          <w:sz w:val="24"/>
          <w:szCs w:val="24"/>
          <w:lang w:val="es-ES_tradnl"/>
        </w:rPr>
        <w:t>ondo de Ciencia y Tecnología e I</w:t>
      </w:r>
      <w:r w:rsidRPr="001F21ED">
        <w:rPr>
          <w:rFonts w:ascii="Arial" w:hAnsi="Arial" w:cs="Arial"/>
          <w:sz w:val="24"/>
          <w:szCs w:val="24"/>
          <w:lang w:val="es-ES_tradnl"/>
        </w:rPr>
        <w:t>nnovación</w:t>
      </w:r>
      <w:r>
        <w:rPr>
          <w:rFonts w:ascii="Arial" w:hAnsi="Arial" w:cs="Arial"/>
          <w:sz w:val="24"/>
          <w:szCs w:val="24"/>
          <w:lang w:val="es-ES_tradnl"/>
        </w:rPr>
        <w:t>,</w:t>
      </w:r>
      <w:r w:rsidRPr="001F21ED">
        <w:rPr>
          <w:rFonts w:ascii="Arial" w:hAnsi="Arial" w:cs="Arial"/>
          <w:sz w:val="24"/>
          <w:szCs w:val="24"/>
          <w:lang w:val="es-ES_tradnl"/>
        </w:rPr>
        <w:t xml:space="preserve"> una persona </w:t>
      </w:r>
      <w:r>
        <w:rPr>
          <w:rFonts w:ascii="Arial" w:hAnsi="Arial" w:cs="Arial"/>
          <w:sz w:val="24"/>
          <w:szCs w:val="24"/>
          <w:lang w:val="es-ES_tradnl"/>
        </w:rPr>
        <w:t xml:space="preserve">debe </w:t>
      </w:r>
      <w:r w:rsidRPr="001F21ED">
        <w:rPr>
          <w:rFonts w:ascii="Arial" w:hAnsi="Arial" w:cs="Arial"/>
          <w:sz w:val="24"/>
          <w:szCs w:val="24"/>
          <w:lang w:val="es-ES_tradnl"/>
        </w:rPr>
        <w:t>presenta</w:t>
      </w:r>
      <w:r>
        <w:rPr>
          <w:rFonts w:ascii="Arial" w:hAnsi="Arial" w:cs="Arial"/>
          <w:sz w:val="24"/>
          <w:szCs w:val="24"/>
          <w:lang w:val="es-ES_tradnl"/>
        </w:rPr>
        <w:t>r</w:t>
      </w:r>
      <w:r w:rsidRPr="001F21ED">
        <w:rPr>
          <w:rFonts w:ascii="Arial" w:hAnsi="Arial" w:cs="Arial"/>
          <w:sz w:val="24"/>
          <w:szCs w:val="24"/>
          <w:lang w:val="es-ES_tradnl"/>
        </w:rPr>
        <w:t xml:space="preserve"> el proyecto ante la Gobernación</w:t>
      </w:r>
      <w:r>
        <w:rPr>
          <w:rFonts w:ascii="Arial" w:hAnsi="Arial" w:cs="Arial"/>
          <w:sz w:val="24"/>
          <w:szCs w:val="24"/>
          <w:lang w:val="es-ES_tradnl"/>
        </w:rPr>
        <w:t xml:space="preserve"> con el estricto cumplimiento de unos</w:t>
      </w:r>
      <w:r w:rsidRPr="001F21ED">
        <w:rPr>
          <w:rFonts w:ascii="Arial" w:hAnsi="Arial" w:cs="Arial"/>
          <w:sz w:val="24"/>
          <w:szCs w:val="24"/>
          <w:lang w:val="es-ES_tradnl"/>
        </w:rPr>
        <w:t xml:space="preserve"> requisitos</w:t>
      </w:r>
      <w:r>
        <w:rPr>
          <w:rFonts w:ascii="Arial" w:hAnsi="Arial" w:cs="Arial"/>
          <w:sz w:val="24"/>
          <w:szCs w:val="24"/>
          <w:lang w:val="es-ES_tradnl"/>
        </w:rPr>
        <w:t xml:space="preserve"> que</w:t>
      </w:r>
      <w:r w:rsidRPr="001F21ED">
        <w:rPr>
          <w:rFonts w:ascii="Arial" w:hAnsi="Arial" w:cs="Arial"/>
          <w:sz w:val="24"/>
          <w:szCs w:val="24"/>
          <w:lang w:val="es-ES_tradnl"/>
        </w:rPr>
        <w:t xml:space="preserve"> son evaluados por Colciencias, </w:t>
      </w:r>
      <w:r>
        <w:rPr>
          <w:rFonts w:ascii="Arial" w:hAnsi="Arial" w:cs="Arial"/>
          <w:sz w:val="24"/>
          <w:szCs w:val="24"/>
          <w:lang w:val="es-ES_tradnl"/>
        </w:rPr>
        <w:t>quien podrá hacer observaciones,</w:t>
      </w:r>
      <w:r w:rsidRPr="001F21ED">
        <w:rPr>
          <w:rFonts w:ascii="Arial" w:hAnsi="Arial" w:cs="Arial"/>
          <w:sz w:val="24"/>
          <w:szCs w:val="24"/>
          <w:lang w:val="es-ES_tradnl"/>
        </w:rPr>
        <w:t xml:space="preserve"> si no se hacen observaciones o son subsanadas se envía al OCAD con la finalidad de que el proyecto se viabilice, se priorice y se apruebe para que se designe al ejecutor que </w:t>
      </w:r>
      <w:r>
        <w:rPr>
          <w:rFonts w:ascii="Arial" w:hAnsi="Arial" w:cs="Arial"/>
          <w:sz w:val="24"/>
          <w:szCs w:val="24"/>
          <w:lang w:val="es-ES_tradnl"/>
        </w:rPr>
        <w:t xml:space="preserve">será </w:t>
      </w:r>
      <w:r w:rsidRPr="001F21ED">
        <w:rPr>
          <w:rFonts w:ascii="Arial" w:hAnsi="Arial" w:cs="Arial"/>
          <w:sz w:val="24"/>
          <w:szCs w:val="24"/>
          <w:lang w:val="es-ES_tradnl"/>
        </w:rPr>
        <w:t>la misma Gobernación ante quién se presentó</w:t>
      </w:r>
      <w:r>
        <w:rPr>
          <w:rFonts w:ascii="Arial" w:hAnsi="Arial" w:cs="Arial"/>
          <w:sz w:val="24"/>
          <w:szCs w:val="24"/>
          <w:lang w:val="es-ES_tradnl"/>
        </w:rPr>
        <w:t xml:space="preserve"> el proyecto,</w:t>
      </w:r>
      <w:r w:rsidRPr="001F21ED">
        <w:rPr>
          <w:rFonts w:ascii="Arial" w:hAnsi="Arial" w:cs="Arial"/>
          <w:sz w:val="24"/>
          <w:szCs w:val="24"/>
          <w:lang w:val="es-ES_tradnl"/>
        </w:rPr>
        <w:t xml:space="preserve"> y finalmente Planeación Nacional realiza</w:t>
      </w:r>
      <w:r>
        <w:rPr>
          <w:rFonts w:ascii="Arial" w:hAnsi="Arial" w:cs="Arial"/>
          <w:sz w:val="24"/>
          <w:szCs w:val="24"/>
          <w:lang w:val="es-ES_tradnl"/>
        </w:rPr>
        <w:t>rá</w:t>
      </w:r>
      <w:r w:rsidRPr="001F21ED">
        <w:rPr>
          <w:rFonts w:ascii="Arial" w:hAnsi="Arial" w:cs="Arial"/>
          <w:sz w:val="24"/>
          <w:szCs w:val="24"/>
          <w:lang w:val="es-ES_tradnl"/>
        </w:rPr>
        <w:t xml:space="preserve"> la </w:t>
      </w:r>
      <w:r>
        <w:rPr>
          <w:rFonts w:ascii="Arial" w:hAnsi="Arial" w:cs="Arial"/>
          <w:sz w:val="24"/>
          <w:szCs w:val="24"/>
          <w:lang w:val="es-ES_tradnl"/>
        </w:rPr>
        <w:t xml:space="preserve">posterior </w:t>
      </w:r>
      <w:r w:rsidRPr="001F21ED">
        <w:rPr>
          <w:rFonts w:ascii="Arial" w:hAnsi="Arial" w:cs="Arial"/>
          <w:sz w:val="24"/>
          <w:szCs w:val="24"/>
          <w:lang w:val="es-ES_tradnl"/>
        </w:rPr>
        <w:t>evaluación y seguimiento</w:t>
      </w:r>
      <w:r>
        <w:rPr>
          <w:rFonts w:ascii="Arial" w:hAnsi="Arial" w:cs="Arial"/>
          <w:sz w:val="24"/>
          <w:szCs w:val="24"/>
          <w:lang w:val="es-ES_tradnl"/>
        </w:rPr>
        <w:t xml:space="preserve"> del proyecto</w:t>
      </w:r>
      <w:r w:rsidRPr="001F21ED">
        <w:rPr>
          <w:rFonts w:ascii="Arial" w:hAnsi="Arial" w:cs="Arial"/>
          <w:sz w:val="24"/>
          <w:szCs w:val="24"/>
          <w:lang w:val="es-ES_tradnl"/>
        </w:rPr>
        <w:t>.</w:t>
      </w:r>
    </w:p>
    <w:p w:rsidR="0022173C" w:rsidRDefault="0022173C" w:rsidP="0022173C">
      <w:pPr>
        <w:jc w:val="both"/>
        <w:rPr>
          <w:rFonts w:ascii="Arial" w:hAnsi="Arial" w:cs="Arial"/>
          <w:sz w:val="24"/>
          <w:szCs w:val="24"/>
          <w:lang w:val="es-ES_tradnl"/>
        </w:rPr>
      </w:pPr>
    </w:p>
    <w:p w:rsidR="0022173C" w:rsidRPr="001F21ED" w:rsidRDefault="0022173C" w:rsidP="0022173C">
      <w:pPr>
        <w:jc w:val="both"/>
        <w:rPr>
          <w:rFonts w:ascii="Arial" w:hAnsi="Arial" w:cs="Arial"/>
          <w:sz w:val="24"/>
          <w:szCs w:val="24"/>
          <w:lang w:val="es-ES_tradnl"/>
        </w:rPr>
      </w:pPr>
      <w:r w:rsidRPr="001F21ED">
        <w:rPr>
          <w:rFonts w:ascii="Arial" w:hAnsi="Arial" w:cs="Arial"/>
          <w:sz w:val="24"/>
          <w:szCs w:val="24"/>
          <w:lang w:val="es-ES_tradnl"/>
        </w:rPr>
        <w:t>Este ejemplo de cóm</w:t>
      </w:r>
      <w:r>
        <w:rPr>
          <w:rFonts w:ascii="Arial" w:hAnsi="Arial" w:cs="Arial"/>
          <w:sz w:val="24"/>
          <w:szCs w:val="24"/>
          <w:lang w:val="es-ES_tradnl"/>
        </w:rPr>
        <w:t>o funciona el Fondo de Ciencia,</w:t>
      </w:r>
      <w:r w:rsidRPr="001F21ED">
        <w:rPr>
          <w:rFonts w:ascii="Arial" w:hAnsi="Arial" w:cs="Arial"/>
          <w:sz w:val="24"/>
          <w:szCs w:val="24"/>
          <w:lang w:val="es-ES_tradnl"/>
        </w:rPr>
        <w:t xml:space="preserve"> Tecnología e </w:t>
      </w:r>
      <w:r>
        <w:rPr>
          <w:rFonts w:ascii="Arial" w:hAnsi="Arial" w:cs="Arial"/>
          <w:sz w:val="24"/>
          <w:szCs w:val="24"/>
          <w:lang w:val="es-ES_tradnl"/>
        </w:rPr>
        <w:t>I</w:t>
      </w:r>
      <w:r w:rsidRPr="001F21ED">
        <w:rPr>
          <w:rFonts w:ascii="Arial" w:hAnsi="Arial" w:cs="Arial"/>
          <w:sz w:val="24"/>
          <w:szCs w:val="24"/>
          <w:lang w:val="es-ES_tradnl"/>
        </w:rPr>
        <w:t>nnovación, nos muestra la baja efectividad de este fondo, ya que a pesar de la buena intención que se tuvo en el Acto Legislativo 05 de 2011 de destinar el 10 % de los recursos de las regalías a este fondo, la mayoría de los departamentos no cuentan con las capacidades científicas propias que les permitan ejecutar de manera eficiente, eficaz y pertinente los recursos del proyecto aprobado.</w:t>
      </w:r>
    </w:p>
    <w:p w:rsidR="0022173C" w:rsidRPr="001F21ED" w:rsidRDefault="0022173C" w:rsidP="0022173C">
      <w:pPr>
        <w:jc w:val="both"/>
        <w:rPr>
          <w:rFonts w:ascii="Arial" w:hAnsi="Arial" w:cs="Arial"/>
          <w:sz w:val="24"/>
          <w:szCs w:val="24"/>
          <w:lang w:val="es-ES_tradnl"/>
        </w:rPr>
      </w:pPr>
    </w:p>
    <w:p w:rsidR="0022173C" w:rsidRPr="001F21ED" w:rsidRDefault="0022173C" w:rsidP="0022173C">
      <w:pPr>
        <w:jc w:val="both"/>
        <w:rPr>
          <w:rFonts w:ascii="Arial" w:hAnsi="Arial" w:cs="Arial"/>
          <w:sz w:val="24"/>
          <w:szCs w:val="24"/>
          <w:shd w:val="clear" w:color="auto" w:fill="FFFFFF"/>
          <w:lang w:val="es-ES_tradnl"/>
        </w:rPr>
      </w:pPr>
      <w:r w:rsidRPr="001F21ED">
        <w:rPr>
          <w:rFonts w:ascii="Arial" w:hAnsi="Arial" w:cs="Arial"/>
          <w:sz w:val="24"/>
          <w:szCs w:val="24"/>
          <w:shd w:val="clear" w:color="auto" w:fill="FFFFFF"/>
          <w:lang w:val="es-ES_tradnl"/>
        </w:rPr>
        <w:t>Los recursos de ciencia y tecnología están siendo ejecutados entonces, en un alto porcentaje, por personas naturales y jurídicas que no tienen la calidad de investigadores o por instituciones que carecen de grupos de investigación reconocidos por COLCIENCIAS, haciendo que sea imposible la ejecución de los recursos</w:t>
      </w:r>
      <w:r>
        <w:rPr>
          <w:rFonts w:ascii="Arial" w:hAnsi="Arial" w:cs="Arial"/>
          <w:sz w:val="24"/>
          <w:szCs w:val="24"/>
          <w:shd w:val="clear" w:color="auto" w:fill="FFFFFF"/>
          <w:lang w:val="es-ES_tradnl"/>
        </w:rPr>
        <w:t>,</w:t>
      </w:r>
      <w:r w:rsidRPr="001F21ED">
        <w:rPr>
          <w:rFonts w:ascii="Arial" w:hAnsi="Arial" w:cs="Arial"/>
          <w:sz w:val="24"/>
          <w:szCs w:val="24"/>
          <w:shd w:val="clear" w:color="auto" w:fill="FFFFFF"/>
          <w:lang w:val="es-ES_tradnl"/>
        </w:rPr>
        <w:t xml:space="preserve"> motivo por el cual existen remanentes los cuales el Gobierno ahora desea emplearlos para construir vías terciarias escudados en la paz, lo cual implica un retroceso del país en la materia. </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lastRenderedPageBreak/>
        <w:t>Las fallas en el Sistema General de Regalías son tan recurrentes, que incluso el mismo Director Nacional de Planeación</w:t>
      </w:r>
      <w:r w:rsidRPr="001F21ED">
        <w:rPr>
          <w:rStyle w:val="Refdenotaalpie"/>
          <w:rFonts w:ascii="Arial" w:hAnsi="Arial" w:cs="Arial"/>
          <w:sz w:val="24"/>
          <w:szCs w:val="24"/>
        </w:rPr>
        <w:footnoteReference w:id="3"/>
      </w:r>
      <w:r w:rsidRPr="001F21ED">
        <w:rPr>
          <w:rFonts w:ascii="Arial" w:hAnsi="Arial" w:cs="Arial"/>
          <w:sz w:val="24"/>
          <w:szCs w:val="24"/>
        </w:rPr>
        <w:t xml:space="preserve"> advirtió el año pasado que en el país hay 144 obras de impacto social, financiadas en un alto porcentaje con recursos del Sistema General de Regalías, que se encuentran en estado crítico en su construcción, obras como viviendas, escuelas, puentes, centros de salud, polideportivos, vías, entre muchas otras.</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 xml:space="preserve">Los proyectos en mención tienen un valor total de 1,2 billones de pesos, de los cuales el 69% son financiados con recursos del </w:t>
      </w:r>
      <w:r>
        <w:rPr>
          <w:rFonts w:ascii="Arial" w:hAnsi="Arial" w:cs="Arial"/>
          <w:sz w:val="24"/>
          <w:szCs w:val="24"/>
        </w:rPr>
        <w:t>Sistema General de Regalías</w:t>
      </w:r>
      <w:r w:rsidRPr="001F21ED">
        <w:rPr>
          <w:rFonts w:ascii="Arial" w:hAnsi="Arial" w:cs="Arial"/>
          <w:sz w:val="24"/>
          <w:szCs w:val="24"/>
        </w:rPr>
        <w:t>, sin embargo, debido a que existe una puja entre gobernadores y alcaldes para la ejecución de los recursos no se enfocan en dar solución y tomar correctivos para sacar adelante los proyectos.</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Los sectores en donde se concentra la mayor cantidad de proyectos críticos son transporte (31), vivienda (21), agua potable y saneamiento básico (20), educación (18) y Ciencia, tecnología e innovación (13).</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Las regiones donde está el mayor número de proyectos críticos son Caribe, con 58, por valor total de $802.000 millones, seguida de Llanos, con 28 obras, avaluadas en $230.000 millones y, Pacífico, con 25 proyectos por valor total de $86.000 millones.</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El informe, realizado por la Dirección de Vigilancia de las Regalías del DNP, indica que el 67% de las 144 obras en estado crítico (97 proyectos) tienen deficiencias en la labor de interventoría y supervisión.</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 xml:space="preserve">Además, 107 proyectos (74%) presentaron presuntas irregularidades por falencias en la planeación y faltas presupuestales y contractuales que fueron reportadas a órganos de control para que adelanten las respectivas investigaciones fiscales y disciplinarias. </w:t>
      </w:r>
    </w:p>
    <w:p w:rsidR="0022173C"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Por otra parte, aunque con la creación de los Órganos Colegiados de Administración y Decisión OCAD, se buscó garantizar un trabajo articulado entre la nación y los entes territoriales, limitando en parte la alta discrecionalidad en la asignación de recursos de regalías que en el pasado tuvieron los goberna</w:t>
      </w:r>
      <w:r>
        <w:rPr>
          <w:rFonts w:ascii="Arial" w:hAnsi="Arial" w:cs="Arial"/>
          <w:sz w:val="24"/>
          <w:szCs w:val="24"/>
        </w:rPr>
        <w:t>dores,</w:t>
      </w:r>
      <w:r w:rsidRPr="001F21ED">
        <w:rPr>
          <w:rFonts w:ascii="Arial" w:hAnsi="Arial" w:cs="Arial"/>
          <w:sz w:val="24"/>
          <w:szCs w:val="24"/>
        </w:rPr>
        <w:t xml:space="preserve"> en la práctica los OCAD no han logrado ser el espacio de toma de decisiones técnicas donde prevalezca el </w:t>
      </w:r>
      <w:r>
        <w:rPr>
          <w:rFonts w:ascii="Arial" w:hAnsi="Arial" w:cs="Arial"/>
          <w:sz w:val="24"/>
          <w:szCs w:val="24"/>
        </w:rPr>
        <w:t xml:space="preserve">interés general de la población. </w:t>
      </w:r>
    </w:p>
    <w:p w:rsidR="0022173C" w:rsidRDefault="0022173C" w:rsidP="0022173C">
      <w:pPr>
        <w:pStyle w:val="NormalWeb"/>
        <w:shd w:val="clear" w:color="auto" w:fill="FFFFFF"/>
        <w:jc w:val="both"/>
        <w:rPr>
          <w:rFonts w:ascii="Arial" w:hAnsi="Arial" w:cs="Arial"/>
          <w:sz w:val="24"/>
          <w:szCs w:val="24"/>
        </w:rPr>
      </w:pPr>
      <w:r>
        <w:rPr>
          <w:rFonts w:ascii="Arial" w:hAnsi="Arial" w:cs="Arial"/>
          <w:sz w:val="24"/>
          <w:szCs w:val="24"/>
        </w:rPr>
        <w:lastRenderedPageBreak/>
        <w:t>S</w:t>
      </w:r>
      <w:r w:rsidRPr="001F21ED">
        <w:rPr>
          <w:rFonts w:ascii="Arial" w:hAnsi="Arial" w:cs="Arial"/>
          <w:sz w:val="24"/>
          <w:szCs w:val="24"/>
        </w:rPr>
        <w:t xml:space="preserve">in embargo, el proyecto pretende crear un nuevo OCAD especial para la paz a sabiendas que la congestión </w:t>
      </w:r>
      <w:r>
        <w:rPr>
          <w:rFonts w:ascii="Arial" w:hAnsi="Arial" w:cs="Arial"/>
          <w:sz w:val="24"/>
          <w:szCs w:val="24"/>
        </w:rPr>
        <w:t>que hoy tienen estos</w:t>
      </w:r>
      <w:r w:rsidRPr="001F21ED">
        <w:rPr>
          <w:rFonts w:ascii="Arial" w:hAnsi="Arial" w:cs="Arial"/>
          <w:sz w:val="24"/>
          <w:szCs w:val="24"/>
        </w:rPr>
        <w:t xml:space="preserve"> órganos</w:t>
      </w:r>
      <w:r>
        <w:rPr>
          <w:rFonts w:ascii="Arial" w:hAnsi="Arial" w:cs="Arial"/>
          <w:sz w:val="24"/>
          <w:szCs w:val="24"/>
        </w:rPr>
        <w:t>,</w:t>
      </w:r>
      <w:r w:rsidRPr="001F21ED">
        <w:rPr>
          <w:rFonts w:ascii="Arial" w:hAnsi="Arial" w:cs="Arial"/>
          <w:sz w:val="24"/>
          <w:szCs w:val="24"/>
        </w:rPr>
        <w:t xml:space="preserve"> </w:t>
      </w:r>
      <w:r>
        <w:rPr>
          <w:rFonts w:ascii="Arial" w:hAnsi="Arial" w:cs="Arial"/>
          <w:sz w:val="24"/>
          <w:szCs w:val="24"/>
        </w:rPr>
        <w:t>es uno de los motivos de</w:t>
      </w:r>
      <w:r w:rsidRPr="001F21ED">
        <w:rPr>
          <w:rFonts w:ascii="Arial" w:hAnsi="Arial" w:cs="Arial"/>
          <w:sz w:val="24"/>
          <w:szCs w:val="24"/>
        </w:rPr>
        <w:t xml:space="preserve"> la falta de ejecución de los proyectos</w:t>
      </w:r>
      <w:r>
        <w:rPr>
          <w:rFonts w:ascii="Arial" w:hAnsi="Arial" w:cs="Arial"/>
          <w:sz w:val="24"/>
          <w:szCs w:val="24"/>
        </w:rPr>
        <w:t>.</w:t>
      </w:r>
      <w:r w:rsidRPr="001F21ED">
        <w:rPr>
          <w:rFonts w:ascii="Arial" w:hAnsi="Arial" w:cs="Arial"/>
          <w:sz w:val="24"/>
          <w:szCs w:val="24"/>
        </w:rPr>
        <w:t xml:space="preserve"> </w:t>
      </w:r>
      <w:r>
        <w:rPr>
          <w:rFonts w:ascii="Arial" w:hAnsi="Arial" w:cs="Arial"/>
          <w:sz w:val="24"/>
          <w:szCs w:val="24"/>
        </w:rPr>
        <w:t>N</w:t>
      </w:r>
      <w:r w:rsidRPr="001F21ED">
        <w:rPr>
          <w:rFonts w:ascii="Arial" w:hAnsi="Arial" w:cs="Arial"/>
          <w:sz w:val="24"/>
          <w:szCs w:val="24"/>
        </w:rPr>
        <w:t>os preocupa que según lo que se estableció en el punto 1.</w:t>
      </w:r>
      <w:r>
        <w:rPr>
          <w:rFonts w:ascii="Arial" w:hAnsi="Arial" w:cs="Arial"/>
          <w:sz w:val="24"/>
          <w:szCs w:val="24"/>
        </w:rPr>
        <w:t>3 del Acuerdo de Paz entre el G</w:t>
      </w:r>
      <w:r w:rsidRPr="001F21ED">
        <w:rPr>
          <w:rFonts w:ascii="Arial" w:hAnsi="Arial" w:cs="Arial"/>
          <w:sz w:val="24"/>
          <w:szCs w:val="24"/>
        </w:rPr>
        <w:t xml:space="preserve">obierno nacional y las </w:t>
      </w:r>
      <w:proofErr w:type="spellStart"/>
      <w:r w:rsidRPr="001F21ED">
        <w:rPr>
          <w:rFonts w:ascii="Arial" w:hAnsi="Arial" w:cs="Arial"/>
          <w:sz w:val="24"/>
          <w:szCs w:val="24"/>
        </w:rPr>
        <w:t>Farc</w:t>
      </w:r>
      <w:proofErr w:type="spellEnd"/>
      <w:r w:rsidRPr="001F21ED">
        <w:rPr>
          <w:rFonts w:ascii="Arial" w:hAnsi="Arial" w:cs="Arial"/>
          <w:sz w:val="24"/>
          <w:szCs w:val="24"/>
        </w:rPr>
        <w:t xml:space="preserve"> que señala el propósito de lograr en 15 años la erradicación de la pobreza extrema y la reducción del 50 % de la pobreza rural a través de la elaboración de los Planes Nacionales para la reforma Rural Integral</w:t>
      </w:r>
      <w:r>
        <w:rPr>
          <w:rFonts w:ascii="Arial" w:hAnsi="Arial" w:cs="Arial"/>
          <w:sz w:val="24"/>
          <w:szCs w:val="24"/>
        </w:rPr>
        <w:t>,</w:t>
      </w:r>
      <w:r w:rsidRPr="001F21ED">
        <w:rPr>
          <w:rFonts w:ascii="Arial" w:hAnsi="Arial" w:cs="Arial"/>
          <w:sz w:val="24"/>
          <w:szCs w:val="24"/>
        </w:rPr>
        <w:t xml:space="preserve"> </w:t>
      </w:r>
      <w:r>
        <w:rPr>
          <w:rFonts w:ascii="Arial" w:hAnsi="Arial" w:cs="Arial"/>
          <w:sz w:val="24"/>
          <w:szCs w:val="24"/>
        </w:rPr>
        <w:t>resulte ser este grupo terrorista quien</w:t>
      </w:r>
      <w:r w:rsidRPr="001F21ED">
        <w:rPr>
          <w:rFonts w:ascii="Arial" w:hAnsi="Arial" w:cs="Arial"/>
          <w:sz w:val="24"/>
          <w:szCs w:val="24"/>
        </w:rPr>
        <w:t xml:space="preserve"> en últimas termine decidiendo cuales son los proyectos y como se ejecutarán los recursos de las regalías.</w:t>
      </w:r>
    </w:p>
    <w:p w:rsidR="00CC780D" w:rsidRPr="001F21ED" w:rsidRDefault="00CC780D" w:rsidP="0022173C">
      <w:pPr>
        <w:pStyle w:val="NormalWeb"/>
        <w:shd w:val="clear" w:color="auto" w:fill="FFFFFF"/>
        <w:jc w:val="both"/>
        <w:rPr>
          <w:rFonts w:ascii="Arial" w:hAnsi="Arial" w:cs="Arial"/>
          <w:sz w:val="24"/>
          <w:szCs w:val="24"/>
        </w:rPr>
      </w:pPr>
    </w:p>
    <w:p w:rsidR="0022173C" w:rsidRPr="001F21ED" w:rsidRDefault="00AD7FF1" w:rsidP="0022173C">
      <w:pPr>
        <w:pStyle w:val="NormalWeb"/>
        <w:numPr>
          <w:ilvl w:val="0"/>
          <w:numId w:val="5"/>
        </w:numPr>
        <w:shd w:val="clear" w:color="auto" w:fill="FFFFFF"/>
        <w:jc w:val="both"/>
        <w:rPr>
          <w:rFonts w:ascii="Arial" w:hAnsi="Arial" w:cs="Arial"/>
          <w:b/>
          <w:sz w:val="24"/>
          <w:szCs w:val="24"/>
        </w:rPr>
      </w:pPr>
      <w:r w:rsidRPr="001F21ED">
        <w:rPr>
          <w:rFonts w:ascii="Arial" w:hAnsi="Arial" w:cs="Arial"/>
          <w:b/>
          <w:sz w:val="24"/>
          <w:szCs w:val="24"/>
        </w:rPr>
        <w:t>SE REQUIERE UNA REFORMA ESTRUCTURAL AL SISTEMA GENERAL DE REGALÍAS Y NO UNA REFORMA SUPERFICIAL QUE NO SOLUCIONA NINGÚN PROBLEMA VÍA FAST TRACK.</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El Gobierno pretende mediante el presente proyecto de Acto Legislativo tratar de abordar cuatro situaciones concretas según lo expresó el propio Ministro de Hacienda el martes 02 de mayo en la audiencia pública:</w:t>
      </w:r>
    </w:p>
    <w:p w:rsidR="0022173C" w:rsidRPr="001F21ED" w:rsidRDefault="0022173C" w:rsidP="0022173C">
      <w:pPr>
        <w:pStyle w:val="NormalWeb"/>
        <w:numPr>
          <w:ilvl w:val="0"/>
          <w:numId w:val="7"/>
        </w:numPr>
        <w:shd w:val="clear" w:color="auto" w:fill="FFFFFF"/>
        <w:jc w:val="both"/>
        <w:rPr>
          <w:rFonts w:ascii="Arial" w:hAnsi="Arial" w:cs="Arial"/>
          <w:sz w:val="24"/>
          <w:szCs w:val="24"/>
        </w:rPr>
      </w:pPr>
      <w:r w:rsidRPr="001F21ED">
        <w:rPr>
          <w:rFonts w:ascii="Arial" w:hAnsi="Arial" w:cs="Arial"/>
          <w:sz w:val="24"/>
          <w:szCs w:val="24"/>
        </w:rPr>
        <w:t>Utilizar los ex</w:t>
      </w:r>
      <w:r>
        <w:rPr>
          <w:rFonts w:ascii="Arial" w:hAnsi="Arial" w:cs="Arial"/>
          <w:sz w:val="24"/>
          <w:szCs w:val="24"/>
        </w:rPr>
        <w:t>cedentes del Fondo de Ciencia, Tecnología e I</w:t>
      </w:r>
      <w:r w:rsidRPr="001F21ED">
        <w:rPr>
          <w:rFonts w:ascii="Arial" w:hAnsi="Arial" w:cs="Arial"/>
          <w:sz w:val="24"/>
          <w:szCs w:val="24"/>
        </w:rPr>
        <w:t>nnovación equivalentes a 1.5 billones de pesos con la finalidad de invertirlos en vías terciarias.</w:t>
      </w:r>
    </w:p>
    <w:p w:rsidR="0022173C" w:rsidRPr="001F21ED" w:rsidRDefault="0022173C" w:rsidP="0022173C">
      <w:pPr>
        <w:pStyle w:val="NormalWeb"/>
        <w:numPr>
          <w:ilvl w:val="0"/>
          <w:numId w:val="7"/>
        </w:numPr>
        <w:shd w:val="clear" w:color="auto" w:fill="FFFFFF"/>
        <w:jc w:val="both"/>
        <w:rPr>
          <w:rFonts w:ascii="Arial" w:hAnsi="Arial" w:cs="Arial"/>
          <w:sz w:val="24"/>
          <w:szCs w:val="24"/>
        </w:rPr>
      </w:pPr>
      <w:r w:rsidRPr="001F21ED">
        <w:rPr>
          <w:rFonts w:ascii="Arial" w:hAnsi="Arial" w:cs="Arial"/>
          <w:sz w:val="24"/>
          <w:szCs w:val="24"/>
        </w:rPr>
        <w:t xml:space="preserve">Determinar que por los próximos 20 años se creará una nueva bolsa en el Sistema General de Regalías, llamada Fondo para la Paz, con el fin de financiar lo acordado entre el Gobierno y las </w:t>
      </w:r>
      <w:proofErr w:type="spellStart"/>
      <w:r w:rsidRPr="001F21ED">
        <w:rPr>
          <w:rFonts w:ascii="Arial" w:hAnsi="Arial" w:cs="Arial"/>
          <w:sz w:val="24"/>
          <w:szCs w:val="24"/>
        </w:rPr>
        <w:t>Farc</w:t>
      </w:r>
      <w:proofErr w:type="spellEnd"/>
      <w:r w:rsidRPr="001F21ED">
        <w:rPr>
          <w:rFonts w:ascii="Arial" w:hAnsi="Arial" w:cs="Arial"/>
          <w:sz w:val="24"/>
          <w:szCs w:val="24"/>
        </w:rPr>
        <w:t xml:space="preserve">, este fondo estará conformado por el 7% de las regalías suma que asciende a 413.673 </w:t>
      </w:r>
      <w:r>
        <w:rPr>
          <w:rFonts w:ascii="Arial" w:hAnsi="Arial" w:cs="Arial"/>
          <w:sz w:val="24"/>
          <w:szCs w:val="24"/>
        </w:rPr>
        <w:t>mi</w:t>
      </w:r>
      <w:r w:rsidRPr="001F21ED">
        <w:rPr>
          <w:rFonts w:ascii="Arial" w:hAnsi="Arial" w:cs="Arial"/>
          <w:sz w:val="24"/>
          <w:szCs w:val="24"/>
        </w:rPr>
        <w:t xml:space="preserve">llones de pesos anuales, para un total de 7.942. 846 </w:t>
      </w:r>
      <w:r>
        <w:rPr>
          <w:rFonts w:ascii="Arial" w:hAnsi="Arial" w:cs="Arial"/>
          <w:sz w:val="24"/>
          <w:szCs w:val="24"/>
        </w:rPr>
        <w:t>bi</w:t>
      </w:r>
      <w:r w:rsidRPr="001F21ED">
        <w:rPr>
          <w:rFonts w:ascii="Arial" w:hAnsi="Arial" w:cs="Arial"/>
          <w:sz w:val="24"/>
          <w:szCs w:val="24"/>
        </w:rPr>
        <w:t>llones de pesos.</w:t>
      </w:r>
    </w:p>
    <w:p w:rsidR="0022173C" w:rsidRPr="001F21ED" w:rsidRDefault="0022173C" w:rsidP="0022173C">
      <w:pPr>
        <w:pStyle w:val="NormalWeb"/>
        <w:numPr>
          <w:ilvl w:val="0"/>
          <w:numId w:val="7"/>
        </w:numPr>
        <w:shd w:val="clear" w:color="auto" w:fill="FFFFFF"/>
        <w:jc w:val="both"/>
        <w:rPr>
          <w:rFonts w:ascii="Arial" w:hAnsi="Arial" w:cs="Arial"/>
          <w:sz w:val="24"/>
          <w:szCs w:val="24"/>
        </w:rPr>
      </w:pPr>
      <w:r w:rsidRPr="001F21ED">
        <w:rPr>
          <w:rFonts w:ascii="Arial" w:hAnsi="Arial" w:cs="Arial"/>
          <w:sz w:val="24"/>
          <w:szCs w:val="24"/>
        </w:rPr>
        <w:t xml:space="preserve">Tomar los recursos del Fondo de Ahorro Pensional Territorial provenientes del </w:t>
      </w:r>
      <w:r>
        <w:rPr>
          <w:rFonts w:ascii="Arial" w:hAnsi="Arial" w:cs="Arial"/>
          <w:sz w:val="24"/>
          <w:szCs w:val="24"/>
        </w:rPr>
        <w:t>Sistema General de Regalías</w:t>
      </w:r>
      <w:r w:rsidRPr="001F21ED">
        <w:rPr>
          <w:rFonts w:ascii="Arial" w:hAnsi="Arial" w:cs="Arial"/>
          <w:sz w:val="24"/>
          <w:szCs w:val="24"/>
        </w:rPr>
        <w:t xml:space="preserve">, a proyectos de inversión para la Paz, suma que asciende a 150.000 millones de pesos anuales, para un total de 3.080.000 </w:t>
      </w:r>
      <w:r>
        <w:rPr>
          <w:rFonts w:ascii="Arial" w:hAnsi="Arial" w:cs="Arial"/>
          <w:sz w:val="24"/>
          <w:szCs w:val="24"/>
        </w:rPr>
        <w:t>bi</w:t>
      </w:r>
      <w:r w:rsidRPr="001F21ED">
        <w:rPr>
          <w:rFonts w:ascii="Arial" w:hAnsi="Arial" w:cs="Arial"/>
          <w:sz w:val="24"/>
          <w:szCs w:val="24"/>
        </w:rPr>
        <w:t>llones de pesos.</w:t>
      </w:r>
    </w:p>
    <w:p w:rsidR="0022173C" w:rsidRPr="001F21ED" w:rsidRDefault="0022173C" w:rsidP="0022173C">
      <w:pPr>
        <w:pStyle w:val="NormalWeb"/>
        <w:numPr>
          <w:ilvl w:val="0"/>
          <w:numId w:val="7"/>
        </w:numPr>
        <w:shd w:val="clear" w:color="auto" w:fill="FFFFFF"/>
        <w:jc w:val="both"/>
        <w:rPr>
          <w:rFonts w:ascii="Arial" w:hAnsi="Arial" w:cs="Arial"/>
          <w:sz w:val="24"/>
          <w:szCs w:val="24"/>
        </w:rPr>
      </w:pPr>
      <w:r w:rsidRPr="001F21ED">
        <w:rPr>
          <w:rFonts w:ascii="Arial" w:hAnsi="Arial" w:cs="Arial"/>
          <w:sz w:val="24"/>
          <w:szCs w:val="24"/>
        </w:rPr>
        <w:t>Crear un nuevo Órgano Colegiado de Administración y Decisión – OCAD quién definirá los proyectos que se financiaran para la paz.</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Sin embargo, ¿Realmente estas medidas serán suficientes para abordar la problemática que se evidencia en el Sistema General de Regalías?</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 xml:space="preserve">La respuesta es un contundente NO, porque los problemas de ejecución, toma de decisiones, selección de proyectos, la congelación de los recursos y la congestión de proyectos en los OCAD van a continuar y ahora con un agravante adicional y es que se va a crear un OCAD paz con espíritu eminente centralizador, que afecta los </w:t>
      </w:r>
      <w:r w:rsidRPr="001F21ED">
        <w:rPr>
          <w:rFonts w:ascii="Arial" w:hAnsi="Arial" w:cs="Arial"/>
          <w:sz w:val="24"/>
          <w:szCs w:val="24"/>
        </w:rPr>
        <w:lastRenderedPageBreak/>
        <w:t>intereses de las entidades territoriales generándose más burocracia y un desgate administrativo.</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En el mismo sentido, no resulta coherente que el Presidente Santos haya indicado que se incrementaría la participación del gasto en actividades de ciencia, tecnología e innovación al 1% del PIB en el mediano plazo y al 2% en el largo plazo</w:t>
      </w:r>
      <w:r>
        <w:rPr>
          <w:rFonts w:ascii="Arial" w:hAnsi="Arial" w:cs="Arial"/>
          <w:sz w:val="24"/>
          <w:szCs w:val="24"/>
        </w:rPr>
        <w:t>,</w:t>
      </w:r>
      <w:r w:rsidRPr="001F21ED">
        <w:rPr>
          <w:rFonts w:ascii="Arial" w:hAnsi="Arial" w:cs="Arial"/>
          <w:sz w:val="24"/>
          <w:szCs w:val="24"/>
        </w:rPr>
        <w:t xml:space="preserve"> y ahora recorte los recursos actuando en desmedro de la educación, ciencia, tecnología e innovación con el fin financiar el</w:t>
      </w:r>
      <w:r>
        <w:rPr>
          <w:rFonts w:ascii="Arial" w:hAnsi="Arial" w:cs="Arial"/>
          <w:sz w:val="24"/>
          <w:szCs w:val="24"/>
        </w:rPr>
        <w:t xml:space="preserve"> Acuerdo de P</w:t>
      </w:r>
      <w:r w:rsidRPr="001F21ED">
        <w:rPr>
          <w:rFonts w:ascii="Arial" w:hAnsi="Arial" w:cs="Arial"/>
          <w:sz w:val="24"/>
          <w:szCs w:val="24"/>
        </w:rPr>
        <w:t>az.</w:t>
      </w:r>
    </w:p>
    <w:p w:rsidR="0022173C"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 xml:space="preserve">Igualmente, los 1.5 billones que pretende tomar el Gobierno de ciencia, tecnología e innovación no son por falta de presentación de proyectos, sino por los evidentes problemas que existen para la ejecución efectiva de los recursos y la excesiva tramitología que consagró la Ley 1530 de 2012. </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Es decir, con</w:t>
      </w:r>
      <w:r>
        <w:rPr>
          <w:rFonts w:ascii="Arial" w:hAnsi="Arial" w:cs="Arial"/>
          <w:sz w:val="24"/>
          <w:szCs w:val="24"/>
        </w:rPr>
        <w:t xml:space="preserve"> este proyecto de Acto L</w:t>
      </w:r>
      <w:r w:rsidRPr="001F21ED">
        <w:rPr>
          <w:rFonts w:ascii="Arial" w:hAnsi="Arial" w:cs="Arial"/>
          <w:sz w:val="24"/>
          <w:szCs w:val="24"/>
        </w:rPr>
        <w:t>egislativo no estamos solucionando ninguna de las problemáticas del Sistema General de Regalías como son:</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sidRPr="001F21ED">
        <w:rPr>
          <w:rFonts w:ascii="Arial" w:hAnsi="Arial" w:cs="Arial"/>
          <w:sz w:val="24"/>
          <w:szCs w:val="24"/>
        </w:rPr>
        <w:t>Que los territorios productores se están viendo afectados fuertemente puesto que reciben los impactos naturales de la exploración y explotación de los recursos y están recibiendo muy poco.</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sidRPr="001F21ED">
        <w:rPr>
          <w:rFonts w:ascii="Arial" w:hAnsi="Arial" w:cs="Arial"/>
          <w:sz w:val="24"/>
          <w:szCs w:val="24"/>
        </w:rPr>
        <w:t>Que, respecto del Fondo de Ciencia Tecnología e Innovación, hay ausencia de mecanismos para una selección objetiva de proyectos, lo que conlleva a que se reciban y evalúen pocos proyectos y que además no se logre determinar cuál es el mejor proyecto para atender las necesidades en ciencia, tecnología e innovación que requieren las entidades territoriales.</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sidRPr="001F21ED">
        <w:rPr>
          <w:rFonts w:ascii="Arial" w:hAnsi="Arial" w:cs="Arial"/>
          <w:sz w:val="24"/>
          <w:szCs w:val="24"/>
        </w:rPr>
        <w:t>La problemática frente a la ejecución de los proyectos. Al ser los departamentos los principales ejecutores de los proyectos se hacen difícil su ejecución debido a la falta de capacidades y experiencia para su adecuado manejo y gestión.</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Pr>
          <w:rFonts w:ascii="Arial" w:hAnsi="Arial" w:cs="Arial"/>
          <w:sz w:val="24"/>
          <w:szCs w:val="24"/>
        </w:rPr>
        <w:t>La capacidad de</w:t>
      </w:r>
      <w:r w:rsidRPr="001F21ED">
        <w:rPr>
          <w:rFonts w:ascii="Arial" w:hAnsi="Arial" w:cs="Arial"/>
          <w:sz w:val="24"/>
          <w:szCs w:val="24"/>
        </w:rPr>
        <w:t xml:space="preserve"> presentar un proyecto para solicitar recursos de las regalías, debido a la cantidad de requisitos y excesivo formalismo</w:t>
      </w:r>
      <w:r>
        <w:rPr>
          <w:rFonts w:ascii="Arial" w:hAnsi="Arial" w:cs="Arial"/>
          <w:sz w:val="24"/>
          <w:szCs w:val="24"/>
        </w:rPr>
        <w:t xml:space="preserve"> que produjo la creación de</w:t>
      </w:r>
      <w:r w:rsidRPr="001F21ED">
        <w:rPr>
          <w:rFonts w:ascii="Arial" w:hAnsi="Arial" w:cs="Arial"/>
          <w:sz w:val="24"/>
          <w:szCs w:val="24"/>
        </w:rPr>
        <w:t xml:space="preserve"> “expertos” en presentar proyectos que resultan ser los mismos contratistas del Estado</w:t>
      </w:r>
      <w:r>
        <w:rPr>
          <w:rFonts w:ascii="Arial" w:hAnsi="Arial" w:cs="Arial"/>
          <w:sz w:val="24"/>
          <w:szCs w:val="24"/>
        </w:rPr>
        <w:t>,</w:t>
      </w:r>
      <w:r w:rsidRPr="001F21ED">
        <w:rPr>
          <w:rFonts w:ascii="Arial" w:hAnsi="Arial" w:cs="Arial"/>
          <w:sz w:val="24"/>
          <w:szCs w:val="24"/>
        </w:rPr>
        <w:t xml:space="preserve"> que nunca terminan una obra o una labor encomendada, en desmedro de personas del común que si deberían tener acceso a esos recursos. </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sidRPr="001F21ED">
        <w:rPr>
          <w:rFonts w:ascii="Arial" w:hAnsi="Arial" w:cs="Arial"/>
          <w:sz w:val="24"/>
          <w:szCs w:val="24"/>
        </w:rPr>
        <w:t>¿Por qué pretende el Gobierno echarle mano al ahorro pensional territorial, si es evidente el problema que existe respecto de la sostenibilidad financiera pensional?</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sidRPr="001F21ED">
        <w:rPr>
          <w:rFonts w:ascii="Arial" w:hAnsi="Arial" w:cs="Arial"/>
          <w:sz w:val="24"/>
          <w:szCs w:val="24"/>
        </w:rPr>
        <w:t xml:space="preserve">Desconoce el Gobierno que las regalías de los 1.5 billones ya fueron asignadas a los territorios y ahora pretende quitárselas para tomar la decisión en un OCAD nacional. </w:t>
      </w:r>
    </w:p>
    <w:p w:rsidR="0022173C" w:rsidRPr="001F21ED" w:rsidRDefault="0022173C" w:rsidP="0022173C">
      <w:pPr>
        <w:pStyle w:val="NormalWeb"/>
        <w:numPr>
          <w:ilvl w:val="0"/>
          <w:numId w:val="8"/>
        </w:numPr>
        <w:shd w:val="clear" w:color="auto" w:fill="FFFFFF"/>
        <w:jc w:val="both"/>
        <w:rPr>
          <w:rFonts w:ascii="Arial" w:hAnsi="Arial" w:cs="Arial"/>
          <w:sz w:val="24"/>
          <w:szCs w:val="24"/>
        </w:rPr>
      </w:pPr>
      <w:r w:rsidRPr="001F21ED">
        <w:rPr>
          <w:rFonts w:ascii="Arial" w:hAnsi="Arial" w:cs="Arial"/>
          <w:sz w:val="24"/>
          <w:szCs w:val="24"/>
        </w:rPr>
        <w:t>El traslado de los recursos afecta los proyectos que se encontraban en proceso de aprobación, los cuales van a quedar desfinanciados.</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lastRenderedPageBreak/>
        <w:t xml:space="preserve">Con estas problemáticas es necesaria una reforma estructural a todo el Sistema General de Regalías. Es evidente que el Gobierno Nacional está abusando del procedimiento especial legislativo ya que está tramitando vía </w:t>
      </w:r>
      <w:proofErr w:type="spellStart"/>
      <w:r w:rsidRPr="001F21ED">
        <w:rPr>
          <w:rFonts w:ascii="Arial" w:hAnsi="Arial" w:cs="Arial"/>
          <w:sz w:val="24"/>
          <w:szCs w:val="24"/>
        </w:rPr>
        <w:t>fast</w:t>
      </w:r>
      <w:proofErr w:type="spellEnd"/>
      <w:r w:rsidRPr="001F21ED">
        <w:rPr>
          <w:rFonts w:ascii="Arial" w:hAnsi="Arial" w:cs="Arial"/>
          <w:sz w:val="24"/>
          <w:szCs w:val="24"/>
        </w:rPr>
        <w:t xml:space="preserve"> </w:t>
      </w:r>
      <w:proofErr w:type="spellStart"/>
      <w:r w:rsidRPr="001F21ED">
        <w:rPr>
          <w:rFonts w:ascii="Arial" w:hAnsi="Arial" w:cs="Arial"/>
          <w:sz w:val="24"/>
          <w:szCs w:val="24"/>
        </w:rPr>
        <w:t>track</w:t>
      </w:r>
      <w:proofErr w:type="spellEnd"/>
      <w:r w:rsidRPr="001F21ED">
        <w:rPr>
          <w:rFonts w:ascii="Arial" w:hAnsi="Arial" w:cs="Arial"/>
          <w:sz w:val="24"/>
          <w:szCs w:val="24"/>
        </w:rPr>
        <w:t xml:space="preserve"> reformas superficiales teniendo conocimiento de la gran problemática que el Sistema enfrenta.</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Busca el Gobierno establecer algún tipo de conexidad entre temas que le convienen para financiar el Acuerdo de Paz</w:t>
      </w:r>
      <w:r>
        <w:rPr>
          <w:rFonts w:ascii="Arial" w:hAnsi="Arial" w:cs="Arial"/>
          <w:sz w:val="24"/>
          <w:szCs w:val="24"/>
        </w:rPr>
        <w:t xml:space="preserve"> y la problemática de las regalías,</w:t>
      </w:r>
      <w:r w:rsidRPr="001F21ED">
        <w:rPr>
          <w:rFonts w:ascii="Arial" w:hAnsi="Arial" w:cs="Arial"/>
          <w:sz w:val="24"/>
          <w:szCs w:val="24"/>
        </w:rPr>
        <w:t xml:space="preserve"> haciendo uso de un debate </w:t>
      </w:r>
      <w:proofErr w:type="spellStart"/>
      <w:r w:rsidRPr="001F21ED">
        <w:rPr>
          <w:rFonts w:ascii="Arial" w:hAnsi="Arial" w:cs="Arial"/>
          <w:sz w:val="24"/>
          <w:szCs w:val="24"/>
        </w:rPr>
        <w:t>express</w:t>
      </w:r>
      <w:proofErr w:type="spellEnd"/>
      <w:r w:rsidRPr="001F21ED">
        <w:rPr>
          <w:rFonts w:ascii="Arial" w:hAnsi="Arial" w:cs="Arial"/>
          <w:sz w:val="24"/>
          <w:szCs w:val="24"/>
        </w:rPr>
        <w:t xml:space="preserve"> en el que no se podrá por parte de los Congresistas debatir y presentar proposiciones que no cuenten con un aval del Gobierno.</w:t>
      </w:r>
    </w:p>
    <w:p w:rsidR="0022173C" w:rsidRPr="001F21ED"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 xml:space="preserve">Lo anterior se evidencia en el artículo nuevo incluido en la ponencia para primer debate que reza: </w:t>
      </w:r>
    </w:p>
    <w:p w:rsidR="0022173C" w:rsidRPr="001F21ED" w:rsidRDefault="0022173C" w:rsidP="0022173C">
      <w:pPr>
        <w:ind w:left="720"/>
        <w:jc w:val="both"/>
        <w:rPr>
          <w:rFonts w:ascii="Arial" w:hAnsi="Arial" w:cs="Arial"/>
          <w:i/>
          <w:iCs/>
          <w:sz w:val="24"/>
          <w:szCs w:val="24"/>
          <w:u w:val="single"/>
        </w:rPr>
      </w:pPr>
      <w:r w:rsidRPr="001F21ED">
        <w:rPr>
          <w:rFonts w:ascii="Arial" w:hAnsi="Arial" w:cs="Arial"/>
          <w:b/>
          <w:sz w:val="24"/>
          <w:szCs w:val="24"/>
          <w:lang w:val="es-ES"/>
        </w:rPr>
        <w:t>“</w:t>
      </w:r>
      <w:r w:rsidRPr="001F21ED">
        <w:rPr>
          <w:rFonts w:ascii="Arial" w:hAnsi="Arial" w:cs="Arial"/>
          <w:b/>
          <w:bCs/>
          <w:i/>
          <w:iCs/>
          <w:sz w:val="24"/>
          <w:szCs w:val="24"/>
          <w:u w:val="single"/>
        </w:rPr>
        <w:t>Parágrafo 5°.</w:t>
      </w:r>
      <w:r w:rsidRPr="001F21ED">
        <w:rPr>
          <w:rFonts w:ascii="Arial" w:hAnsi="Arial" w:cs="Arial"/>
          <w:i/>
          <w:iCs/>
          <w:sz w:val="24"/>
          <w:szCs w:val="24"/>
          <w:u w:val="single"/>
        </w:rPr>
        <w:t xml:space="preserve"> Los programas y/o proyectos de inversión que se financiarán con los recursos del Fondo de Ciencia, Tecnología e innovación, serán definidos por el respectivo Órgano Colegiado de Administración y Decisión, a través de convocatorias públicas abiertas y competitivas, articuladas con los correspondientes planes de desarrollo</w:t>
      </w:r>
      <w:r w:rsidRPr="001F21ED">
        <w:rPr>
          <w:rFonts w:ascii="Arial" w:hAnsi="Arial" w:cs="Arial"/>
          <w:i/>
          <w:iCs/>
          <w:strike/>
          <w:sz w:val="24"/>
          <w:szCs w:val="24"/>
          <w:u w:val="single"/>
        </w:rPr>
        <w:t>.</w:t>
      </w:r>
      <w:r w:rsidRPr="001F21ED">
        <w:rPr>
          <w:rFonts w:ascii="Arial" w:hAnsi="Arial" w:cs="Arial"/>
          <w:i/>
          <w:iCs/>
          <w:sz w:val="24"/>
          <w:szCs w:val="24"/>
          <w:u w:val="single"/>
        </w:rPr>
        <w:t xml:space="preserve"> </w:t>
      </w:r>
    </w:p>
    <w:p w:rsidR="0022173C" w:rsidRPr="001F21ED" w:rsidRDefault="0022173C" w:rsidP="0022173C">
      <w:pPr>
        <w:ind w:left="720"/>
        <w:jc w:val="both"/>
        <w:rPr>
          <w:rFonts w:ascii="Arial" w:hAnsi="Arial" w:cs="Arial"/>
          <w:i/>
          <w:sz w:val="24"/>
          <w:szCs w:val="24"/>
          <w:u w:val="single"/>
        </w:rPr>
      </w:pPr>
    </w:p>
    <w:p w:rsidR="0022173C" w:rsidRPr="001F21ED" w:rsidRDefault="0022173C" w:rsidP="0022173C">
      <w:pPr>
        <w:ind w:left="720"/>
        <w:jc w:val="both"/>
        <w:rPr>
          <w:rFonts w:ascii="Arial" w:hAnsi="Arial" w:cs="Arial"/>
          <w:i/>
          <w:sz w:val="24"/>
          <w:szCs w:val="24"/>
          <w:u w:val="single"/>
        </w:rPr>
      </w:pPr>
      <w:r w:rsidRPr="001F21ED">
        <w:rPr>
          <w:rFonts w:ascii="Arial" w:hAnsi="Arial" w:cs="Arial"/>
          <w:i/>
          <w:sz w:val="24"/>
          <w:szCs w:val="24"/>
          <w:u w:val="single"/>
        </w:rPr>
        <w:t>Lo establecido en el presente parágrafo regirá desde la expedición de la respectiva reglamentación.”</w:t>
      </w:r>
    </w:p>
    <w:p w:rsidR="0022173C" w:rsidRDefault="0022173C" w:rsidP="0022173C">
      <w:pPr>
        <w:pStyle w:val="NormalWeb"/>
        <w:shd w:val="clear" w:color="auto" w:fill="FFFFFF"/>
        <w:spacing w:before="0" w:beforeAutospacing="0"/>
        <w:jc w:val="both"/>
        <w:rPr>
          <w:rFonts w:ascii="Arial" w:hAnsi="Arial" w:cs="Arial"/>
          <w:sz w:val="24"/>
          <w:szCs w:val="24"/>
        </w:rPr>
      </w:pPr>
    </w:p>
    <w:p w:rsidR="0022173C" w:rsidRDefault="0022173C" w:rsidP="0022173C">
      <w:pPr>
        <w:pStyle w:val="NormalWeb"/>
        <w:shd w:val="clear" w:color="auto" w:fill="FFFFFF"/>
        <w:spacing w:before="0" w:beforeAutospacing="0"/>
        <w:jc w:val="both"/>
        <w:rPr>
          <w:rFonts w:ascii="Arial" w:hAnsi="Arial" w:cs="Arial"/>
          <w:sz w:val="24"/>
          <w:szCs w:val="24"/>
        </w:rPr>
      </w:pPr>
      <w:r w:rsidRPr="001F21ED">
        <w:rPr>
          <w:rFonts w:ascii="Arial" w:hAnsi="Arial" w:cs="Arial"/>
          <w:sz w:val="24"/>
          <w:szCs w:val="24"/>
        </w:rPr>
        <w:t xml:space="preserve">Es evidente que el contenido de éste artículo nada tiene que ver con la implementación del Acuerdo de Paz y que pretende beneficiarse de un procedimiento rápido y expedito como lo es el </w:t>
      </w:r>
      <w:proofErr w:type="spellStart"/>
      <w:r w:rsidRPr="001F21ED">
        <w:rPr>
          <w:rFonts w:ascii="Arial" w:hAnsi="Arial" w:cs="Arial"/>
          <w:sz w:val="24"/>
          <w:szCs w:val="24"/>
        </w:rPr>
        <w:t>fast</w:t>
      </w:r>
      <w:proofErr w:type="spellEnd"/>
      <w:r w:rsidRPr="001F21ED">
        <w:rPr>
          <w:rFonts w:ascii="Arial" w:hAnsi="Arial" w:cs="Arial"/>
          <w:sz w:val="24"/>
          <w:szCs w:val="24"/>
        </w:rPr>
        <w:t xml:space="preserve"> </w:t>
      </w:r>
      <w:proofErr w:type="spellStart"/>
      <w:r w:rsidRPr="001F21ED">
        <w:rPr>
          <w:rFonts w:ascii="Arial" w:hAnsi="Arial" w:cs="Arial"/>
          <w:sz w:val="24"/>
          <w:szCs w:val="24"/>
        </w:rPr>
        <w:t>track</w:t>
      </w:r>
      <w:proofErr w:type="spellEnd"/>
      <w:r w:rsidRPr="001F21ED">
        <w:rPr>
          <w:rFonts w:ascii="Arial" w:hAnsi="Arial" w:cs="Arial"/>
          <w:sz w:val="24"/>
          <w:szCs w:val="24"/>
        </w:rPr>
        <w:t>.</w:t>
      </w:r>
      <w:r>
        <w:rPr>
          <w:rFonts w:ascii="Arial" w:hAnsi="Arial" w:cs="Arial"/>
          <w:sz w:val="24"/>
          <w:szCs w:val="24"/>
        </w:rPr>
        <w:t xml:space="preserve"> Este tema debe tener una discusión muchos más amplia y no debemos admitir que se limite la posibilidad de los miembros del Congreso a presentar, discutir y votar proposiciones quedando censurados por cuenta del </w:t>
      </w:r>
      <w:proofErr w:type="spellStart"/>
      <w:r>
        <w:rPr>
          <w:rFonts w:ascii="Arial" w:hAnsi="Arial" w:cs="Arial"/>
          <w:sz w:val="24"/>
          <w:szCs w:val="24"/>
        </w:rPr>
        <w:t>fast</w:t>
      </w:r>
      <w:proofErr w:type="spellEnd"/>
      <w:r>
        <w:rPr>
          <w:rFonts w:ascii="Arial" w:hAnsi="Arial" w:cs="Arial"/>
          <w:sz w:val="24"/>
          <w:szCs w:val="24"/>
        </w:rPr>
        <w:t xml:space="preserve"> </w:t>
      </w:r>
      <w:proofErr w:type="spellStart"/>
      <w:r>
        <w:rPr>
          <w:rFonts w:ascii="Arial" w:hAnsi="Arial" w:cs="Arial"/>
          <w:sz w:val="24"/>
          <w:szCs w:val="24"/>
        </w:rPr>
        <w:t>track</w:t>
      </w:r>
      <w:proofErr w:type="spellEnd"/>
      <w:r>
        <w:rPr>
          <w:rFonts w:ascii="Arial" w:hAnsi="Arial" w:cs="Arial"/>
          <w:sz w:val="24"/>
          <w:szCs w:val="24"/>
        </w:rPr>
        <w:t>.</w:t>
      </w:r>
    </w:p>
    <w:p w:rsidR="0022173C" w:rsidRDefault="0022173C" w:rsidP="0022173C">
      <w:pPr>
        <w:pStyle w:val="NormalWeb"/>
        <w:shd w:val="clear" w:color="auto" w:fill="FFFFFF"/>
        <w:jc w:val="both"/>
        <w:rPr>
          <w:rFonts w:ascii="Arial" w:hAnsi="Arial" w:cs="Arial"/>
          <w:sz w:val="24"/>
          <w:szCs w:val="24"/>
        </w:rPr>
      </w:pPr>
      <w:r>
        <w:rPr>
          <w:rFonts w:ascii="Arial" w:hAnsi="Arial" w:cs="Arial"/>
          <w:sz w:val="24"/>
          <w:szCs w:val="24"/>
        </w:rPr>
        <w:t>Este proyecto es un ejemplo clave que demuestra que primará la iniciativa exclusiva del ejecutivo, siendo evidente la imposibilidad de presentar alternativas distintas que estoy seguro muchos de los compañeros que representan sus regiones tendrán sobre el tema de las regalías, y la respuesta será la que ya nos ha mostrado el Gobierno siendo la no discusión y votación de las proposiciones.</w:t>
      </w:r>
    </w:p>
    <w:p w:rsidR="0022173C" w:rsidRDefault="0022173C" w:rsidP="0022173C">
      <w:pPr>
        <w:pStyle w:val="NormalWeb"/>
        <w:shd w:val="clear" w:color="auto" w:fill="FFFFFF"/>
        <w:jc w:val="both"/>
        <w:rPr>
          <w:rFonts w:ascii="Arial" w:hAnsi="Arial" w:cs="Arial"/>
          <w:sz w:val="24"/>
          <w:szCs w:val="24"/>
        </w:rPr>
      </w:pPr>
      <w:r>
        <w:rPr>
          <w:rFonts w:ascii="Arial" w:hAnsi="Arial" w:cs="Arial"/>
          <w:sz w:val="24"/>
          <w:szCs w:val="24"/>
        </w:rPr>
        <w:t xml:space="preserve">Estoy seguro que existe una postura mayoritaria en la Plenaria de que el Sistema General de Regalías necesita una reforma estructural y de fondo, pero debido a que finalmente se impondrá la ponencia del Gobierno que previamente ha sido avalada por la Comisión de Seguimiento y de Verificación a la implementación del Acuerdo Final, de la que hacen parte Iván Márquez, Jesús </w:t>
      </w:r>
      <w:proofErr w:type="spellStart"/>
      <w:r>
        <w:rPr>
          <w:rFonts w:ascii="Arial" w:hAnsi="Arial" w:cs="Arial"/>
          <w:sz w:val="24"/>
          <w:szCs w:val="24"/>
        </w:rPr>
        <w:t>Santrich</w:t>
      </w:r>
      <w:proofErr w:type="spellEnd"/>
      <w:r>
        <w:rPr>
          <w:rFonts w:ascii="Arial" w:hAnsi="Arial" w:cs="Arial"/>
          <w:sz w:val="24"/>
          <w:szCs w:val="24"/>
        </w:rPr>
        <w:t xml:space="preserve"> y Victoria Sandino no </w:t>
      </w:r>
      <w:r>
        <w:rPr>
          <w:rFonts w:ascii="Arial" w:hAnsi="Arial" w:cs="Arial"/>
          <w:sz w:val="24"/>
          <w:szCs w:val="24"/>
        </w:rPr>
        <w:lastRenderedPageBreak/>
        <w:t>podrá incluirse una modificación al texto debatido que realmente pretenda el mejoramiento del Sistema.</w:t>
      </w:r>
    </w:p>
    <w:p w:rsidR="0022173C" w:rsidRDefault="0022173C" w:rsidP="0022173C">
      <w:pPr>
        <w:pStyle w:val="NormalWeb"/>
        <w:shd w:val="clear" w:color="auto" w:fill="FFFFFF"/>
        <w:jc w:val="both"/>
        <w:rPr>
          <w:rFonts w:ascii="Arial" w:hAnsi="Arial" w:cs="Arial"/>
          <w:sz w:val="24"/>
          <w:szCs w:val="24"/>
        </w:rPr>
      </w:pPr>
      <w:r>
        <w:rPr>
          <w:rFonts w:ascii="Arial" w:hAnsi="Arial" w:cs="Arial"/>
          <w:sz w:val="24"/>
          <w:szCs w:val="24"/>
        </w:rPr>
        <w:t xml:space="preserve">Aunado a lo anterior, con los parámetros establecidos en el </w:t>
      </w:r>
      <w:proofErr w:type="spellStart"/>
      <w:r>
        <w:rPr>
          <w:rFonts w:ascii="Arial" w:hAnsi="Arial" w:cs="Arial"/>
          <w:sz w:val="24"/>
          <w:szCs w:val="24"/>
        </w:rPr>
        <w:t>fast</w:t>
      </w:r>
      <w:proofErr w:type="spellEnd"/>
      <w:r>
        <w:rPr>
          <w:rFonts w:ascii="Arial" w:hAnsi="Arial" w:cs="Arial"/>
          <w:sz w:val="24"/>
          <w:szCs w:val="24"/>
        </w:rPr>
        <w:t xml:space="preserve"> </w:t>
      </w:r>
      <w:proofErr w:type="spellStart"/>
      <w:r>
        <w:rPr>
          <w:rFonts w:ascii="Arial" w:hAnsi="Arial" w:cs="Arial"/>
          <w:sz w:val="24"/>
          <w:szCs w:val="24"/>
        </w:rPr>
        <w:t>track</w:t>
      </w:r>
      <w:proofErr w:type="spellEnd"/>
      <w:r>
        <w:rPr>
          <w:rFonts w:ascii="Arial" w:hAnsi="Arial" w:cs="Arial"/>
          <w:sz w:val="24"/>
          <w:szCs w:val="24"/>
        </w:rPr>
        <w:t xml:space="preserve"> de que el control de constitucionalidad de los Actos Legislativos solo se hará por vicios de procedimiento en su formación y en un corto periodo de tiempo, resultará más gravoso para la Corte Constitucional determinar que la inclusión de artículos que nada tienen que ver con el Acuerdo de Paz como los que trae este proyecto, sean declarados inexequibles. </w:t>
      </w:r>
    </w:p>
    <w:p w:rsidR="00CC780D" w:rsidRDefault="00CC780D" w:rsidP="0022173C">
      <w:pPr>
        <w:pStyle w:val="NormalWeb"/>
        <w:shd w:val="clear" w:color="auto" w:fill="FFFFFF"/>
        <w:jc w:val="both"/>
        <w:rPr>
          <w:rFonts w:ascii="Arial" w:hAnsi="Arial" w:cs="Arial"/>
          <w:sz w:val="24"/>
          <w:szCs w:val="24"/>
        </w:rPr>
      </w:pPr>
    </w:p>
    <w:p w:rsidR="0022173C" w:rsidRPr="005D4AF5" w:rsidRDefault="00AD7FF1" w:rsidP="0022173C">
      <w:pPr>
        <w:pStyle w:val="Prrafodelista"/>
        <w:numPr>
          <w:ilvl w:val="0"/>
          <w:numId w:val="5"/>
        </w:numPr>
        <w:spacing w:after="200"/>
        <w:jc w:val="both"/>
        <w:rPr>
          <w:rFonts w:ascii="Arial" w:hAnsi="Arial" w:cs="Arial"/>
          <w:b/>
          <w:sz w:val="24"/>
          <w:szCs w:val="24"/>
          <w:lang w:val="es-ES_tradnl"/>
        </w:rPr>
      </w:pPr>
      <w:r>
        <w:rPr>
          <w:rFonts w:ascii="Arial" w:hAnsi="Arial" w:cs="Arial"/>
          <w:b/>
          <w:sz w:val="24"/>
          <w:szCs w:val="24"/>
          <w:lang w:val="es-ES_tradnl"/>
        </w:rPr>
        <w:t>L</w:t>
      </w:r>
      <w:r w:rsidRPr="005D4AF5">
        <w:rPr>
          <w:rFonts w:ascii="Arial" w:hAnsi="Arial" w:cs="Arial"/>
          <w:b/>
          <w:sz w:val="24"/>
          <w:szCs w:val="24"/>
          <w:lang w:val="es-ES_tradnl"/>
        </w:rPr>
        <w:t xml:space="preserve">AS FARC DECIDIRÁ CÓMO SE INVIERTEN LOS RECURSOS DEL SISTEMA GENERAL DE REGALÍAS. </w:t>
      </w:r>
    </w:p>
    <w:p w:rsidR="0022173C" w:rsidRDefault="0022173C" w:rsidP="0022173C">
      <w:pPr>
        <w:jc w:val="both"/>
        <w:rPr>
          <w:rFonts w:ascii="Arial" w:hAnsi="Arial" w:cs="Arial"/>
          <w:sz w:val="24"/>
          <w:szCs w:val="24"/>
          <w:lang w:val="es-ES"/>
        </w:rPr>
      </w:pPr>
      <w:r w:rsidRPr="001F21ED">
        <w:rPr>
          <w:rFonts w:ascii="Arial" w:hAnsi="Arial" w:cs="Arial"/>
          <w:sz w:val="24"/>
          <w:szCs w:val="24"/>
          <w:lang w:val="es-ES"/>
        </w:rPr>
        <w:t xml:space="preserve">Ante la imposibilidad de este Gobierno de presentar una reforma estructural al </w:t>
      </w:r>
      <w:r>
        <w:rPr>
          <w:rFonts w:ascii="Arial" w:hAnsi="Arial" w:cs="Arial"/>
          <w:sz w:val="24"/>
          <w:szCs w:val="24"/>
          <w:lang w:val="es-ES"/>
        </w:rPr>
        <w:t>Sistema General de Regalías</w:t>
      </w:r>
      <w:r w:rsidRPr="001F21ED">
        <w:rPr>
          <w:rFonts w:ascii="Arial" w:hAnsi="Arial" w:cs="Arial"/>
          <w:sz w:val="24"/>
          <w:szCs w:val="24"/>
          <w:lang w:val="es-ES"/>
        </w:rPr>
        <w:t xml:space="preserve">, decidió optar por imponer vía </w:t>
      </w:r>
      <w:proofErr w:type="spellStart"/>
      <w:r w:rsidRPr="001F21ED">
        <w:rPr>
          <w:rFonts w:ascii="Arial" w:hAnsi="Arial" w:cs="Arial"/>
          <w:sz w:val="24"/>
          <w:szCs w:val="24"/>
          <w:lang w:val="es-ES"/>
        </w:rPr>
        <w:t>fast</w:t>
      </w:r>
      <w:proofErr w:type="spellEnd"/>
      <w:r w:rsidRPr="001F21ED">
        <w:rPr>
          <w:rFonts w:ascii="Arial" w:hAnsi="Arial" w:cs="Arial"/>
          <w:sz w:val="24"/>
          <w:szCs w:val="24"/>
          <w:lang w:val="es-ES"/>
        </w:rPr>
        <w:t xml:space="preserve"> </w:t>
      </w:r>
      <w:proofErr w:type="spellStart"/>
      <w:r w:rsidRPr="001F21ED">
        <w:rPr>
          <w:rFonts w:ascii="Arial" w:hAnsi="Arial" w:cs="Arial"/>
          <w:sz w:val="24"/>
          <w:szCs w:val="24"/>
          <w:lang w:val="es-ES"/>
        </w:rPr>
        <w:t>track</w:t>
      </w:r>
      <w:proofErr w:type="spellEnd"/>
      <w:r w:rsidRPr="001F21ED">
        <w:rPr>
          <w:rFonts w:ascii="Arial" w:hAnsi="Arial" w:cs="Arial"/>
          <w:sz w:val="24"/>
          <w:szCs w:val="24"/>
          <w:lang w:val="es-ES"/>
        </w:rPr>
        <w:t xml:space="preserve"> el presente Acto Legislativo en el que la administra</w:t>
      </w:r>
      <w:r>
        <w:rPr>
          <w:rFonts w:ascii="Arial" w:hAnsi="Arial" w:cs="Arial"/>
          <w:sz w:val="24"/>
          <w:szCs w:val="24"/>
          <w:lang w:val="es-ES"/>
        </w:rPr>
        <w:t>ción del 7% de los recursos de r</w:t>
      </w:r>
      <w:r w:rsidRPr="001F21ED">
        <w:rPr>
          <w:rFonts w:ascii="Arial" w:hAnsi="Arial" w:cs="Arial"/>
          <w:sz w:val="24"/>
          <w:szCs w:val="24"/>
          <w:lang w:val="es-ES"/>
        </w:rPr>
        <w:t xml:space="preserve">egalías por los próximos 20 años serán </w:t>
      </w:r>
      <w:r>
        <w:rPr>
          <w:rFonts w:ascii="Arial" w:hAnsi="Arial" w:cs="Arial"/>
          <w:sz w:val="24"/>
          <w:szCs w:val="24"/>
          <w:lang w:val="es-ES"/>
        </w:rPr>
        <w:t xml:space="preserve">administrados, priorizados y definidos por las </w:t>
      </w:r>
      <w:proofErr w:type="spellStart"/>
      <w:r>
        <w:rPr>
          <w:rFonts w:ascii="Arial" w:hAnsi="Arial" w:cs="Arial"/>
          <w:sz w:val="24"/>
          <w:szCs w:val="24"/>
          <w:lang w:val="es-ES"/>
        </w:rPr>
        <w:t>Farc</w:t>
      </w:r>
      <w:proofErr w:type="spellEnd"/>
      <w:r>
        <w:rPr>
          <w:rFonts w:ascii="Arial" w:hAnsi="Arial" w:cs="Arial"/>
          <w:sz w:val="24"/>
          <w:szCs w:val="24"/>
          <w:lang w:val="es-ES"/>
        </w:rPr>
        <w:t>.</w:t>
      </w:r>
    </w:p>
    <w:p w:rsidR="0022173C" w:rsidRDefault="0022173C" w:rsidP="0022173C">
      <w:pPr>
        <w:jc w:val="both"/>
        <w:rPr>
          <w:rFonts w:ascii="Arial" w:hAnsi="Arial" w:cs="Arial"/>
          <w:sz w:val="24"/>
          <w:szCs w:val="24"/>
          <w:lang w:val="es-ES"/>
        </w:rPr>
      </w:pPr>
    </w:p>
    <w:p w:rsidR="0022173C" w:rsidRDefault="0022173C" w:rsidP="0022173C">
      <w:pPr>
        <w:jc w:val="both"/>
        <w:rPr>
          <w:rFonts w:ascii="Arial" w:hAnsi="Arial" w:cs="Arial"/>
          <w:sz w:val="24"/>
          <w:szCs w:val="24"/>
          <w:lang w:val="es-ES"/>
        </w:rPr>
      </w:pPr>
      <w:r>
        <w:rPr>
          <w:rFonts w:ascii="Arial" w:hAnsi="Arial" w:cs="Arial"/>
          <w:sz w:val="24"/>
          <w:szCs w:val="24"/>
          <w:lang w:val="es-ES"/>
        </w:rPr>
        <w:t xml:space="preserve">Esto en razón a que si bien, se crea un nuevo organismo </w:t>
      </w:r>
      <w:r w:rsidRPr="001F21ED">
        <w:rPr>
          <w:rFonts w:ascii="Arial" w:hAnsi="Arial" w:cs="Arial"/>
          <w:i/>
          <w:sz w:val="24"/>
          <w:szCs w:val="24"/>
          <w:lang w:val="es-ES"/>
        </w:rPr>
        <w:t>“OCAD Paz”</w:t>
      </w:r>
      <w:r>
        <w:rPr>
          <w:rFonts w:ascii="Arial" w:hAnsi="Arial" w:cs="Arial"/>
          <w:sz w:val="24"/>
          <w:szCs w:val="24"/>
          <w:lang w:val="es-ES"/>
        </w:rPr>
        <w:t xml:space="preserve"> en el que tendrá asiento</w:t>
      </w:r>
      <w:r w:rsidRPr="001F21ED">
        <w:rPr>
          <w:rFonts w:ascii="Arial" w:hAnsi="Arial" w:cs="Arial"/>
          <w:sz w:val="24"/>
          <w:szCs w:val="24"/>
          <w:lang w:val="es-ES"/>
        </w:rPr>
        <w:t xml:space="preserve"> el Gobierno nacional, representado por el Ministro de Hacienda y Crédito Público o su delegado, un (1) representante del organismo nacional de planeación, y un (1) representante del Presidente de la República, quien ejercerá la Secretaría Técnica; el Gobierno departamental representado por dos (2) Gobernadores y el Gobierno municipal, representado por dos (2) alcaldes.</w:t>
      </w:r>
      <w:r>
        <w:rPr>
          <w:rFonts w:ascii="Arial" w:hAnsi="Arial" w:cs="Arial"/>
          <w:sz w:val="24"/>
          <w:szCs w:val="24"/>
          <w:lang w:val="es-ES"/>
        </w:rPr>
        <w:t xml:space="preserve"> </w:t>
      </w:r>
    </w:p>
    <w:p w:rsidR="0022173C" w:rsidRDefault="0022173C" w:rsidP="0022173C">
      <w:pPr>
        <w:jc w:val="both"/>
        <w:rPr>
          <w:rFonts w:ascii="Arial" w:hAnsi="Arial" w:cs="Arial"/>
          <w:sz w:val="24"/>
          <w:szCs w:val="24"/>
          <w:lang w:val="es-ES"/>
        </w:rPr>
      </w:pPr>
      <w:r>
        <w:rPr>
          <w:rFonts w:ascii="Arial" w:hAnsi="Arial" w:cs="Arial"/>
          <w:sz w:val="24"/>
          <w:szCs w:val="24"/>
          <w:lang w:val="es-ES"/>
        </w:rPr>
        <w:t xml:space="preserve">Será, en virtud del punto </w:t>
      </w:r>
      <w:r w:rsidRPr="008844B6">
        <w:rPr>
          <w:rFonts w:ascii="Arial" w:hAnsi="Arial" w:cs="Arial"/>
          <w:b/>
          <w:sz w:val="24"/>
          <w:szCs w:val="24"/>
          <w:lang w:val="es-ES"/>
        </w:rPr>
        <w:t>1.2</w:t>
      </w:r>
      <w:r>
        <w:rPr>
          <w:rFonts w:ascii="Arial" w:hAnsi="Arial" w:cs="Arial"/>
          <w:b/>
          <w:sz w:val="24"/>
          <w:szCs w:val="24"/>
          <w:lang w:val="es-ES"/>
        </w:rPr>
        <w:t xml:space="preserve"> </w:t>
      </w:r>
      <w:r w:rsidRPr="00C60D49">
        <w:rPr>
          <w:rFonts w:ascii="Arial" w:hAnsi="Arial" w:cs="Arial"/>
          <w:sz w:val="24"/>
          <w:szCs w:val="24"/>
          <w:lang w:val="es-ES"/>
        </w:rPr>
        <w:t>del</w:t>
      </w:r>
      <w:r>
        <w:rPr>
          <w:rFonts w:ascii="Arial" w:hAnsi="Arial" w:cs="Arial"/>
          <w:b/>
          <w:sz w:val="24"/>
          <w:szCs w:val="24"/>
          <w:lang w:val="es-ES"/>
        </w:rPr>
        <w:t xml:space="preserve"> </w:t>
      </w:r>
      <w:r>
        <w:rPr>
          <w:rFonts w:ascii="Arial" w:hAnsi="Arial" w:cs="Arial"/>
          <w:sz w:val="24"/>
          <w:szCs w:val="24"/>
          <w:lang w:val="es-ES"/>
        </w:rPr>
        <w:t xml:space="preserve">Acuerdo Final para la terminación de conflicto </w:t>
      </w:r>
      <w:r w:rsidRPr="008844B6">
        <w:rPr>
          <w:rFonts w:ascii="Arial" w:hAnsi="Arial" w:cs="Arial"/>
          <w:sz w:val="24"/>
          <w:szCs w:val="24"/>
          <w:lang w:val="es-ES"/>
        </w:rPr>
        <w:t>sobre</w:t>
      </w:r>
      <w:r w:rsidRPr="008844B6">
        <w:rPr>
          <w:rFonts w:ascii="Arial" w:hAnsi="Arial" w:cs="Arial"/>
          <w:b/>
          <w:sz w:val="24"/>
          <w:szCs w:val="24"/>
          <w:lang w:val="es-ES"/>
        </w:rPr>
        <w:t xml:space="preserve"> Programas de Desarrollo con Enfoque Territorial (PDET)</w:t>
      </w:r>
      <w:r>
        <w:rPr>
          <w:rFonts w:ascii="Arial" w:hAnsi="Arial" w:cs="Arial"/>
          <w:b/>
          <w:sz w:val="24"/>
          <w:szCs w:val="24"/>
          <w:lang w:val="es-ES"/>
        </w:rPr>
        <w:t xml:space="preserve"> </w:t>
      </w:r>
      <w:r>
        <w:rPr>
          <w:rFonts w:ascii="Arial" w:hAnsi="Arial" w:cs="Arial"/>
          <w:sz w:val="24"/>
          <w:szCs w:val="24"/>
          <w:lang w:val="es-ES"/>
        </w:rPr>
        <w:t>donde se estableció de manera concreta y puntual cuáles serán los objetivos, los parámetros para el desarrollo de la economía territorial y los criterios de priorización para la inversión de los recursos del Sistema.</w:t>
      </w:r>
    </w:p>
    <w:p w:rsidR="0022173C" w:rsidRDefault="0022173C" w:rsidP="0022173C">
      <w:pPr>
        <w:jc w:val="both"/>
        <w:rPr>
          <w:rFonts w:ascii="Arial" w:hAnsi="Arial" w:cs="Arial"/>
          <w:sz w:val="24"/>
          <w:szCs w:val="24"/>
          <w:lang w:val="es-ES"/>
        </w:rPr>
      </w:pPr>
    </w:p>
    <w:p w:rsidR="0022173C" w:rsidRDefault="0022173C" w:rsidP="0022173C">
      <w:pPr>
        <w:jc w:val="both"/>
        <w:rPr>
          <w:rFonts w:ascii="Arial" w:hAnsi="Arial" w:cs="Arial"/>
          <w:sz w:val="24"/>
          <w:szCs w:val="24"/>
          <w:lang w:val="es-ES"/>
        </w:rPr>
      </w:pPr>
      <w:r>
        <w:rPr>
          <w:rFonts w:ascii="Arial" w:hAnsi="Arial" w:cs="Arial"/>
          <w:sz w:val="24"/>
          <w:szCs w:val="24"/>
          <w:lang w:val="es-ES"/>
        </w:rPr>
        <w:t xml:space="preserve">Es decir, que en últimas este Organismo estará al servicio de lo que determinen los dirigentes de las </w:t>
      </w:r>
      <w:proofErr w:type="spellStart"/>
      <w:r>
        <w:rPr>
          <w:rFonts w:ascii="Arial" w:hAnsi="Arial" w:cs="Arial"/>
          <w:sz w:val="24"/>
          <w:szCs w:val="24"/>
          <w:lang w:val="es-ES"/>
        </w:rPr>
        <w:t>Farc</w:t>
      </w:r>
      <w:proofErr w:type="spellEnd"/>
      <w:r>
        <w:rPr>
          <w:rFonts w:ascii="Arial" w:hAnsi="Arial" w:cs="Arial"/>
          <w:sz w:val="24"/>
          <w:szCs w:val="24"/>
          <w:lang w:val="es-ES"/>
        </w:rPr>
        <w:t>, quienes serán los que digan los montos y proyectos de inversión que se financien con la nueva bolsa creada en el Sistema General de Regalías.</w:t>
      </w:r>
    </w:p>
    <w:p w:rsidR="0022173C" w:rsidRDefault="0022173C" w:rsidP="0022173C">
      <w:pPr>
        <w:jc w:val="both"/>
        <w:rPr>
          <w:rFonts w:ascii="Arial" w:hAnsi="Arial" w:cs="Arial"/>
          <w:sz w:val="24"/>
          <w:szCs w:val="24"/>
          <w:lang w:val="es-ES"/>
        </w:rPr>
      </w:pPr>
    </w:p>
    <w:p w:rsidR="0022173C" w:rsidRDefault="0022173C" w:rsidP="0022173C">
      <w:pPr>
        <w:jc w:val="both"/>
        <w:rPr>
          <w:rFonts w:ascii="Arial" w:hAnsi="Arial" w:cs="Arial"/>
          <w:sz w:val="24"/>
          <w:szCs w:val="24"/>
          <w:lang w:val="es-ES"/>
        </w:rPr>
      </w:pPr>
      <w:r>
        <w:rPr>
          <w:rFonts w:ascii="Arial" w:hAnsi="Arial" w:cs="Arial"/>
          <w:sz w:val="24"/>
          <w:szCs w:val="24"/>
          <w:lang w:val="es-ES"/>
        </w:rPr>
        <w:t xml:space="preserve">En el mismo sentido cobra importancia cuestionarnos sobre: ¿Qué nos garantiza que ese 7% del Sistema General de Regalías si va a ser bien invertido? Cuando en realidad esta reforma busca seguir aplicando y ampliando el mismo Sistema General de Regalías que tiene tantas falencias en la selección, priorización, estudio y ejecución de los proyectos; y ahora con el agravante adicional que será vigilado y supervisado por el grupo guerrillero de las </w:t>
      </w:r>
      <w:proofErr w:type="spellStart"/>
      <w:r>
        <w:rPr>
          <w:rFonts w:ascii="Arial" w:hAnsi="Arial" w:cs="Arial"/>
          <w:sz w:val="24"/>
          <w:szCs w:val="24"/>
          <w:lang w:val="es-ES"/>
        </w:rPr>
        <w:t>Farc</w:t>
      </w:r>
      <w:proofErr w:type="spellEnd"/>
      <w:r>
        <w:rPr>
          <w:rFonts w:ascii="Arial" w:hAnsi="Arial" w:cs="Arial"/>
          <w:sz w:val="24"/>
          <w:szCs w:val="24"/>
          <w:lang w:val="es-ES"/>
        </w:rPr>
        <w:t xml:space="preserve">.  </w:t>
      </w:r>
    </w:p>
    <w:p w:rsidR="0022173C" w:rsidRDefault="0022173C" w:rsidP="0022173C">
      <w:pPr>
        <w:jc w:val="both"/>
        <w:rPr>
          <w:rFonts w:ascii="Arial" w:hAnsi="Arial" w:cs="Arial"/>
          <w:sz w:val="24"/>
          <w:szCs w:val="24"/>
          <w:lang w:val="es-ES"/>
        </w:rPr>
      </w:pPr>
    </w:p>
    <w:p w:rsidR="0022173C" w:rsidRDefault="0022173C" w:rsidP="0022173C">
      <w:pPr>
        <w:jc w:val="both"/>
        <w:rPr>
          <w:rFonts w:ascii="Arial" w:hAnsi="Arial" w:cs="Arial"/>
          <w:b/>
          <w:sz w:val="24"/>
          <w:szCs w:val="24"/>
          <w:lang w:val="es-ES"/>
        </w:rPr>
      </w:pPr>
      <w:r>
        <w:rPr>
          <w:rFonts w:ascii="Arial" w:hAnsi="Arial" w:cs="Arial"/>
          <w:sz w:val="24"/>
          <w:szCs w:val="24"/>
          <w:lang w:val="es-ES"/>
        </w:rPr>
        <w:t xml:space="preserve">En conclusión, este Acto Legislativo pretende que 1.5 billones de pesos que eran para ciencia, tecnología e innovación, más 3.080 billones de pesos que eran del Fondo de Ahorro Pensional Territorial, más 7.942 billones de pesos de los ingresos del Sistema General de Regalías a la paz, más 5.400 billones de pesos de los rendimientos financieros del Sistema General de Regalías, </w:t>
      </w:r>
      <w:r w:rsidRPr="00FD13FA">
        <w:rPr>
          <w:rFonts w:ascii="Arial" w:hAnsi="Arial" w:cs="Arial"/>
          <w:b/>
          <w:sz w:val="24"/>
          <w:szCs w:val="24"/>
          <w:lang w:val="es-ES"/>
        </w:rPr>
        <w:t xml:space="preserve">para un total de 17.442.846 billones de pesos durante los próximos 20 años serán administrados y ejecutados a consecuencia y beneplácito de las </w:t>
      </w:r>
      <w:proofErr w:type="spellStart"/>
      <w:r w:rsidRPr="00FD13FA">
        <w:rPr>
          <w:rFonts w:ascii="Arial" w:hAnsi="Arial" w:cs="Arial"/>
          <w:b/>
          <w:sz w:val="24"/>
          <w:szCs w:val="24"/>
          <w:lang w:val="es-ES"/>
        </w:rPr>
        <w:t>Farc</w:t>
      </w:r>
      <w:proofErr w:type="spellEnd"/>
      <w:r w:rsidRPr="00FD13FA">
        <w:rPr>
          <w:rFonts w:ascii="Arial" w:hAnsi="Arial" w:cs="Arial"/>
          <w:b/>
          <w:sz w:val="24"/>
          <w:szCs w:val="24"/>
          <w:lang w:val="es-ES"/>
        </w:rPr>
        <w:t>.</w:t>
      </w:r>
    </w:p>
    <w:p w:rsidR="0022173C" w:rsidRPr="00FD13FA" w:rsidRDefault="0022173C" w:rsidP="0022173C">
      <w:pPr>
        <w:jc w:val="both"/>
        <w:rPr>
          <w:rFonts w:ascii="Arial" w:hAnsi="Arial" w:cs="Arial"/>
          <w:b/>
          <w:sz w:val="24"/>
          <w:szCs w:val="24"/>
          <w:lang w:val="es-ES"/>
        </w:rPr>
      </w:pPr>
    </w:p>
    <w:p w:rsidR="0022173C" w:rsidRDefault="0022173C" w:rsidP="0022173C">
      <w:pPr>
        <w:jc w:val="both"/>
        <w:rPr>
          <w:rFonts w:ascii="Arial" w:hAnsi="Arial" w:cs="Arial"/>
          <w:sz w:val="24"/>
          <w:szCs w:val="24"/>
          <w:lang w:val="es-ES_tradnl"/>
        </w:rPr>
      </w:pPr>
      <w:bookmarkStart w:id="0" w:name="_GoBack"/>
      <w:bookmarkEnd w:id="0"/>
    </w:p>
    <w:p w:rsidR="0022173C" w:rsidRPr="0022173C" w:rsidRDefault="00AD7FF1" w:rsidP="0022173C">
      <w:pPr>
        <w:pStyle w:val="Prrafodelista"/>
        <w:numPr>
          <w:ilvl w:val="0"/>
          <w:numId w:val="5"/>
        </w:numPr>
        <w:jc w:val="both"/>
        <w:rPr>
          <w:rFonts w:ascii="Arial" w:hAnsi="Arial" w:cs="Arial"/>
          <w:b/>
          <w:sz w:val="24"/>
          <w:szCs w:val="24"/>
          <w:lang w:val="es-ES_tradnl"/>
        </w:rPr>
      </w:pPr>
      <w:r w:rsidRPr="0022173C">
        <w:rPr>
          <w:rFonts w:ascii="Arial" w:hAnsi="Arial" w:cs="Arial"/>
          <w:b/>
          <w:color w:val="000000"/>
          <w:sz w:val="24"/>
          <w:szCs w:val="24"/>
        </w:rPr>
        <w:t>RECURSOS QUE DESTINA EL GOBIERNO PARA LA IMPLEMENTACIÓN DEL ACUERDO CON LAS FARC VS DÉFICIT SOCIAL.</w:t>
      </w:r>
    </w:p>
    <w:p w:rsidR="0022173C" w:rsidRDefault="0022173C" w:rsidP="0022173C">
      <w:pPr>
        <w:jc w:val="both"/>
        <w:rPr>
          <w:rFonts w:ascii="Arial" w:hAnsi="Arial" w:cs="Arial"/>
          <w:b/>
          <w:sz w:val="24"/>
          <w:szCs w:val="24"/>
          <w:lang w:val="es-ES_tradnl"/>
        </w:rPr>
      </w:pPr>
    </w:p>
    <w:p w:rsidR="0022173C" w:rsidRPr="0022173C" w:rsidRDefault="0022173C" w:rsidP="0022173C">
      <w:pPr>
        <w:jc w:val="both"/>
        <w:rPr>
          <w:rFonts w:ascii="Arial" w:hAnsi="Arial" w:cs="Arial"/>
          <w:sz w:val="24"/>
          <w:szCs w:val="24"/>
          <w:lang w:val="es-ES_tradnl"/>
        </w:rPr>
      </w:pPr>
    </w:p>
    <w:p w:rsidR="0022173C" w:rsidRPr="0022173C" w:rsidRDefault="0022173C" w:rsidP="0022173C">
      <w:pPr>
        <w:pStyle w:val="Prrafodelista"/>
        <w:numPr>
          <w:ilvl w:val="0"/>
          <w:numId w:val="1"/>
        </w:numPr>
        <w:jc w:val="both"/>
        <w:rPr>
          <w:rFonts w:ascii="Arial" w:hAnsi="Arial" w:cs="Arial"/>
          <w:sz w:val="24"/>
          <w:szCs w:val="24"/>
          <w:lang w:val="es-ES_tradnl"/>
        </w:rPr>
      </w:pPr>
      <w:r w:rsidRPr="0022173C">
        <w:rPr>
          <w:rFonts w:ascii="Arial" w:hAnsi="Arial" w:cs="Arial"/>
          <w:sz w:val="24"/>
          <w:szCs w:val="24"/>
          <w:lang w:val="es-ES_tradnl"/>
        </w:rPr>
        <w:t xml:space="preserve">El Gremio de los fondos privados de pensiones </w:t>
      </w:r>
      <w:proofErr w:type="spellStart"/>
      <w:r w:rsidRPr="0022173C">
        <w:rPr>
          <w:rFonts w:ascii="Arial" w:hAnsi="Arial" w:cs="Arial"/>
          <w:sz w:val="24"/>
          <w:szCs w:val="24"/>
          <w:lang w:val="es-ES_tradnl"/>
        </w:rPr>
        <w:t>Asofondos</w:t>
      </w:r>
      <w:proofErr w:type="spellEnd"/>
      <w:r w:rsidRPr="0022173C">
        <w:rPr>
          <w:rFonts w:ascii="Arial" w:hAnsi="Arial" w:cs="Arial"/>
          <w:sz w:val="24"/>
          <w:szCs w:val="24"/>
          <w:lang w:val="es-ES_tradnl"/>
        </w:rPr>
        <w:t>, realizó un informe en el que revela la existencia de un hueco pen</w:t>
      </w:r>
      <w:r>
        <w:rPr>
          <w:rFonts w:ascii="Arial" w:hAnsi="Arial" w:cs="Arial"/>
          <w:sz w:val="24"/>
          <w:szCs w:val="24"/>
          <w:lang w:val="es-ES_tradnl"/>
        </w:rPr>
        <w:t>sional de 34 billones de pesos</w:t>
      </w:r>
      <w:r>
        <w:rPr>
          <w:rStyle w:val="Refdenotaalpie"/>
          <w:rFonts w:ascii="Arial" w:hAnsi="Arial" w:cs="Arial"/>
          <w:sz w:val="24"/>
          <w:szCs w:val="24"/>
          <w:lang w:val="es-ES_tradnl"/>
        </w:rPr>
        <w:footnoteReference w:id="4"/>
      </w:r>
      <w:r>
        <w:rPr>
          <w:rFonts w:ascii="Arial" w:hAnsi="Arial" w:cs="Arial"/>
          <w:sz w:val="24"/>
          <w:szCs w:val="24"/>
          <w:lang w:val="es-ES_tradnl"/>
        </w:rPr>
        <w:t xml:space="preserve"> </w:t>
      </w:r>
    </w:p>
    <w:p w:rsidR="0022173C" w:rsidRPr="0022173C" w:rsidRDefault="0022173C" w:rsidP="0022173C">
      <w:pPr>
        <w:jc w:val="both"/>
        <w:rPr>
          <w:rFonts w:ascii="Arial" w:hAnsi="Arial" w:cs="Arial"/>
          <w:sz w:val="24"/>
          <w:szCs w:val="24"/>
          <w:lang w:val="es-ES_tradnl"/>
        </w:rPr>
      </w:pPr>
    </w:p>
    <w:p w:rsidR="0022173C" w:rsidRPr="0022173C" w:rsidRDefault="0022173C" w:rsidP="0022173C">
      <w:pPr>
        <w:ind w:left="708"/>
        <w:jc w:val="both"/>
        <w:rPr>
          <w:rFonts w:ascii="Arial" w:hAnsi="Arial" w:cs="Arial"/>
          <w:sz w:val="24"/>
          <w:szCs w:val="24"/>
          <w:lang w:val="es-ES_tradnl"/>
        </w:rPr>
      </w:pPr>
      <w:r w:rsidRPr="0022173C">
        <w:rPr>
          <w:rFonts w:ascii="Arial" w:hAnsi="Arial" w:cs="Arial"/>
          <w:sz w:val="24"/>
          <w:szCs w:val="24"/>
          <w:lang w:val="es-ES_tradnl"/>
        </w:rPr>
        <w:t xml:space="preserve">Razón por la que no es entendible que el Gobierno pretenda usar la suma 3.080 billones de pesos provenientes del Fondo de Ahorro Pensional Territorial del Sistema General de Regalías para implementar los Acuerdos con las </w:t>
      </w:r>
      <w:proofErr w:type="spellStart"/>
      <w:r w:rsidRPr="0022173C">
        <w:rPr>
          <w:rFonts w:ascii="Arial" w:hAnsi="Arial" w:cs="Arial"/>
          <w:sz w:val="24"/>
          <w:szCs w:val="24"/>
          <w:lang w:val="es-ES_tradnl"/>
        </w:rPr>
        <w:t>Farc</w:t>
      </w:r>
      <w:proofErr w:type="spellEnd"/>
      <w:r w:rsidRPr="0022173C">
        <w:rPr>
          <w:rFonts w:ascii="Arial" w:hAnsi="Arial" w:cs="Arial"/>
          <w:sz w:val="24"/>
          <w:szCs w:val="24"/>
          <w:lang w:val="es-ES_tradnl"/>
        </w:rPr>
        <w:t>.</w:t>
      </w:r>
    </w:p>
    <w:p w:rsidR="0022173C" w:rsidRPr="0022173C" w:rsidRDefault="0022173C" w:rsidP="0022173C">
      <w:pPr>
        <w:jc w:val="both"/>
        <w:rPr>
          <w:rFonts w:ascii="Arial" w:hAnsi="Arial" w:cs="Arial"/>
          <w:sz w:val="24"/>
          <w:szCs w:val="24"/>
          <w:lang w:val="es-ES_tradnl"/>
        </w:rPr>
      </w:pPr>
    </w:p>
    <w:p w:rsidR="0022173C" w:rsidRPr="0022173C" w:rsidRDefault="0022173C" w:rsidP="0022173C">
      <w:pPr>
        <w:pStyle w:val="Prrafodelista"/>
        <w:numPr>
          <w:ilvl w:val="0"/>
          <w:numId w:val="1"/>
        </w:numPr>
        <w:jc w:val="both"/>
        <w:rPr>
          <w:rFonts w:ascii="Arial" w:hAnsi="Arial" w:cs="Arial"/>
          <w:sz w:val="24"/>
          <w:szCs w:val="24"/>
          <w:lang w:val="es-ES_tradnl"/>
        </w:rPr>
      </w:pPr>
      <w:r w:rsidRPr="0022173C">
        <w:rPr>
          <w:rFonts w:ascii="Arial" w:hAnsi="Arial" w:cs="Arial"/>
          <w:sz w:val="24"/>
          <w:szCs w:val="24"/>
          <w:lang w:val="es-ES_tradnl"/>
        </w:rPr>
        <w:t xml:space="preserve">No es coherente que el Gobierno nacional haya planteado como un objetivo en la Ley del Plan Nacional de Desarrollo 2014 – 2018 que Colombia </w:t>
      </w:r>
      <w:r>
        <w:rPr>
          <w:rFonts w:ascii="Arial" w:hAnsi="Arial" w:cs="Arial"/>
          <w:sz w:val="24"/>
          <w:szCs w:val="24"/>
          <w:lang w:val="es-ES_tradnl"/>
        </w:rPr>
        <w:t>sea la mejor educada en el 2025</w:t>
      </w:r>
      <w:r w:rsidRPr="0022173C">
        <w:rPr>
          <w:rFonts w:ascii="Arial" w:hAnsi="Arial" w:cs="Arial"/>
          <w:sz w:val="24"/>
          <w:szCs w:val="24"/>
          <w:lang w:val="es-ES_tradnl"/>
        </w:rPr>
        <w:t xml:space="preserve"> y decida utilizar los excedentes del Fondo de Ciencia, Tecnología e Innovación equivalentes a 1.5 billones de pesos en la construcción de vías terciarias.</w:t>
      </w:r>
    </w:p>
    <w:p w:rsidR="0022173C" w:rsidRPr="0022173C" w:rsidRDefault="0022173C" w:rsidP="0022173C">
      <w:pPr>
        <w:jc w:val="both"/>
        <w:rPr>
          <w:rFonts w:ascii="Arial" w:hAnsi="Arial" w:cs="Arial"/>
          <w:sz w:val="24"/>
          <w:szCs w:val="24"/>
          <w:lang w:val="es-ES_tradnl"/>
        </w:rPr>
      </w:pPr>
    </w:p>
    <w:p w:rsidR="0022173C" w:rsidRPr="0022173C" w:rsidRDefault="0022173C" w:rsidP="0022173C">
      <w:pPr>
        <w:pStyle w:val="Prrafodelista"/>
        <w:numPr>
          <w:ilvl w:val="0"/>
          <w:numId w:val="1"/>
        </w:numPr>
        <w:jc w:val="both"/>
        <w:rPr>
          <w:rFonts w:ascii="Arial" w:hAnsi="Arial" w:cs="Arial"/>
          <w:sz w:val="24"/>
          <w:szCs w:val="24"/>
          <w:lang w:val="es-ES_tradnl"/>
        </w:rPr>
      </w:pPr>
      <w:r w:rsidRPr="0022173C">
        <w:rPr>
          <w:rFonts w:ascii="Arial" w:hAnsi="Arial" w:cs="Arial"/>
          <w:sz w:val="24"/>
          <w:szCs w:val="24"/>
          <w:lang w:val="es-ES_tradnl"/>
        </w:rPr>
        <w:t>Déficit presupuestal del sector salud para 2017 es de $5,5 billones. Las fallas de las diferentes estructuras del sector salud en Colombia, dejan grandes repercusiones a nivel económico y social. El déficit presupuestal del sector salud para 2017 es de $5,5 billones y la deuda de hospitales y clínicas supera los $7 billones</w:t>
      </w:r>
      <w:r>
        <w:rPr>
          <w:rStyle w:val="Refdenotaalpie"/>
          <w:rFonts w:ascii="Arial" w:hAnsi="Arial" w:cs="Arial"/>
          <w:sz w:val="24"/>
          <w:szCs w:val="24"/>
          <w:lang w:val="es-ES_tradnl"/>
        </w:rPr>
        <w:footnoteReference w:id="5"/>
      </w:r>
      <w:r w:rsidRPr="0022173C">
        <w:rPr>
          <w:rFonts w:ascii="Arial" w:hAnsi="Arial" w:cs="Arial"/>
          <w:sz w:val="24"/>
          <w:szCs w:val="24"/>
          <w:lang w:val="es-ES_tradnl"/>
        </w:rPr>
        <w:t xml:space="preserve">. </w:t>
      </w:r>
    </w:p>
    <w:p w:rsidR="0022173C" w:rsidRPr="0022173C" w:rsidRDefault="0022173C" w:rsidP="0022173C">
      <w:pPr>
        <w:jc w:val="both"/>
        <w:rPr>
          <w:rFonts w:ascii="Arial" w:hAnsi="Arial" w:cs="Arial"/>
          <w:sz w:val="24"/>
          <w:szCs w:val="24"/>
          <w:lang w:val="es-ES_tradnl"/>
        </w:rPr>
      </w:pPr>
    </w:p>
    <w:p w:rsidR="0022173C" w:rsidRPr="008C0863" w:rsidRDefault="0022173C" w:rsidP="008C0863">
      <w:pPr>
        <w:pStyle w:val="Prrafodelista"/>
        <w:numPr>
          <w:ilvl w:val="0"/>
          <w:numId w:val="1"/>
        </w:numPr>
        <w:jc w:val="both"/>
        <w:rPr>
          <w:rFonts w:ascii="Arial" w:hAnsi="Arial" w:cs="Arial"/>
          <w:sz w:val="24"/>
          <w:szCs w:val="24"/>
          <w:lang w:val="es-ES_tradnl"/>
        </w:rPr>
      </w:pPr>
      <w:r w:rsidRPr="008C0863">
        <w:rPr>
          <w:rFonts w:ascii="Arial" w:hAnsi="Arial" w:cs="Arial"/>
          <w:sz w:val="24"/>
          <w:szCs w:val="24"/>
          <w:lang w:val="es-ES_tradnl"/>
        </w:rPr>
        <w:t xml:space="preserve">En el </w:t>
      </w:r>
      <w:r w:rsidR="008C0863" w:rsidRPr="008C0863">
        <w:rPr>
          <w:rFonts w:ascii="Arial" w:hAnsi="Arial" w:cs="Arial"/>
          <w:sz w:val="24"/>
          <w:szCs w:val="24"/>
          <w:lang w:val="es-ES_tradnl"/>
        </w:rPr>
        <w:t>Presupuesto</w:t>
      </w:r>
      <w:r w:rsidRPr="008C0863">
        <w:rPr>
          <w:rFonts w:ascii="Arial" w:hAnsi="Arial" w:cs="Arial"/>
          <w:sz w:val="24"/>
          <w:szCs w:val="24"/>
          <w:lang w:val="es-ES_tradnl"/>
        </w:rPr>
        <w:t xml:space="preserve"> General de la Nación, la inversión tuvo una reducción de $3.7 billones de pesos, respecto al presupuesto de 2016. Al comparar los recursos de inversión presupuestados con los estipulados en el Plan Nacional de </w:t>
      </w:r>
      <w:r w:rsidR="008C0863" w:rsidRPr="008C0863">
        <w:rPr>
          <w:rFonts w:ascii="Arial" w:hAnsi="Arial" w:cs="Arial"/>
          <w:sz w:val="24"/>
          <w:szCs w:val="24"/>
          <w:lang w:val="es-ES_tradnl"/>
        </w:rPr>
        <w:t>Desarrollo</w:t>
      </w:r>
      <w:r w:rsidRPr="008C0863">
        <w:rPr>
          <w:rFonts w:ascii="Arial" w:hAnsi="Arial" w:cs="Arial"/>
          <w:sz w:val="24"/>
          <w:szCs w:val="24"/>
          <w:lang w:val="es-ES_tradnl"/>
        </w:rPr>
        <w:t xml:space="preserve"> (PND) 2014 – 2018 se muestra un desfase en lo planeado.</w:t>
      </w:r>
    </w:p>
    <w:p w:rsidR="0022173C" w:rsidRPr="0022173C" w:rsidRDefault="0022173C" w:rsidP="0022173C">
      <w:pPr>
        <w:jc w:val="both"/>
        <w:rPr>
          <w:rFonts w:ascii="Arial" w:hAnsi="Arial" w:cs="Arial"/>
          <w:sz w:val="24"/>
          <w:szCs w:val="24"/>
          <w:lang w:val="es-ES_tradnl"/>
        </w:rPr>
      </w:pPr>
    </w:p>
    <w:p w:rsidR="0022173C" w:rsidRPr="0022173C" w:rsidRDefault="0022173C" w:rsidP="008C0863">
      <w:pPr>
        <w:ind w:left="708"/>
        <w:jc w:val="both"/>
        <w:rPr>
          <w:rFonts w:ascii="Arial" w:hAnsi="Arial" w:cs="Arial"/>
          <w:sz w:val="24"/>
          <w:szCs w:val="24"/>
          <w:lang w:val="es-ES_tradnl"/>
        </w:rPr>
      </w:pPr>
      <w:r w:rsidRPr="0022173C">
        <w:rPr>
          <w:rFonts w:ascii="Arial" w:hAnsi="Arial" w:cs="Arial"/>
          <w:sz w:val="24"/>
          <w:szCs w:val="24"/>
          <w:lang w:val="es-ES_tradnl"/>
        </w:rPr>
        <w:t>La inversión esperada para el 2016 ($34.3 billones), y la programación 2017 ($29.5 billones), totalizan $108 billones destinados en el presupuesto para inversión, frente a $207 billones que se pro</w:t>
      </w:r>
      <w:r w:rsidR="008C0863">
        <w:rPr>
          <w:rFonts w:ascii="Arial" w:hAnsi="Arial" w:cs="Arial"/>
          <w:sz w:val="24"/>
          <w:szCs w:val="24"/>
          <w:lang w:val="es-ES_tradnl"/>
        </w:rPr>
        <w:t>metió para estos años en el PND</w:t>
      </w:r>
      <w:r w:rsidR="008C0863">
        <w:rPr>
          <w:rStyle w:val="Refdenotaalpie"/>
          <w:rFonts w:ascii="Arial" w:hAnsi="Arial" w:cs="Arial"/>
          <w:sz w:val="24"/>
          <w:szCs w:val="24"/>
          <w:lang w:val="es-ES_tradnl"/>
        </w:rPr>
        <w:footnoteReference w:id="6"/>
      </w:r>
      <w:r w:rsidRPr="0022173C">
        <w:rPr>
          <w:rFonts w:ascii="Arial" w:hAnsi="Arial" w:cs="Arial"/>
          <w:sz w:val="24"/>
          <w:szCs w:val="24"/>
          <w:lang w:val="es-ES_tradnl"/>
        </w:rPr>
        <w:t>.</w:t>
      </w:r>
    </w:p>
    <w:p w:rsidR="0022173C" w:rsidRPr="0022173C" w:rsidRDefault="0022173C" w:rsidP="008C0863">
      <w:pPr>
        <w:ind w:left="708"/>
        <w:jc w:val="both"/>
        <w:rPr>
          <w:rFonts w:ascii="Arial" w:hAnsi="Arial" w:cs="Arial"/>
          <w:sz w:val="24"/>
          <w:szCs w:val="24"/>
          <w:lang w:val="es-ES_tradnl"/>
        </w:rPr>
      </w:pPr>
      <w:r w:rsidRPr="0022173C">
        <w:rPr>
          <w:rFonts w:ascii="Arial" w:hAnsi="Arial" w:cs="Arial"/>
          <w:sz w:val="24"/>
          <w:szCs w:val="24"/>
          <w:lang w:val="es-ES_tradnl"/>
        </w:rPr>
        <w:t>Las anteriores cifras demuestran que el Gobierno sacrifica las inversiones a costas de financ</w:t>
      </w:r>
      <w:r w:rsidR="008C0863">
        <w:rPr>
          <w:rFonts w:ascii="Arial" w:hAnsi="Arial" w:cs="Arial"/>
          <w:sz w:val="24"/>
          <w:szCs w:val="24"/>
          <w:lang w:val="es-ES_tradnl"/>
        </w:rPr>
        <w:t>iar el postconflicto que cuesta</w:t>
      </w:r>
      <w:r w:rsidRPr="0022173C">
        <w:rPr>
          <w:rFonts w:ascii="Arial" w:hAnsi="Arial" w:cs="Arial"/>
          <w:sz w:val="24"/>
          <w:szCs w:val="24"/>
          <w:lang w:val="es-ES_tradnl"/>
        </w:rPr>
        <w:t xml:space="preserve"> 31.000 millones de </w:t>
      </w:r>
      <w:r w:rsidR="008C0863" w:rsidRPr="0022173C">
        <w:rPr>
          <w:rFonts w:ascii="Arial" w:hAnsi="Arial" w:cs="Arial"/>
          <w:sz w:val="24"/>
          <w:szCs w:val="24"/>
          <w:lang w:val="es-ES_tradnl"/>
        </w:rPr>
        <w:t>dólares</w:t>
      </w:r>
      <w:r w:rsidRPr="0022173C">
        <w:rPr>
          <w:rFonts w:ascii="Arial" w:hAnsi="Arial" w:cs="Arial"/>
          <w:sz w:val="24"/>
          <w:szCs w:val="24"/>
          <w:lang w:val="es-ES_tradnl"/>
        </w:rPr>
        <w:t>, es decir, 106 billones de pesos.</w:t>
      </w:r>
    </w:p>
    <w:p w:rsidR="0022173C" w:rsidRPr="0022173C" w:rsidRDefault="0022173C" w:rsidP="0022173C">
      <w:pPr>
        <w:jc w:val="both"/>
        <w:rPr>
          <w:rFonts w:ascii="Arial" w:hAnsi="Arial" w:cs="Arial"/>
          <w:sz w:val="24"/>
          <w:szCs w:val="24"/>
          <w:lang w:val="es-ES_tradnl"/>
        </w:rPr>
      </w:pPr>
    </w:p>
    <w:p w:rsidR="0022173C" w:rsidRPr="008C0863" w:rsidRDefault="0022173C" w:rsidP="008C0863">
      <w:pPr>
        <w:pStyle w:val="Prrafodelista"/>
        <w:numPr>
          <w:ilvl w:val="0"/>
          <w:numId w:val="10"/>
        </w:numPr>
        <w:jc w:val="both"/>
        <w:rPr>
          <w:rFonts w:ascii="Arial" w:hAnsi="Arial" w:cs="Arial"/>
          <w:sz w:val="24"/>
          <w:szCs w:val="24"/>
          <w:lang w:val="es-ES_tradnl"/>
        </w:rPr>
      </w:pPr>
      <w:r w:rsidRPr="008C0863">
        <w:rPr>
          <w:rFonts w:ascii="Arial" w:hAnsi="Arial" w:cs="Arial"/>
          <w:sz w:val="24"/>
          <w:szCs w:val="24"/>
          <w:lang w:val="es-ES_tradnl"/>
        </w:rPr>
        <w:t xml:space="preserve">Las Universidades públicas, tienen un déficit de $ 1 billón, los rectores están preocupados por el hueco fiscal, solicitan que les ayuden a descongelar la planta </w:t>
      </w:r>
      <w:r w:rsidR="008C0863" w:rsidRPr="008C0863">
        <w:rPr>
          <w:rFonts w:ascii="Arial" w:hAnsi="Arial" w:cs="Arial"/>
          <w:sz w:val="24"/>
          <w:szCs w:val="24"/>
          <w:lang w:val="es-ES_tradnl"/>
        </w:rPr>
        <w:t>docente y</w:t>
      </w:r>
      <w:r w:rsidRPr="008C0863">
        <w:rPr>
          <w:rFonts w:ascii="Arial" w:hAnsi="Arial" w:cs="Arial"/>
          <w:sz w:val="24"/>
          <w:szCs w:val="24"/>
          <w:lang w:val="es-ES_tradnl"/>
        </w:rPr>
        <w:t xml:space="preserve"> a que no se cambie la educación por cemento. El Gobierno demuestra que desconoce el clamor de </w:t>
      </w:r>
      <w:r w:rsidR="008C0863" w:rsidRPr="008C0863">
        <w:rPr>
          <w:rFonts w:ascii="Arial" w:hAnsi="Arial" w:cs="Arial"/>
          <w:sz w:val="24"/>
          <w:szCs w:val="24"/>
          <w:lang w:val="es-ES_tradnl"/>
        </w:rPr>
        <w:t>gremios y</w:t>
      </w:r>
      <w:r w:rsidRPr="008C0863">
        <w:rPr>
          <w:rFonts w:ascii="Arial" w:hAnsi="Arial" w:cs="Arial"/>
          <w:sz w:val="24"/>
          <w:szCs w:val="24"/>
          <w:lang w:val="es-ES_tradnl"/>
        </w:rPr>
        <w:t xml:space="preserve"> en general de la población tramitando proyectos como </w:t>
      </w:r>
      <w:r w:rsidR="008C0863" w:rsidRPr="008C0863">
        <w:rPr>
          <w:rFonts w:ascii="Arial" w:hAnsi="Arial" w:cs="Arial"/>
          <w:sz w:val="24"/>
          <w:szCs w:val="24"/>
          <w:lang w:val="es-ES_tradnl"/>
        </w:rPr>
        <w:t>estos</w:t>
      </w:r>
      <w:r w:rsidRPr="008C0863">
        <w:rPr>
          <w:rFonts w:ascii="Arial" w:hAnsi="Arial" w:cs="Arial"/>
          <w:sz w:val="24"/>
          <w:szCs w:val="24"/>
          <w:lang w:val="es-ES_tradnl"/>
        </w:rPr>
        <w:t xml:space="preserve">, por </w:t>
      </w:r>
      <w:r w:rsidR="008C0863" w:rsidRPr="008C0863">
        <w:rPr>
          <w:rFonts w:ascii="Arial" w:hAnsi="Arial" w:cs="Arial"/>
          <w:sz w:val="24"/>
          <w:szCs w:val="24"/>
          <w:lang w:val="es-ES_tradnl"/>
        </w:rPr>
        <w:t>ejemplo,</w:t>
      </w:r>
      <w:r w:rsidRPr="008C0863">
        <w:rPr>
          <w:rFonts w:ascii="Arial" w:hAnsi="Arial" w:cs="Arial"/>
          <w:sz w:val="24"/>
          <w:szCs w:val="24"/>
          <w:lang w:val="es-ES_tradnl"/>
        </w:rPr>
        <w:t xml:space="preserve"> la Federación Colombiana de Trabajadores de la Educación (FECODE) en su pliego de peticiones realizado al </w:t>
      </w:r>
      <w:r w:rsidR="008C0863" w:rsidRPr="008C0863">
        <w:rPr>
          <w:rFonts w:ascii="Arial" w:hAnsi="Arial" w:cs="Arial"/>
          <w:sz w:val="24"/>
          <w:szCs w:val="24"/>
          <w:lang w:val="es-ES_tradnl"/>
        </w:rPr>
        <w:t>Gobierno</w:t>
      </w:r>
      <w:r w:rsidRPr="008C0863">
        <w:rPr>
          <w:rFonts w:ascii="Arial" w:hAnsi="Arial" w:cs="Arial"/>
          <w:sz w:val="24"/>
          <w:szCs w:val="24"/>
          <w:lang w:val="es-ES_tradnl"/>
        </w:rPr>
        <w:t xml:space="preserve"> rechaza la utilización del </w:t>
      </w:r>
      <w:r w:rsidR="008C0863" w:rsidRPr="008C0863">
        <w:rPr>
          <w:rFonts w:ascii="Arial" w:hAnsi="Arial" w:cs="Arial"/>
          <w:sz w:val="24"/>
          <w:szCs w:val="24"/>
          <w:lang w:val="es-ES_tradnl"/>
        </w:rPr>
        <w:t>mecanismo</w:t>
      </w:r>
      <w:r w:rsidRPr="008C0863">
        <w:rPr>
          <w:rFonts w:ascii="Arial" w:hAnsi="Arial" w:cs="Arial"/>
          <w:sz w:val="24"/>
          <w:szCs w:val="24"/>
          <w:lang w:val="es-ES_tradnl"/>
        </w:rPr>
        <w:t xml:space="preserve"> de </w:t>
      </w:r>
      <w:proofErr w:type="spellStart"/>
      <w:r w:rsidRPr="008C0863">
        <w:rPr>
          <w:rFonts w:ascii="Arial" w:hAnsi="Arial" w:cs="Arial"/>
          <w:sz w:val="24"/>
          <w:szCs w:val="24"/>
          <w:lang w:val="es-ES_tradnl"/>
        </w:rPr>
        <w:t>fast</w:t>
      </w:r>
      <w:proofErr w:type="spellEnd"/>
      <w:r w:rsidRPr="008C0863">
        <w:rPr>
          <w:rFonts w:ascii="Arial" w:hAnsi="Arial" w:cs="Arial"/>
          <w:sz w:val="24"/>
          <w:szCs w:val="24"/>
          <w:lang w:val="es-ES_tradnl"/>
        </w:rPr>
        <w:t xml:space="preserve"> </w:t>
      </w:r>
      <w:proofErr w:type="spellStart"/>
      <w:r w:rsidR="008C0863" w:rsidRPr="008C0863">
        <w:rPr>
          <w:rFonts w:ascii="Arial" w:hAnsi="Arial" w:cs="Arial"/>
          <w:sz w:val="24"/>
          <w:szCs w:val="24"/>
          <w:lang w:val="es-ES_tradnl"/>
        </w:rPr>
        <w:t>track</w:t>
      </w:r>
      <w:proofErr w:type="spellEnd"/>
      <w:r w:rsidR="008C0863" w:rsidRPr="008C0863">
        <w:rPr>
          <w:rFonts w:ascii="Arial" w:hAnsi="Arial" w:cs="Arial"/>
          <w:sz w:val="24"/>
          <w:szCs w:val="24"/>
          <w:lang w:val="es-ES_tradnl"/>
        </w:rPr>
        <w:t xml:space="preserve"> para</w:t>
      </w:r>
      <w:r w:rsidRPr="008C0863">
        <w:rPr>
          <w:rFonts w:ascii="Arial" w:hAnsi="Arial" w:cs="Arial"/>
          <w:sz w:val="24"/>
          <w:szCs w:val="24"/>
          <w:lang w:val="es-ES_tradnl"/>
        </w:rPr>
        <w:t xml:space="preserve"> tramitar reformas que no tiene cabida bajo este mecanismo </w:t>
      </w:r>
      <w:proofErr w:type="spellStart"/>
      <w:r w:rsidRPr="008C0863">
        <w:rPr>
          <w:rFonts w:ascii="Arial" w:hAnsi="Arial" w:cs="Arial"/>
          <w:sz w:val="24"/>
          <w:szCs w:val="24"/>
          <w:lang w:val="es-ES_tradnl"/>
        </w:rPr>
        <w:t>express</w:t>
      </w:r>
      <w:proofErr w:type="spellEnd"/>
      <w:r w:rsidR="008C0863">
        <w:rPr>
          <w:rStyle w:val="Refdenotaalpie"/>
          <w:rFonts w:ascii="Arial" w:hAnsi="Arial" w:cs="Arial"/>
          <w:sz w:val="24"/>
          <w:szCs w:val="24"/>
          <w:lang w:val="es-ES_tradnl"/>
        </w:rPr>
        <w:footnoteReference w:id="7"/>
      </w:r>
      <w:r w:rsidRPr="008C0863">
        <w:rPr>
          <w:rFonts w:ascii="Arial" w:hAnsi="Arial" w:cs="Arial"/>
          <w:sz w:val="24"/>
          <w:szCs w:val="24"/>
          <w:lang w:val="es-ES_tradnl"/>
        </w:rPr>
        <w:t xml:space="preserve">. </w:t>
      </w:r>
    </w:p>
    <w:p w:rsidR="0022173C" w:rsidRPr="0022173C" w:rsidRDefault="0022173C" w:rsidP="0022173C">
      <w:pPr>
        <w:jc w:val="both"/>
        <w:rPr>
          <w:rFonts w:ascii="Arial" w:hAnsi="Arial" w:cs="Arial"/>
          <w:sz w:val="24"/>
          <w:szCs w:val="24"/>
          <w:lang w:val="es-ES_tradnl"/>
        </w:rPr>
      </w:pPr>
    </w:p>
    <w:p w:rsidR="0022173C" w:rsidRPr="00936708" w:rsidRDefault="00AD7FF1" w:rsidP="00936708">
      <w:pPr>
        <w:pStyle w:val="Prrafodelista"/>
        <w:numPr>
          <w:ilvl w:val="0"/>
          <w:numId w:val="5"/>
        </w:numPr>
        <w:jc w:val="both"/>
        <w:rPr>
          <w:rFonts w:ascii="Arial" w:hAnsi="Arial" w:cs="Arial"/>
          <w:b/>
          <w:sz w:val="24"/>
          <w:szCs w:val="24"/>
          <w:lang w:val="es-ES_tradnl"/>
        </w:rPr>
      </w:pPr>
      <w:r w:rsidRPr="00936708">
        <w:rPr>
          <w:rFonts w:ascii="Arial" w:hAnsi="Arial" w:cs="Arial"/>
          <w:b/>
          <w:sz w:val="24"/>
          <w:szCs w:val="24"/>
          <w:lang w:val="es-ES_tradnl"/>
        </w:rPr>
        <w:t>EL GOBIERNO DESCONOCE EL LLAMADO QUE HACE LA MESA NACIONAL DE PARTICIPACIÓN EFECTIVA DE LAS VÍCTIMAS AL PRESENTE PROYECTO DE ACTO LEGISLATIVO.</w:t>
      </w:r>
    </w:p>
    <w:p w:rsidR="00936708" w:rsidRPr="00936708" w:rsidRDefault="00936708" w:rsidP="00936708">
      <w:pPr>
        <w:jc w:val="both"/>
        <w:rPr>
          <w:rFonts w:ascii="Arial" w:hAnsi="Arial" w:cs="Arial"/>
          <w:sz w:val="24"/>
          <w:szCs w:val="24"/>
          <w:lang w:val="es-ES_tradnl"/>
        </w:rPr>
      </w:pPr>
    </w:p>
    <w:p w:rsidR="00943522" w:rsidRDefault="00936708" w:rsidP="00936708">
      <w:pPr>
        <w:jc w:val="both"/>
        <w:rPr>
          <w:rFonts w:ascii="Arial" w:hAnsi="Arial" w:cs="Arial"/>
          <w:b/>
          <w:sz w:val="24"/>
          <w:szCs w:val="24"/>
          <w:lang w:val="es-ES_tradnl"/>
        </w:rPr>
      </w:pPr>
      <w:r w:rsidRPr="00936708">
        <w:rPr>
          <w:rFonts w:ascii="Arial" w:hAnsi="Arial" w:cs="Arial"/>
          <w:sz w:val="24"/>
          <w:szCs w:val="24"/>
          <w:lang w:val="es-ES_tradnl"/>
        </w:rPr>
        <w:t xml:space="preserve">Mediante comunicación </w:t>
      </w:r>
      <w:r>
        <w:rPr>
          <w:rFonts w:ascii="Arial" w:hAnsi="Arial" w:cs="Arial"/>
          <w:sz w:val="24"/>
          <w:szCs w:val="24"/>
          <w:lang w:val="es-ES_tradnl"/>
        </w:rPr>
        <w:t xml:space="preserve">suscrita por el Coordinador de la Mesa Nacional de Participación Efectiva de Víctimas, se hace un llamado urgente al Gobierno Nacional con la finalidad de que se </w:t>
      </w:r>
      <w:r w:rsidR="00943522">
        <w:rPr>
          <w:rFonts w:ascii="Arial" w:hAnsi="Arial" w:cs="Arial"/>
          <w:sz w:val="24"/>
          <w:szCs w:val="24"/>
          <w:lang w:val="es-ES_tradnl"/>
        </w:rPr>
        <w:t xml:space="preserve">adicionen los parágrafos 4° y 9° del Proyecto, en los que se incluya que se </w:t>
      </w:r>
      <w:r w:rsidR="00943522" w:rsidRPr="00943522">
        <w:rPr>
          <w:rFonts w:ascii="Arial" w:hAnsi="Arial" w:cs="Arial"/>
          <w:b/>
          <w:sz w:val="24"/>
          <w:szCs w:val="24"/>
          <w:lang w:val="es-ES_tradnl"/>
        </w:rPr>
        <w:t>financiarán proyectos destinados a la reparación integral de las ví</w:t>
      </w:r>
      <w:r w:rsidR="00943522">
        <w:rPr>
          <w:rFonts w:ascii="Arial" w:hAnsi="Arial" w:cs="Arial"/>
          <w:b/>
          <w:sz w:val="24"/>
          <w:szCs w:val="24"/>
          <w:lang w:val="es-ES_tradnl"/>
        </w:rPr>
        <w:t>ctimas.</w:t>
      </w:r>
    </w:p>
    <w:p w:rsidR="00943522" w:rsidRDefault="00943522" w:rsidP="00936708">
      <w:pPr>
        <w:jc w:val="both"/>
        <w:rPr>
          <w:rFonts w:ascii="Arial" w:hAnsi="Arial" w:cs="Arial"/>
          <w:b/>
          <w:sz w:val="24"/>
          <w:szCs w:val="24"/>
          <w:lang w:val="es-ES_tradnl"/>
        </w:rPr>
      </w:pPr>
    </w:p>
    <w:p w:rsidR="00943522" w:rsidRDefault="00943522" w:rsidP="00936708">
      <w:pPr>
        <w:jc w:val="both"/>
        <w:rPr>
          <w:rFonts w:ascii="Arial" w:hAnsi="Arial" w:cs="Arial"/>
          <w:sz w:val="24"/>
          <w:szCs w:val="24"/>
          <w:lang w:val="es-ES_tradnl"/>
        </w:rPr>
      </w:pPr>
      <w:r w:rsidRPr="00192FD2">
        <w:rPr>
          <w:rFonts w:ascii="Arial" w:hAnsi="Arial" w:cs="Arial"/>
          <w:sz w:val="24"/>
          <w:szCs w:val="24"/>
          <w:lang w:val="es-ES_tradnl"/>
        </w:rPr>
        <w:t xml:space="preserve">Lo anterior, se recomienda por parte de la Mesa ya que se hace necesario que parte de los recursos se encaminen a lograr la reparación </w:t>
      </w:r>
      <w:r w:rsidR="00192FD2" w:rsidRPr="00192FD2">
        <w:rPr>
          <w:rFonts w:ascii="Arial" w:hAnsi="Arial" w:cs="Arial"/>
          <w:sz w:val="24"/>
          <w:szCs w:val="24"/>
          <w:lang w:val="es-ES_tradnl"/>
        </w:rPr>
        <w:t>integral</w:t>
      </w:r>
      <w:r w:rsidRPr="00192FD2">
        <w:rPr>
          <w:rFonts w:ascii="Arial" w:hAnsi="Arial" w:cs="Arial"/>
          <w:sz w:val="24"/>
          <w:szCs w:val="24"/>
          <w:lang w:val="es-ES_tradnl"/>
        </w:rPr>
        <w:t xml:space="preserve"> de las víctimas, </w:t>
      </w:r>
      <w:r w:rsidR="00192FD2" w:rsidRPr="00192FD2">
        <w:rPr>
          <w:rFonts w:ascii="Arial" w:hAnsi="Arial" w:cs="Arial"/>
          <w:sz w:val="24"/>
          <w:szCs w:val="24"/>
          <w:lang w:val="es-ES_tradnl"/>
        </w:rPr>
        <w:t>ya que,</w:t>
      </w:r>
      <w:r w:rsidRPr="00192FD2">
        <w:rPr>
          <w:rFonts w:ascii="Arial" w:hAnsi="Arial" w:cs="Arial"/>
          <w:sz w:val="24"/>
          <w:szCs w:val="24"/>
          <w:lang w:val="es-ES_tradnl"/>
        </w:rPr>
        <w:t xml:space="preserve"> dentro de</w:t>
      </w:r>
      <w:r w:rsidR="00192FD2" w:rsidRPr="00192FD2">
        <w:rPr>
          <w:rFonts w:ascii="Arial" w:hAnsi="Arial" w:cs="Arial"/>
          <w:sz w:val="24"/>
          <w:szCs w:val="24"/>
          <w:lang w:val="es-ES_tradnl"/>
        </w:rPr>
        <w:t xml:space="preserve"> </w:t>
      </w:r>
      <w:r w:rsidRPr="00192FD2">
        <w:rPr>
          <w:rFonts w:ascii="Arial" w:hAnsi="Arial" w:cs="Arial"/>
          <w:sz w:val="24"/>
          <w:szCs w:val="24"/>
          <w:lang w:val="es-ES_tradnl"/>
        </w:rPr>
        <w:t>l</w:t>
      </w:r>
      <w:r w:rsidR="00192FD2" w:rsidRPr="00192FD2">
        <w:rPr>
          <w:rFonts w:ascii="Arial" w:hAnsi="Arial" w:cs="Arial"/>
          <w:sz w:val="24"/>
          <w:szCs w:val="24"/>
          <w:lang w:val="es-ES_tradnl"/>
        </w:rPr>
        <w:t>a</w:t>
      </w:r>
      <w:r w:rsidRPr="00192FD2">
        <w:rPr>
          <w:rFonts w:ascii="Arial" w:hAnsi="Arial" w:cs="Arial"/>
          <w:sz w:val="24"/>
          <w:szCs w:val="24"/>
          <w:lang w:val="es-ES_tradnl"/>
        </w:rPr>
        <w:t xml:space="preserve"> </w:t>
      </w:r>
      <w:r w:rsidR="00192FD2" w:rsidRPr="00192FD2">
        <w:rPr>
          <w:rFonts w:ascii="Arial" w:hAnsi="Arial" w:cs="Arial"/>
          <w:sz w:val="24"/>
          <w:szCs w:val="24"/>
          <w:lang w:val="es-ES_tradnl"/>
        </w:rPr>
        <w:t xml:space="preserve">esencia del </w:t>
      </w:r>
      <w:r w:rsidRPr="00192FD2">
        <w:rPr>
          <w:rFonts w:ascii="Arial" w:hAnsi="Arial" w:cs="Arial"/>
          <w:sz w:val="24"/>
          <w:szCs w:val="24"/>
          <w:lang w:val="es-ES_tradnl"/>
        </w:rPr>
        <w:t xml:space="preserve">proceso de justicia </w:t>
      </w:r>
      <w:r w:rsidR="00192FD2" w:rsidRPr="00192FD2">
        <w:rPr>
          <w:rFonts w:ascii="Arial" w:hAnsi="Arial" w:cs="Arial"/>
          <w:sz w:val="24"/>
          <w:szCs w:val="24"/>
          <w:lang w:val="es-ES_tradnl"/>
        </w:rPr>
        <w:t xml:space="preserve">transicional, está garantizar el restablecimiento de los derechos individuales y colectivos vulnerados con el conflicto </w:t>
      </w:r>
      <w:r w:rsidR="00192FD2">
        <w:rPr>
          <w:rFonts w:ascii="Arial" w:hAnsi="Arial" w:cs="Arial"/>
          <w:sz w:val="24"/>
          <w:szCs w:val="24"/>
          <w:lang w:val="es-ES_tradnl"/>
        </w:rPr>
        <w:t>armado.</w:t>
      </w:r>
    </w:p>
    <w:p w:rsidR="00192FD2" w:rsidRDefault="00192FD2" w:rsidP="00936708">
      <w:pPr>
        <w:jc w:val="both"/>
        <w:rPr>
          <w:rFonts w:ascii="Arial" w:hAnsi="Arial" w:cs="Arial"/>
          <w:sz w:val="24"/>
          <w:szCs w:val="24"/>
          <w:lang w:val="es-ES_tradnl"/>
        </w:rPr>
      </w:pPr>
    </w:p>
    <w:p w:rsidR="00192FD2" w:rsidRDefault="00192FD2" w:rsidP="00936708">
      <w:pPr>
        <w:jc w:val="both"/>
        <w:rPr>
          <w:rFonts w:ascii="Arial" w:hAnsi="Arial" w:cs="Arial"/>
          <w:sz w:val="24"/>
          <w:szCs w:val="24"/>
          <w:lang w:val="es-ES_tradnl"/>
        </w:rPr>
      </w:pPr>
      <w:r>
        <w:rPr>
          <w:rFonts w:ascii="Arial" w:hAnsi="Arial" w:cs="Arial"/>
          <w:sz w:val="24"/>
          <w:szCs w:val="24"/>
          <w:lang w:val="es-ES_tradnl"/>
        </w:rPr>
        <w:t>También se recomienda lo anterior, para que con la ejecución de proyectos destinados a la reparación de las víctimas se adecue y materialice l</w:t>
      </w:r>
      <w:r w:rsidR="00150E78">
        <w:rPr>
          <w:rFonts w:ascii="Arial" w:hAnsi="Arial" w:cs="Arial"/>
          <w:sz w:val="24"/>
          <w:szCs w:val="24"/>
          <w:lang w:val="es-ES_tradnl"/>
        </w:rPr>
        <w:t>a</w:t>
      </w:r>
      <w:r>
        <w:rPr>
          <w:rFonts w:ascii="Arial" w:hAnsi="Arial" w:cs="Arial"/>
          <w:sz w:val="24"/>
          <w:szCs w:val="24"/>
          <w:lang w:val="es-ES_tradnl"/>
        </w:rPr>
        <w:t xml:space="preserve"> política territorial para atender las necesidades de las víctimas en los municipios y departamentos focalizados para la implementación del acuerdo con las </w:t>
      </w:r>
      <w:proofErr w:type="spellStart"/>
      <w:r>
        <w:rPr>
          <w:rFonts w:ascii="Arial" w:hAnsi="Arial" w:cs="Arial"/>
          <w:sz w:val="24"/>
          <w:szCs w:val="24"/>
          <w:lang w:val="es-ES_tradnl"/>
        </w:rPr>
        <w:t>farc</w:t>
      </w:r>
      <w:proofErr w:type="spellEnd"/>
      <w:r>
        <w:rPr>
          <w:rFonts w:ascii="Arial" w:hAnsi="Arial" w:cs="Arial"/>
          <w:sz w:val="24"/>
          <w:szCs w:val="24"/>
          <w:lang w:val="es-ES_tradnl"/>
        </w:rPr>
        <w:t>.</w:t>
      </w:r>
    </w:p>
    <w:p w:rsidR="00192FD2" w:rsidRDefault="00192FD2" w:rsidP="00936708">
      <w:pPr>
        <w:jc w:val="both"/>
        <w:rPr>
          <w:rFonts w:ascii="Arial" w:hAnsi="Arial" w:cs="Arial"/>
          <w:sz w:val="24"/>
          <w:szCs w:val="24"/>
          <w:lang w:val="es-ES_tradnl"/>
        </w:rPr>
      </w:pPr>
    </w:p>
    <w:p w:rsidR="00943522" w:rsidRPr="00943522" w:rsidRDefault="00150E78" w:rsidP="00936708">
      <w:pPr>
        <w:jc w:val="both"/>
        <w:rPr>
          <w:rFonts w:ascii="Arial" w:hAnsi="Arial" w:cs="Arial"/>
          <w:sz w:val="24"/>
          <w:szCs w:val="24"/>
          <w:lang w:val="es-ES_tradnl"/>
        </w:rPr>
      </w:pPr>
      <w:r>
        <w:rPr>
          <w:rFonts w:ascii="Arial" w:hAnsi="Arial" w:cs="Arial"/>
          <w:sz w:val="24"/>
          <w:szCs w:val="24"/>
          <w:lang w:val="es-ES_tradnl"/>
        </w:rPr>
        <w:lastRenderedPageBreak/>
        <w:t xml:space="preserve">A pesar de la solicitud realizada por las víctimas el Gobierno decide hacer caso omiso desconociendo que </w:t>
      </w:r>
      <w:r w:rsidR="005A394A">
        <w:rPr>
          <w:rFonts w:ascii="Arial" w:hAnsi="Arial" w:cs="Arial"/>
          <w:sz w:val="24"/>
          <w:szCs w:val="24"/>
          <w:lang w:val="es-ES_tradnl"/>
        </w:rPr>
        <w:t>estas</w:t>
      </w:r>
      <w:r>
        <w:rPr>
          <w:rFonts w:ascii="Arial" w:hAnsi="Arial" w:cs="Arial"/>
          <w:sz w:val="24"/>
          <w:szCs w:val="24"/>
          <w:lang w:val="es-ES_tradnl"/>
        </w:rPr>
        <w:t xml:space="preserve"> son el centro del Acuerdo</w:t>
      </w:r>
      <w:r w:rsidR="005A394A">
        <w:rPr>
          <w:rFonts w:ascii="Arial" w:hAnsi="Arial" w:cs="Arial"/>
          <w:sz w:val="24"/>
          <w:szCs w:val="24"/>
          <w:lang w:val="es-ES_tradnl"/>
        </w:rPr>
        <w:t>,</w:t>
      </w:r>
      <w:r>
        <w:rPr>
          <w:rFonts w:ascii="Arial" w:hAnsi="Arial" w:cs="Arial"/>
          <w:sz w:val="24"/>
          <w:szCs w:val="24"/>
          <w:lang w:val="es-ES_tradnl"/>
        </w:rPr>
        <w:t xml:space="preserve"> </w:t>
      </w:r>
      <w:r w:rsidR="005A394A">
        <w:rPr>
          <w:rFonts w:ascii="Arial" w:hAnsi="Arial" w:cs="Arial"/>
          <w:sz w:val="24"/>
          <w:szCs w:val="24"/>
          <w:lang w:val="es-ES_tradnl"/>
        </w:rPr>
        <w:t>motivo por el cual se</w:t>
      </w:r>
      <w:r>
        <w:rPr>
          <w:rFonts w:ascii="Arial" w:hAnsi="Arial" w:cs="Arial"/>
          <w:sz w:val="24"/>
          <w:szCs w:val="24"/>
          <w:lang w:val="es-ES_tradnl"/>
        </w:rPr>
        <w:t xml:space="preserve"> debe hacer todo lo necesario para dar cumplimiento de manera efectiva a los objetivos </w:t>
      </w:r>
      <w:r w:rsidR="005A394A">
        <w:rPr>
          <w:rFonts w:ascii="Arial" w:hAnsi="Arial" w:cs="Arial"/>
          <w:sz w:val="24"/>
          <w:szCs w:val="24"/>
          <w:lang w:val="es-ES_tradnl"/>
        </w:rPr>
        <w:t>e implementación del acuerdo en esta materia.</w:t>
      </w:r>
    </w:p>
    <w:p w:rsidR="00943522" w:rsidRDefault="00943522" w:rsidP="00936708">
      <w:pPr>
        <w:jc w:val="both"/>
        <w:rPr>
          <w:rFonts w:ascii="Arial" w:hAnsi="Arial" w:cs="Arial"/>
          <w:sz w:val="24"/>
          <w:szCs w:val="24"/>
          <w:lang w:val="es-ES_tradnl"/>
        </w:rPr>
      </w:pPr>
    </w:p>
    <w:p w:rsidR="00AD7FF1" w:rsidRDefault="00AD7FF1" w:rsidP="00AD7FF1">
      <w:pPr>
        <w:jc w:val="both"/>
        <w:rPr>
          <w:rFonts w:ascii="Arial" w:hAnsi="Arial" w:cs="Arial"/>
          <w:sz w:val="24"/>
          <w:szCs w:val="24"/>
          <w:lang w:val="es-ES_tradnl"/>
        </w:rPr>
      </w:pPr>
    </w:p>
    <w:p w:rsidR="00AD7FF1" w:rsidRPr="00AD7FF1" w:rsidRDefault="00AD7FF1" w:rsidP="00AD7FF1">
      <w:pPr>
        <w:pStyle w:val="Prrafodelista"/>
        <w:numPr>
          <w:ilvl w:val="0"/>
          <w:numId w:val="5"/>
        </w:numPr>
        <w:jc w:val="both"/>
        <w:rPr>
          <w:rFonts w:ascii="Arial" w:hAnsi="Arial" w:cs="Arial"/>
          <w:b/>
          <w:sz w:val="24"/>
          <w:szCs w:val="24"/>
          <w:lang w:val="es-ES_tradnl"/>
        </w:rPr>
      </w:pPr>
      <w:r w:rsidRPr="00AD7FF1">
        <w:rPr>
          <w:rFonts w:ascii="Arial" w:hAnsi="Arial" w:cs="Arial"/>
          <w:b/>
          <w:sz w:val="24"/>
          <w:szCs w:val="24"/>
          <w:lang w:val="es-ES_tradnl"/>
        </w:rPr>
        <w:t>EL PROYECTO EN SÍ MISMO ES CONTRADICTORIO</w:t>
      </w:r>
      <w:r w:rsidR="00CF192E">
        <w:rPr>
          <w:rFonts w:ascii="Arial" w:hAnsi="Arial" w:cs="Arial"/>
          <w:b/>
          <w:sz w:val="24"/>
          <w:szCs w:val="24"/>
          <w:lang w:val="es-ES_tradnl"/>
        </w:rPr>
        <w:t>.</w:t>
      </w:r>
    </w:p>
    <w:p w:rsidR="00AD7FF1" w:rsidRDefault="00AD7FF1" w:rsidP="00AD7FF1">
      <w:pPr>
        <w:jc w:val="both"/>
        <w:rPr>
          <w:rFonts w:ascii="Arial" w:hAnsi="Arial" w:cs="Arial"/>
          <w:sz w:val="24"/>
          <w:szCs w:val="24"/>
          <w:lang w:val="es-ES_tradnl"/>
        </w:rPr>
      </w:pPr>
    </w:p>
    <w:p w:rsidR="00AD7FF1" w:rsidRPr="00AD7FF1" w:rsidRDefault="00AD7FF1" w:rsidP="00AD7FF1">
      <w:pPr>
        <w:jc w:val="both"/>
        <w:rPr>
          <w:rFonts w:ascii="Arial" w:hAnsi="Arial" w:cs="Arial"/>
          <w:sz w:val="24"/>
          <w:szCs w:val="24"/>
          <w:lang w:val="es-ES_tradnl"/>
        </w:rPr>
      </w:pPr>
    </w:p>
    <w:p w:rsidR="00AD7FF1" w:rsidRDefault="00AD7FF1" w:rsidP="00AD7FF1">
      <w:pPr>
        <w:jc w:val="both"/>
        <w:rPr>
          <w:rFonts w:ascii="Arial" w:hAnsi="Arial" w:cs="Arial"/>
          <w:sz w:val="24"/>
          <w:szCs w:val="24"/>
          <w:lang w:val="es-ES_tradnl"/>
        </w:rPr>
      </w:pPr>
      <w:r>
        <w:rPr>
          <w:rFonts w:ascii="Arial" w:hAnsi="Arial" w:cs="Arial"/>
          <w:sz w:val="24"/>
          <w:szCs w:val="24"/>
          <w:lang w:val="es-ES_tradnl"/>
        </w:rPr>
        <w:t>En la ponencia para segundo debate el Gobierno incluye el siguiente nuevo artículo:</w:t>
      </w:r>
    </w:p>
    <w:p w:rsidR="00AD7FF1" w:rsidRDefault="00AD7FF1" w:rsidP="00AD7FF1">
      <w:pPr>
        <w:jc w:val="both"/>
        <w:rPr>
          <w:rFonts w:ascii="Arial" w:hAnsi="Arial" w:cs="Arial"/>
          <w:sz w:val="24"/>
          <w:szCs w:val="24"/>
          <w:lang w:val="es-ES_tradnl"/>
        </w:rPr>
      </w:pPr>
    </w:p>
    <w:p w:rsidR="00BA083E" w:rsidRDefault="00BA083E" w:rsidP="00AD7FF1">
      <w:pPr>
        <w:jc w:val="both"/>
        <w:rPr>
          <w:rFonts w:ascii="Arial" w:hAnsi="Arial" w:cs="Arial"/>
          <w:sz w:val="24"/>
          <w:szCs w:val="24"/>
          <w:lang w:val="es-ES_tradnl"/>
        </w:rPr>
      </w:pPr>
      <w:r>
        <w:rPr>
          <w:rFonts w:ascii="Arial" w:hAnsi="Arial" w:cs="Arial"/>
          <w:sz w:val="24"/>
          <w:szCs w:val="24"/>
          <w:lang w:val="es-ES_tradnl"/>
        </w:rPr>
        <w:t>Artículo nuevo: Adiciónese un inciso al parágrafo 2° del artículo 361 de la Constitución Política:</w:t>
      </w:r>
    </w:p>
    <w:p w:rsidR="00BA083E" w:rsidRPr="00BA083E" w:rsidRDefault="00BA083E" w:rsidP="00AD7FF1">
      <w:pPr>
        <w:jc w:val="both"/>
        <w:rPr>
          <w:rFonts w:ascii="Arial" w:hAnsi="Arial" w:cs="Arial"/>
          <w:i/>
          <w:sz w:val="24"/>
          <w:szCs w:val="24"/>
          <w:lang w:val="es-ES_tradnl"/>
        </w:rPr>
      </w:pPr>
    </w:p>
    <w:p w:rsidR="00BA083E" w:rsidRPr="00BA083E" w:rsidRDefault="00BA083E" w:rsidP="00AD7FF1">
      <w:pPr>
        <w:jc w:val="both"/>
        <w:rPr>
          <w:rFonts w:ascii="Arial" w:hAnsi="Arial" w:cs="Arial"/>
          <w:i/>
          <w:sz w:val="24"/>
          <w:szCs w:val="24"/>
          <w:lang w:val="es-ES_tradnl"/>
        </w:rPr>
      </w:pPr>
      <w:r w:rsidRPr="00BA083E">
        <w:rPr>
          <w:rFonts w:ascii="Arial" w:hAnsi="Arial" w:cs="Arial"/>
          <w:i/>
          <w:sz w:val="24"/>
          <w:szCs w:val="24"/>
          <w:lang w:val="es-ES_tradnl"/>
        </w:rPr>
        <w:t>“Las entidades beneficiarias cuya apropiación bienal de inversión sea menor a los 4.000 salarios mínimos mensuales legales vigentes, definirán directamente los proyectos de inversión a ser financiados con estos recursos, sin requerir la aprobación de un Órgano Colegiado de Administración y Decisión. En estos casos, los proyectos de inversión deberán contribuir a la implementación del Acuerdo Final para la Terminación del Conflicto y la Construcción de una Paz Estable y Duradera y cumplir los criterios técnicos establecidos en el reglamento que expida el Gobierno nacional”.</w:t>
      </w:r>
    </w:p>
    <w:p w:rsidR="00BA083E" w:rsidRDefault="00BA083E" w:rsidP="00AD7FF1">
      <w:pPr>
        <w:jc w:val="both"/>
        <w:rPr>
          <w:rFonts w:ascii="Arial" w:hAnsi="Arial" w:cs="Arial"/>
          <w:sz w:val="24"/>
          <w:szCs w:val="24"/>
          <w:lang w:val="es-ES_tradnl"/>
        </w:rPr>
      </w:pPr>
    </w:p>
    <w:p w:rsidR="00100680" w:rsidRDefault="00BA083E" w:rsidP="00AD7FF1">
      <w:pPr>
        <w:jc w:val="both"/>
        <w:rPr>
          <w:rFonts w:ascii="Arial" w:hAnsi="Arial" w:cs="Arial"/>
          <w:sz w:val="24"/>
          <w:szCs w:val="24"/>
          <w:lang w:val="es-ES_tradnl"/>
        </w:rPr>
      </w:pPr>
      <w:r>
        <w:rPr>
          <w:rFonts w:ascii="Arial" w:hAnsi="Arial" w:cs="Arial"/>
          <w:sz w:val="24"/>
          <w:szCs w:val="24"/>
          <w:lang w:val="es-ES_tradnl"/>
        </w:rPr>
        <w:t xml:space="preserve">De lo anterior, se evidencia que el Gobierno según su </w:t>
      </w:r>
      <w:r w:rsidR="00100680">
        <w:rPr>
          <w:rFonts w:ascii="Arial" w:hAnsi="Arial" w:cs="Arial"/>
          <w:sz w:val="24"/>
          <w:szCs w:val="24"/>
          <w:lang w:val="es-ES_tradnl"/>
        </w:rPr>
        <w:t>conveniencia primero</w:t>
      </w:r>
      <w:r>
        <w:rPr>
          <w:rFonts w:ascii="Arial" w:hAnsi="Arial" w:cs="Arial"/>
          <w:sz w:val="24"/>
          <w:szCs w:val="24"/>
          <w:lang w:val="es-ES_tradnl"/>
        </w:rPr>
        <w:t xml:space="preserve"> decide crear una nueva bolsa al Sistema General de Regalías llamado </w:t>
      </w:r>
      <w:r w:rsidR="00100680">
        <w:rPr>
          <w:rFonts w:ascii="Arial" w:hAnsi="Arial" w:cs="Arial"/>
          <w:sz w:val="24"/>
          <w:szCs w:val="24"/>
          <w:lang w:val="es-ES_tradnl"/>
        </w:rPr>
        <w:t xml:space="preserve">Asignación para la Paz, compuesta por el 7% del total de las regalías, para que sean administrados por un nuevo </w:t>
      </w:r>
      <w:r w:rsidR="00100680" w:rsidRPr="00100680">
        <w:rPr>
          <w:rFonts w:ascii="Arial" w:hAnsi="Arial" w:cs="Arial"/>
          <w:sz w:val="24"/>
          <w:szCs w:val="24"/>
          <w:lang w:val="es-ES_tradnl"/>
        </w:rPr>
        <w:t>Órgano Colegiado de Administración y Decisión</w:t>
      </w:r>
      <w:r w:rsidR="00100680">
        <w:rPr>
          <w:rFonts w:ascii="Arial" w:hAnsi="Arial" w:cs="Arial"/>
          <w:sz w:val="24"/>
          <w:szCs w:val="24"/>
          <w:lang w:val="es-ES_tradnl"/>
        </w:rPr>
        <w:t xml:space="preserve"> llamado OCAD Pa</w:t>
      </w:r>
      <w:r w:rsidR="00100680" w:rsidRPr="00100680">
        <w:rPr>
          <w:rFonts w:ascii="Arial" w:hAnsi="Arial" w:cs="Arial"/>
          <w:sz w:val="24"/>
          <w:szCs w:val="24"/>
          <w:lang w:val="es-ES_tradnl"/>
        </w:rPr>
        <w:t>z</w:t>
      </w:r>
      <w:r w:rsidR="00100680">
        <w:rPr>
          <w:rFonts w:ascii="Arial" w:hAnsi="Arial" w:cs="Arial"/>
          <w:sz w:val="24"/>
          <w:szCs w:val="24"/>
          <w:lang w:val="es-ES_tradnl"/>
        </w:rPr>
        <w:t xml:space="preserve">, aseverando que los municipios y departamentos no serían los competentes para la ejecución de esos proyectos y que la mejor fórmula es crear un nuevo órgano específico para ese fin. </w:t>
      </w:r>
    </w:p>
    <w:p w:rsidR="00100680" w:rsidRDefault="00100680" w:rsidP="00AD7FF1">
      <w:pPr>
        <w:jc w:val="both"/>
        <w:rPr>
          <w:rFonts w:ascii="Arial" w:hAnsi="Arial" w:cs="Arial"/>
          <w:sz w:val="24"/>
          <w:szCs w:val="24"/>
          <w:lang w:val="es-ES_tradnl"/>
        </w:rPr>
      </w:pPr>
    </w:p>
    <w:p w:rsidR="00BA083E" w:rsidRDefault="00100680" w:rsidP="00AD7FF1">
      <w:pPr>
        <w:jc w:val="both"/>
        <w:rPr>
          <w:rFonts w:ascii="Arial" w:hAnsi="Arial" w:cs="Arial"/>
          <w:sz w:val="24"/>
          <w:szCs w:val="24"/>
          <w:lang w:val="es-ES_tradnl"/>
        </w:rPr>
      </w:pPr>
      <w:r>
        <w:rPr>
          <w:rFonts w:ascii="Arial" w:hAnsi="Arial" w:cs="Arial"/>
          <w:sz w:val="24"/>
          <w:szCs w:val="24"/>
          <w:lang w:val="es-ES_tradnl"/>
        </w:rPr>
        <w:t xml:space="preserve">No obstante, al observar el rechazo de los alcaldes y gobernadores a este proyecto de ley, decide en la ponencia para segundo debate incluir un nuevo artículo en el que los municipios que en el </w:t>
      </w:r>
      <w:r w:rsidR="004C7DCC">
        <w:rPr>
          <w:rFonts w:ascii="Arial" w:hAnsi="Arial" w:cs="Arial"/>
          <w:sz w:val="24"/>
          <w:szCs w:val="24"/>
          <w:lang w:val="es-ES_tradnl"/>
        </w:rPr>
        <w:t>bienio</w:t>
      </w:r>
      <w:r>
        <w:rPr>
          <w:rFonts w:ascii="Arial" w:hAnsi="Arial" w:cs="Arial"/>
          <w:sz w:val="24"/>
          <w:szCs w:val="24"/>
          <w:lang w:val="es-ES_tradnl"/>
        </w:rPr>
        <w:t xml:space="preserve"> reciban menos de 4000 salarios mínimos, esto es, $2.950 millones de pesos puedan sin necesidad de ningún OCAD invertir los recursos con el riesgo de que estos dineros puedan ser invertidos en gastos de funcionamiento.</w:t>
      </w:r>
    </w:p>
    <w:p w:rsidR="00100680" w:rsidRDefault="00100680" w:rsidP="00AD7FF1">
      <w:pPr>
        <w:jc w:val="both"/>
        <w:rPr>
          <w:rFonts w:ascii="Arial" w:hAnsi="Arial" w:cs="Arial"/>
          <w:sz w:val="24"/>
          <w:szCs w:val="24"/>
          <w:lang w:val="es-ES_tradnl"/>
        </w:rPr>
      </w:pPr>
    </w:p>
    <w:p w:rsidR="00100680" w:rsidRDefault="00100680" w:rsidP="00AD7FF1">
      <w:pPr>
        <w:jc w:val="both"/>
        <w:rPr>
          <w:rFonts w:ascii="Arial" w:hAnsi="Arial" w:cs="Arial"/>
          <w:sz w:val="24"/>
          <w:szCs w:val="24"/>
          <w:lang w:val="es-ES_tradnl"/>
        </w:rPr>
      </w:pPr>
      <w:r>
        <w:rPr>
          <w:rFonts w:ascii="Arial" w:hAnsi="Arial" w:cs="Arial"/>
          <w:sz w:val="24"/>
          <w:szCs w:val="24"/>
          <w:lang w:val="es-ES_tradnl"/>
        </w:rPr>
        <w:t xml:space="preserve">Esta situación no es menor, ya que son aproximadamente 900 municipios quienes </w:t>
      </w:r>
      <w:r w:rsidR="00F775A9">
        <w:rPr>
          <w:rFonts w:ascii="Arial" w:hAnsi="Arial" w:cs="Arial"/>
          <w:sz w:val="24"/>
          <w:szCs w:val="24"/>
          <w:lang w:val="es-ES_tradnl"/>
        </w:rPr>
        <w:t xml:space="preserve">perciben esta cifra en regalías, los que podrían estar invirtiendo estos recursos sin la supervisión de un órgano fundamental que es parte integral del Sistema General de las Regalías, desconociendo la estructura del Sistema. </w:t>
      </w:r>
    </w:p>
    <w:p w:rsidR="004C7DCC" w:rsidRDefault="004C7DCC" w:rsidP="00AD7FF1">
      <w:pPr>
        <w:jc w:val="both"/>
        <w:rPr>
          <w:rFonts w:ascii="Arial" w:hAnsi="Arial" w:cs="Arial"/>
          <w:sz w:val="24"/>
          <w:szCs w:val="24"/>
          <w:lang w:val="es-ES_tradnl"/>
        </w:rPr>
      </w:pPr>
    </w:p>
    <w:p w:rsidR="004C7DCC" w:rsidRPr="00100680" w:rsidRDefault="004C7DCC" w:rsidP="00AD7FF1">
      <w:pPr>
        <w:jc w:val="both"/>
        <w:rPr>
          <w:rFonts w:ascii="Arial" w:hAnsi="Arial" w:cs="Arial"/>
          <w:sz w:val="24"/>
          <w:szCs w:val="24"/>
          <w:lang w:val="es-ES_tradnl"/>
        </w:rPr>
      </w:pPr>
      <w:r>
        <w:rPr>
          <w:rFonts w:ascii="Arial" w:hAnsi="Arial" w:cs="Arial"/>
          <w:sz w:val="24"/>
          <w:szCs w:val="24"/>
          <w:lang w:val="es-ES_tradnl"/>
        </w:rPr>
        <w:lastRenderedPageBreak/>
        <w:t xml:space="preserve">Igualmente, este artículo </w:t>
      </w:r>
      <w:r w:rsidR="004C4D08">
        <w:rPr>
          <w:rFonts w:ascii="Arial" w:hAnsi="Arial" w:cs="Arial"/>
          <w:sz w:val="24"/>
          <w:szCs w:val="24"/>
          <w:lang w:val="es-ES_tradnl"/>
        </w:rPr>
        <w:t>afirma</w:t>
      </w:r>
      <w:r>
        <w:rPr>
          <w:rFonts w:ascii="Arial" w:hAnsi="Arial" w:cs="Arial"/>
          <w:sz w:val="24"/>
          <w:szCs w:val="24"/>
          <w:lang w:val="es-ES_tradnl"/>
        </w:rPr>
        <w:t xml:space="preserve"> que se deberán invertir los recursos para la implementación del Acuerdo de Paz conforme al decreto q</w:t>
      </w:r>
      <w:r w:rsidR="004C4D08">
        <w:rPr>
          <w:rFonts w:ascii="Arial" w:hAnsi="Arial" w:cs="Arial"/>
          <w:sz w:val="24"/>
          <w:szCs w:val="24"/>
          <w:lang w:val="es-ES_tradnl"/>
        </w:rPr>
        <w:t xml:space="preserve">ue expida el Gobierno, esto conlleva una verdad oculta y es que cualquier decisión que se tome en torno </w:t>
      </w:r>
      <w:r w:rsidR="00A07E56">
        <w:rPr>
          <w:rFonts w:ascii="Arial" w:hAnsi="Arial" w:cs="Arial"/>
          <w:sz w:val="24"/>
          <w:szCs w:val="24"/>
          <w:lang w:val="es-ES_tradnl"/>
        </w:rPr>
        <w:t xml:space="preserve">a la implementación </w:t>
      </w:r>
      <w:r w:rsidR="004C4D08">
        <w:rPr>
          <w:rFonts w:ascii="Arial" w:hAnsi="Arial" w:cs="Arial"/>
          <w:sz w:val="24"/>
          <w:szCs w:val="24"/>
          <w:lang w:val="es-ES_tradnl"/>
        </w:rPr>
        <w:t xml:space="preserve">deberá llevar aval y visto bueno de la </w:t>
      </w:r>
      <w:r w:rsidR="00A07E56">
        <w:rPr>
          <w:rFonts w:ascii="Arial" w:hAnsi="Arial" w:cs="Arial"/>
          <w:sz w:val="24"/>
          <w:szCs w:val="24"/>
          <w:lang w:val="es-ES_tradnl"/>
        </w:rPr>
        <w:t>“</w:t>
      </w:r>
      <w:r w:rsidR="004C4D08" w:rsidRPr="00A07E56">
        <w:rPr>
          <w:rFonts w:ascii="Arial" w:hAnsi="Arial" w:cs="Arial"/>
          <w:i/>
          <w:sz w:val="24"/>
          <w:szCs w:val="24"/>
          <w:lang w:val="es-ES_tradnl"/>
        </w:rPr>
        <w:t>Comisión de Seguimiento, Impulso y Verificación</w:t>
      </w:r>
      <w:r w:rsidR="00CF192E" w:rsidRPr="00A07E56">
        <w:rPr>
          <w:rFonts w:ascii="Arial" w:hAnsi="Arial" w:cs="Arial"/>
          <w:i/>
          <w:sz w:val="24"/>
          <w:szCs w:val="24"/>
          <w:lang w:val="es-ES_tradnl"/>
        </w:rPr>
        <w:t xml:space="preserve"> de</w:t>
      </w:r>
      <w:r w:rsidR="004C4D08" w:rsidRPr="00A07E56">
        <w:rPr>
          <w:rFonts w:ascii="Arial" w:hAnsi="Arial" w:cs="Arial"/>
          <w:i/>
          <w:sz w:val="24"/>
          <w:szCs w:val="24"/>
          <w:lang w:val="es-ES_tradnl"/>
        </w:rPr>
        <w:t xml:space="preserve"> la Implementación del Acuerdo</w:t>
      </w:r>
      <w:r w:rsidR="00A07E56" w:rsidRPr="00A07E56">
        <w:rPr>
          <w:rFonts w:ascii="Arial" w:hAnsi="Arial" w:cs="Arial"/>
          <w:i/>
          <w:sz w:val="24"/>
          <w:szCs w:val="24"/>
          <w:lang w:val="es-ES_tradnl"/>
        </w:rPr>
        <w:t>”</w:t>
      </w:r>
      <w:r w:rsidR="00CF192E" w:rsidRPr="00A07E56">
        <w:rPr>
          <w:rFonts w:ascii="Arial" w:hAnsi="Arial" w:cs="Arial"/>
          <w:i/>
          <w:sz w:val="24"/>
          <w:szCs w:val="24"/>
          <w:lang w:val="es-ES_tradnl"/>
        </w:rPr>
        <w:t xml:space="preserve"> </w:t>
      </w:r>
      <w:r w:rsidR="00CF192E">
        <w:rPr>
          <w:rFonts w:ascii="Arial" w:hAnsi="Arial" w:cs="Arial"/>
          <w:sz w:val="24"/>
          <w:szCs w:val="24"/>
          <w:lang w:val="es-ES_tradnl"/>
        </w:rPr>
        <w:t xml:space="preserve">compuesta por los máximos responsables de crímenes de las </w:t>
      </w:r>
      <w:proofErr w:type="spellStart"/>
      <w:r w:rsidR="00CF192E">
        <w:rPr>
          <w:rFonts w:ascii="Arial" w:hAnsi="Arial" w:cs="Arial"/>
          <w:sz w:val="24"/>
          <w:szCs w:val="24"/>
          <w:lang w:val="es-ES_tradnl"/>
        </w:rPr>
        <w:t>Farc</w:t>
      </w:r>
      <w:proofErr w:type="spellEnd"/>
      <w:r w:rsidR="00CF192E">
        <w:rPr>
          <w:rFonts w:ascii="Arial" w:hAnsi="Arial" w:cs="Arial"/>
          <w:sz w:val="24"/>
          <w:szCs w:val="24"/>
          <w:lang w:val="es-ES_tradnl"/>
        </w:rPr>
        <w:t xml:space="preserve">, </w:t>
      </w:r>
      <w:r w:rsidR="00A07E56">
        <w:rPr>
          <w:rFonts w:ascii="Arial" w:hAnsi="Arial" w:cs="Arial"/>
          <w:sz w:val="24"/>
          <w:szCs w:val="24"/>
          <w:lang w:val="es-ES_tradnl"/>
        </w:rPr>
        <w:t>ente los que están</w:t>
      </w:r>
      <w:r w:rsidR="00CF192E">
        <w:rPr>
          <w:rFonts w:ascii="Arial" w:hAnsi="Arial" w:cs="Arial"/>
          <w:sz w:val="24"/>
          <w:szCs w:val="24"/>
          <w:lang w:val="es-ES_tradnl"/>
        </w:rPr>
        <w:t xml:space="preserve"> Victoria Sandino, Jesús </w:t>
      </w:r>
      <w:proofErr w:type="spellStart"/>
      <w:r w:rsidR="00CF192E">
        <w:rPr>
          <w:rFonts w:ascii="Arial" w:hAnsi="Arial" w:cs="Arial"/>
          <w:sz w:val="24"/>
          <w:szCs w:val="24"/>
          <w:lang w:val="es-ES_tradnl"/>
        </w:rPr>
        <w:t>Santrich</w:t>
      </w:r>
      <w:proofErr w:type="spellEnd"/>
      <w:r w:rsidR="00CF192E">
        <w:rPr>
          <w:rFonts w:ascii="Arial" w:hAnsi="Arial" w:cs="Arial"/>
          <w:sz w:val="24"/>
          <w:szCs w:val="24"/>
          <w:lang w:val="es-ES_tradnl"/>
        </w:rPr>
        <w:t xml:space="preserve"> e Iván Márquez</w:t>
      </w:r>
      <w:r w:rsidR="008E33E2">
        <w:rPr>
          <w:rFonts w:ascii="Arial" w:hAnsi="Arial" w:cs="Arial"/>
          <w:sz w:val="24"/>
          <w:szCs w:val="24"/>
          <w:lang w:val="es-ES_tradnl"/>
        </w:rPr>
        <w:t xml:space="preserve">. </w:t>
      </w:r>
    </w:p>
    <w:p w:rsidR="00AD7FF1" w:rsidRDefault="00AD7FF1" w:rsidP="00AD7FF1">
      <w:pPr>
        <w:jc w:val="both"/>
        <w:rPr>
          <w:rFonts w:ascii="Arial" w:hAnsi="Arial" w:cs="Arial"/>
          <w:sz w:val="24"/>
          <w:szCs w:val="24"/>
          <w:lang w:val="es-ES_tradnl"/>
        </w:rPr>
      </w:pPr>
    </w:p>
    <w:p w:rsidR="0022173C" w:rsidRDefault="0022173C" w:rsidP="0022173C">
      <w:pPr>
        <w:jc w:val="both"/>
        <w:rPr>
          <w:rFonts w:ascii="Arial" w:hAnsi="Arial" w:cs="Arial"/>
          <w:sz w:val="24"/>
          <w:szCs w:val="24"/>
          <w:lang w:val="es-ES_tradnl"/>
        </w:rPr>
      </w:pPr>
      <w:r>
        <w:rPr>
          <w:rFonts w:ascii="Arial" w:hAnsi="Arial" w:cs="Arial"/>
          <w:sz w:val="24"/>
          <w:szCs w:val="24"/>
          <w:lang w:val="es-ES_tradnl"/>
        </w:rPr>
        <w:t xml:space="preserve">Estos hechos que expongo en la presente ponencia nos llevan a concluir que efectivamente este Acto Legislativo que abusa del </w:t>
      </w:r>
      <w:proofErr w:type="spellStart"/>
      <w:r>
        <w:rPr>
          <w:rFonts w:ascii="Arial" w:hAnsi="Arial" w:cs="Arial"/>
          <w:sz w:val="24"/>
          <w:szCs w:val="24"/>
          <w:lang w:val="es-ES_tradnl"/>
        </w:rPr>
        <w:t>fast</w:t>
      </w:r>
      <w:proofErr w:type="spellEnd"/>
      <w:r>
        <w:rPr>
          <w:rFonts w:ascii="Arial" w:hAnsi="Arial" w:cs="Arial"/>
          <w:sz w:val="24"/>
          <w:szCs w:val="24"/>
          <w:lang w:val="es-ES_tradnl"/>
        </w:rPr>
        <w:t xml:space="preserve"> </w:t>
      </w:r>
      <w:proofErr w:type="spellStart"/>
      <w:r>
        <w:rPr>
          <w:rFonts w:ascii="Arial" w:hAnsi="Arial" w:cs="Arial"/>
          <w:sz w:val="24"/>
          <w:szCs w:val="24"/>
          <w:lang w:val="es-ES_tradnl"/>
        </w:rPr>
        <w:t>track</w:t>
      </w:r>
      <w:proofErr w:type="spellEnd"/>
      <w:r>
        <w:rPr>
          <w:rFonts w:ascii="Arial" w:hAnsi="Arial" w:cs="Arial"/>
          <w:sz w:val="24"/>
          <w:szCs w:val="24"/>
          <w:lang w:val="es-ES_tradnl"/>
        </w:rPr>
        <w:t xml:space="preserve">, no resuelve ninguna de las problemáticas que contiene el mal funcionamiento del actual Sistema General de Regalías, que es evidente incluso para financiar la implementación del Acuerdo de Paz una reforma completa y estructural al Sistema, y que deberán existir garantías de que no sean las </w:t>
      </w:r>
      <w:proofErr w:type="spellStart"/>
      <w:r>
        <w:rPr>
          <w:rFonts w:ascii="Arial" w:hAnsi="Arial" w:cs="Arial"/>
          <w:sz w:val="24"/>
          <w:szCs w:val="24"/>
          <w:lang w:val="es-ES_tradnl"/>
        </w:rPr>
        <w:t>Farc</w:t>
      </w:r>
      <w:proofErr w:type="spellEnd"/>
      <w:r>
        <w:rPr>
          <w:rFonts w:ascii="Arial" w:hAnsi="Arial" w:cs="Arial"/>
          <w:sz w:val="24"/>
          <w:szCs w:val="24"/>
          <w:lang w:val="es-ES_tradnl"/>
        </w:rPr>
        <w:t xml:space="preserve"> quienes finalmente decidan cuáles serán los proyectos y prioricen en que se invertirán los recursos del Sistema.</w:t>
      </w:r>
    </w:p>
    <w:p w:rsidR="0022173C" w:rsidRDefault="0022173C" w:rsidP="0022173C">
      <w:pPr>
        <w:jc w:val="both"/>
        <w:rPr>
          <w:rFonts w:ascii="Arial" w:hAnsi="Arial" w:cs="Arial"/>
          <w:sz w:val="24"/>
          <w:szCs w:val="24"/>
          <w:lang w:val="es-ES_tradnl"/>
        </w:rPr>
      </w:pPr>
    </w:p>
    <w:p w:rsidR="0022173C" w:rsidRPr="001F21ED" w:rsidRDefault="0022173C" w:rsidP="0022173C">
      <w:pPr>
        <w:jc w:val="both"/>
        <w:rPr>
          <w:rFonts w:ascii="Arial" w:hAnsi="Arial" w:cs="Arial"/>
          <w:sz w:val="24"/>
          <w:szCs w:val="24"/>
          <w:lang w:val="es-ES_tradnl"/>
        </w:rPr>
      </w:pPr>
      <w:r>
        <w:rPr>
          <w:rFonts w:ascii="Arial" w:hAnsi="Arial" w:cs="Arial"/>
          <w:sz w:val="24"/>
          <w:szCs w:val="24"/>
          <w:lang w:val="es-ES_tradnl"/>
        </w:rPr>
        <w:t xml:space="preserve">De esta forma, </w:t>
      </w:r>
      <w:r w:rsidRPr="001F21ED">
        <w:rPr>
          <w:rFonts w:ascii="Arial" w:hAnsi="Arial" w:cs="Arial"/>
          <w:sz w:val="24"/>
          <w:szCs w:val="24"/>
          <w:lang w:val="es-ES_tradnl"/>
        </w:rPr>
        <w:t xml:space="preserve">me permito poner a consideración de la Honorable </w:t>
      </w:r>
      <w:r w:rsidR="008C0863">
        <w:rPr>
          <w:rFonts w:ascii="Arial" w:hAnsi="Arial" w:cs="Arial"/>
          <w:sz w:val="24"/>
          <w:szCs w:val="24"/>
          <w:lang w:val="es-ES_tradnl"/>
        </w:rPr>
        <w:t>Plenaria de</w:t>
      </w:r>
      <w:r w:rsidRPr="001F21ED">
        <w:rPr>
          <w:rFonts w:ascii="Arial" w:hAnsi="Arial" w:cs="Arial"/>
          <w:sz w:val="24"/>
          <w:szCs w:val="24"/>
          <w:lang w:val="es-ES_tradnl"/>
        </w:rPr>
        <w:t xml:space="preserve"> la </w:t>
      </w:r>
      <w:r w:rsidR="008C0863">
        <w:rPr>
          <w:rFonts w:ascii="Arial" w:hAnsi="Arial" w:cs="Arial"/>
          <w:sz w:val="24"/>
          <w:szCs w:val="24"/>
          <w:lang w:val="es-ES_tradnl"/>
        </w:rPr>
        <w:t xml:space="preserve">Cámara de representantes la </w:t>
      </w:r>
      <w:r w:rsidRPr="001F21ED">
        <w:rPr>
          <w:rFonts w:ascii="Arial" w:hAnsi="Arial" w:cs="Arial"/>
          <w:sz w:val="24"/>
          <w:szCs w:val="24"/>
          <w:lang w:val="es-ES_tradnl"/>
        </w:rPr>
        <w:t>siguiente:</w:t>
      </w:r>
    </w:p>
    <w:p w:rsidR="0022173C" w:rsidRPr="001F21ED" w:rsidRDefault="0022173C" w:rsidP="0022173C">
      <w:pPr>
        <w:jc w:val="center"/>
        <w:rPr>
          <w:rFonts w:ascii="Arial" w:hAnsi="Arial" w:cs="Arial"/>
          <w:b/>
          <w:sz w:val="24"/>
          <w:szCs w:val="24"/>
          <w:lang w:val="es-ES_tradnl"/>
        </w:rPr>
      </w:pPr>
    </w:p>
    <w:p w:rsidR="0022173C" w:rsidRDefault="0022173C" w:rsidP="0022173C">
      <w:pPr>
        <w:jc w:val="center"/>
        <w:rPr>
          <w:rFonts w:ascii="Arial" w:hAnsi="Arial" w:cs="Arial"/>
          <w:b/>
          <w:sz w:val="24"/>
          <w:szCs w:val="24"/>
          <w:lang w:val="es-ES_tradnl"/>
        </w:rPr>
      </w:pPr>
    </w:p>
    <w:p w:rsidR="0022173C" w:rsidRDefault="0022173C" w:rsidP="0022173C">
      <w:pPr>
        <w:jc w:val="center"/>
        <w:rPr>
          <w:rFonts w:ascii="Arial" w:hAnsi="Arial" w:cs="Arial"/>
          <w:b/>
          <w:sz w:val="24"/>
          <w:szCs w:val="24"/>
          <w:lang w:val="es-ES_tradnl"/>
        </w:rPr>
      </w:pPr>
    </w:p>
    <w:p w:rsidR="0022173C" w:rsidRPr="001F21ED" w:rsidRDefault="0022173C" w:rsidP="0022173C">
      <w:pPr>
        <w:jc w:val="center"/>
        <w:rPr>
          <w:rFonts w:ascii="Arial" w:hAnsi="Arial" w:cs="Arial"/>
          <w:b/>
          <w:sz w:val="24"/>
          <w:szCs w:val="24"/>
          <w:lang w:val="es-ES_tradnl"/>
        </w:rPr>
      </w:pPr>
      <w:r w:rsidRPr="001F21ED">
        <w:rPr>
          <w:rFonts w:ascii="Arial" w:hAnsi="Arial" w:cs="Arial"/>
          <w:b/>
          <w:sz w:val="24"/>
          <w:szCs w:val="24"/>
          <w:lang w:val="es-ES_tradnl"/>
        </w:rPr>
        <w:t>Proposición</w:t>
      </w:r>
    </w:p>
    <w:p w:rsidR="0022173C" w:rsidRPr="001F21ED" w:rsidRDefault="0022173C" w:rsidP="0022173C">
      <w:pPr>
        <w:jc w:val="center"/>
        <w:rPr>
          <w:rFonts w:ascii="Arial" w:hAnsi="Arial" w:cs="Arial"/>
          <w:b/>
          <w:sz w:val="24"/>
          <w:szCs w:val="24"/>
          <w:lang w:val="es-ES_tradnl"/>
        </w:rPr>
      </w:pPr>
    </w:p>
    <w:p w:rsidR="0022173C" w:rsidRPr="001F21ED" w:rsidRDefault="0022173C" w:rsidP="0022173C">
      <w:pPr>
        <w:spacing w:after="200"/>
        <w:jc w:val="both"/>
        <w:rPr>
          <w:rFonts w:ascii="Arial" w:hAnsi="Arial" w:cs="Arial"/>
          <w:i/>
          <w:sz w:val="24"/>
          <w:szCs w:val="24"/>
          <w:lang w:val="es-ES_tradnl"/>
        </w:rPr>
      </w:pPr>
      <w:r w:rsidRPr="001F21ED">
        <w:rPr>
          <w:rFonts w:ascii="Arial" w:hAnsi="Arial" w:cs="Arial"/>
          <w:sz w:val="24"/>
          <w:szCs w:val="24"/>
          <w:lang w:val="es-ES_tradnl"/>
        </w:rPr>
        <w:t xml:space="preserve">Por las razones anteriormente expuestas, me permito proponer el </w:t>
      </w:r>
      <w:r w:rsidRPr="001F21ED">
        <w:rPr>
          <w:rFonts w:ascii="Arial" w:hAnsi="Arial" w:cs="Arial"/>
          <w:b/>
          <w:sz w:val="24"/>
          <w:szCs w:val="24"/>
          <w:lang w:val="es-ES_tradnl"/>
        </w:rPr>
        <w:t xml:space="preserve">ARCHIVO </w:t>
      </w:r>
      <w:r w:rsidRPr="001F21ED">
        <w:rPr>
          <w:rFonts w:ascii="Arial" w:hAnsi="Arial" w:cs="Arial"/>
          <w:sz w:val="24"/>
          <w:szCs w:val="24"/>
          <w:lang w:val="es-ES_tradnl"/>
        </w:rPr>
        <w:t xml:space="preserve">del Proyecto </w:t>
      </w:r>
      <w:r w:rsidRPr="001F21ED">
        <w:rPr>
          <w:rFonts w:ascii="Arial" w:hAnsi="Arial" w:cs="Arial"/>
          <w:bCs/>
          <w:sz w:val="24"/>
          <w:szCs w:val="24"/>
          <w:lang w:val="es-ES_tradnl"/>
        </w:rPr>
        <w:t xml:space="preserve">de Acto Legislativo N° </w:t>
      </w:r>
      <w:r w:rsidRPr="001F21ED">
        <w:rPr>
          <w:rFonts w:ascii="Arial" w:hAnsi="Arial" w:cs="Arial"/>
          <w:sz w:val="24"/>
          <w:szCs w:val="24"/>
          <w:lang w:val="es-ES_tradnl"/>
        </w:rPr>
        <w:t xml:space="preserve">010 de 2017 Cámara </w:t>
      </w:r>
      <w:r w:rsidRPr="001F21ED">
        <w:rPr>
          <w:rFonts w:ascii="Arial" w:hAnsi="Arial" w:cs="Arial"/>
          <w:i/>
          <w:sz w:val="24"/>
          <w:szCs w:val="24"/>
          <w:lang w:val="es-ES_tradnl"/>
        </w:rPr>
        <w:t>“por la cual se adiciona el artículo 361 de la Constitución Política”.</w:t>
      </w:r>
    </w:p>
    <w:p w:rsidR="0022173C" w:rsidRPr="001F21ED" w:rsidRDefault="0022173C" w:rsidP="0022173C">
      <w:pPr>
        <w:jc w:val="both"/>
        <w:rPr>
          <w:rFonts w:ascii="Arial" w:hAnsi="Arial" w:cs="Arial"/>
          <w:sz w:val="24"/>
          <w:szCs w:val="24"/>
          <w:lang w:val="es-ES_tradnl"/>
        </w:rPr>
      </w:pPr>
    </w:p>
    <w:p w:rsidR="0022173C" w:rsidRPr="001F21ED" w:rsidRDefault="0022173C" w:rsidP="0022173C">
      <w:pPr>
        <w:jc w:val="both"/>
        <w:rPr>
          <w:rFonts w:ascii="Arial" w:hAnsi="Arial" w:cs="Arial"/>
          <w:sz w:val="24"/>
          <w:szCs w:val="24"/>
          <w:lang w:val="es-ES_tradnl"/>
        </w:rPr>
      </w:pPr>
      <w:r w:rsidRPr="001F21ED">
        <w:rPr>
          <w:rFonts w:ascii="Arial" w:hAnsi="Arial" w:cs="Arial"/>
          <w:sz w:val="24"/>
          <w:szCs w:val="24"/>
          <w:lang w:val="es-ES_tradnl"/>
        </w:rPr>
        <w:t xml:space="preserve">Cordialmente, </w:t>
      </w:r>
    </w:p>
    <w:p w:rsidR="0022173C" w:rsidRPr="001F21ED" w:rsidRDefault="0022173C" w:rsidP="0022173C">
      <w:pPr>
        <w:jc w:val="both"/>
        <w:rPr>
          <w:rFonts w:ascii="Arial" w:hAnsi="Arial" w:cs="Arial"/>
          <w:b/>
          <w:sz w:val="24"/>
          <w:szCs w:val="24"/>
          <w:lang w:val="es-ES_tradnl"/>
        </w:rPr>
      </w:pPr>
    </w:p>
    <w:p w:rsidR="0022173C" w:rsidRPr="001F21ED" w:rsidRDefault="0022173C" w:rsidP="0022173C">
      <w:pPr>
        <w:jc w:val="both"/>
        <w:rPr>
          <w:rFonts w:ascii="Arial" w:hAnsi="Arial" w:cs="Arial"/>
          <w:b/>
          <w:sz w:val="24"/>
          <w:szCs w:val="24"/>
          <w:lang w:val="es-ES_tradnl"/>
        </w:rPr>
      </w:pPr>
    </w:p>
    <w:p w:rsidR="0022173C" w:rsidRPr="001F21ED" w:rsidRDefault="0022173C" w:rsidP="0022173C">
      <w:pPr>
        <w:jc w:val="both"/>
        <w:rPr>
          <w:rFonts w:ascii="Arial" w:hAnsi="Arial" w:cs="Arial"/>
          <w:b/>
          <w:sz w:val="24"/>
          <w:szCs w:val="24"/>
          <w:lang w:val="es-ES_tradnl"/>
        </w:rPr>
      </w:pPr>
    </w:p>
    <w:p w:rsidR="0022173C" w:rsidRPr="001F21ED" w:rsidRDefault="0022173C" w:rsidP="0022173C">
      <w:pPr>
        <w:jc w:val="both"/>
        <w:rPr>
          <w:rFonts w:ascii="Arial" w:hAnsi="Arial" w:cs="Arial"/>
          <w:b/>
          <w:sz w:val="24"/>
          <w:szCs w:val="24"/>
          <w:lang w:val="es-ES_tradnl"/>
        </w:rPr>
      </w:pPr>
      <w:r w:rsidRPr="001F21ED">
        <w:rPr>
          <w:rFonts w:ascii="Arial" w:hAnsi="Arial" w:cs="Arial"/>
          <w:b/>
          <w:sz w:val="24"/>
          <w:szCs w:val="24"/>
          <w:lang w:val="es-ES_tradnl"/>
        </w:rPr>
        <w:t>SANTIAGO VALENCIA GONZÁLEZ</w:t>
      </w:r>
    </w:p>
    <w:p w:rsidR="0022173C" w:rsidRDefault="0022173C" w:rsidP="0022173C">
      <w:pPr>
        <w:pStyle w:val="NormalWeb"/>
        <w:shd w:val="clear" w:color="auto" w:fill="FFFFFF"/>
        <w:jc w:val="both"/>
        <w:rPr>
          <w:rFonts w:ascii="Arial" w:hAnsi="Arial" w:cs="Arial"/>
          <w:sz w:val="24"/>
          <w:szCs w:val="24"/>
        </w:rPr>
      </w:pPr>
      <w:r w:rsidRPr="001F21ED">
        <w:rPr>
          <w:rFonts w:ascii="Arial" w:hAnsi="Arial" w:cs="Arial"/>
          <w:sz w:val="24"/>
          <w:szCs w:val="24"/>
        </w:rPr>
        <w:t>Representante a la Cámara por Antioquia</w:t>
      </w:r>
    </w:p>
    <w:p w:rsidR="0022173C" w:rsidRDefault="0022173C" w:rsidP="0022173C">
      <w:pPr>
        <w:pStyle w:val="NormalWeb"/>
        <w:shd w:val="clear" w:color="auto" w:fill="FFFFFF"/>
        <w:jc w:val="both"/>
        <w:rPr>
          <w:rFonts w:ascii="Arial" w:hAnsi="Arial" w:cs="Arial"/>
          <w:sz w:val="24"/>
          <w:szCs w:val="24"/>
        </w:rPr>
      </w:pPr>
    </w:p>
    <w:p w:rsidR="0022173C" w:rsidRPr="001F21ED" w:rsidRDefault="0022173C" w:rsidP="0022173C">
      <w:pPr>
        <w:pStyle w:val="NormalWeb"/>
        <w:shd w:val="clear" w:color="auto" w:fill="FFFFFF"/>
        <w:jc w:val="both"/>
        <w:rPr>
          <w:rFonts w:ascii="Arial" w:hAnsi="Arial" w:cs="Arial"/>
          <w:sz w:val="24"/>
          <w:szCs w:val="24"/>
        </w:rPr>
      </w:pPr>
    </w:p>
    <w:p w:rsidR="00E458C1" w:rsidRPr="00E14BB7" w:rsidRDefault="00E458C1" w:rsidP="0022173C">
      <w:pPr>
        <w:pStyle w:val="Prrafodelista"/>
        <w:jc w:val="both"/>
        <w:rPr>
          <w:rFonts w:ascii="Arial" w:hAnsi="Arial" w:cs="Arial"/>
          <w:color w:val="000000"/>
          <w:sz w:val="24"/>
          <w:szCs w:val="24"/>
        </w:rPr>
      </w:pPr>
    </w:p>
    <w:p w:rsidR="00EC303F" w:rsidRPr="00E14BB7" w:rsidRDefault="00EC303F" w:rsidP="0022173C">
      <w:pPr>
        <w:jc w:val="both"/>
        <w:rPr>
          <w:rFonts w:ascii="Arial" w:hAnsi="Arial" w:cs="Arial"/>
          <w:color w:val="000000"/>
          <w:sz w:val="24"/>
          <w:szCs w:val="24"/>
        </w:rPr>
      </w:pPr>
    </w:p>
    <w:sectPr w:rsidR="00EC303F" w:rsidRPr="00E14BB7" w:rsidSect="0097764C">
      <w:headerReference w:type="default" r:id="rId23"/>
      <w:footerReference w:type="even" r:id="rId24"/>
      <w:footerReference w:type="default" r:id="rId25"/>
      <w:pgSz w:w="12240" w:h="15840" w:code="1"/>
      <w:pgMar w:top="1417" w:right="1701" w:bottom="1417" w:left="1701" w:header="567" w:footer="680" w:gutter="0"/>
      <w:pgNumType w:start="1"/>
      <w:cols w:space="4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164" w:rsidRDefault="00B04164" w:rsidP="005F3FE7">
      <w:r>
        <w:separator/>
      </w:r>
    </w:p>
  </w:endnote>
  <w:endnote w:type="continuationSeparator" w:id="0">
    <w:p w:rsidR="00B04164" w:rsidRDefault="00B04164" w:rsidP="005F3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001" w:rsidRDefault="000B222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rsidR="000A5001" w:rsidRDefault="00B04164">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5B3" w:rsidRPr="002138BB" w:rsidRDefault="000B222C" w:rsidP="00E735B3">
    <w:pPr>
      <w:pStyle w:val="Piedepgina"/>
      <w:jc w:val="center"/>
      <w:rPr>
        <w:rFonts w:ascii="Century Gothic" w:hAnsi="Century Gothic"/>
        <w:color w:val="7F7F7F"/>
        <w:sz w:val="18"/>
      </w:rPr>
    </w:pPr>
    <w:r w:rsidRPr="002138BB">
      <w:rPr>
        <w:rFonts w:ascii="Century Gothic" w:hAnsi="Century Gothic"/>
        <w:color w:val="7F7F7F"/>
        <w:sz w:val="18"/>
      </w:rPr>
      <w:t>H.R.  Santiago Valencia G.</w:t>
    </w:r>
  </w:p>
  <w:p w:rsidR="00E735B3" w:rsidRPr="002138BB" w:rsidRDefault="000B222C" w:rsidP="00E735B3">
    <w:pPr>
      <w:pStyle w:val="Piedepgina"/>
      <w:jc w:val="center"/>
      <w:rPr>
        <w:rFonts w:ascii="Century Gothic" w:hAnsi="Century Gothic"/>
        <w:color w:val="7F7F7F"/>
        <w:sz w:val="18"/>
      </w:rPr>
    </w:pPr>
    <w:r w:rsidRPr="002138BB">
      <w:rPr>
        <w:rFonts w:ascii="Century Gothic" w:hAnsi="Century Gothic"/>
        <w:color w:val="7F7F7F"/>
        <w:sz w:val="18"/>
      </w:rPr>
      <w:t>Edificio Nuevo del Congreso Oficina 615 B Ext 3655 -3657</w:t>
    </w:r>
  </w:p>
  <w:p w:rsidR="004C3215" w:rsidRPr="00E735B3" w:rsidRDefault="00B04164" w:rsidP="00FC727A">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164" w:rsidRDefault="00B04164" w:rsidP="005F3FE7">
      <w:r>
        <w:separator/>
      </w:r>
    </w:p>
  </w:footnote>
  <w:footnote w:type="continuationSeparator" w:id="0">
    <w:p w:rsidR="00B04164" w:rsidRDefault="00B04164" w:rsidP="005F3FE7">
      <w:r>
        <w:continuationSeparator/>
      </w:r>
    </w:p>
  </w:footnote>
  <w:footnote w:id="1">
    <w:p w:rsidR="005F3FE7" w:rsidRDefault="005F3FE7" w:rsidP="005F3FE7">
      <w:pPr>
        <w:pStyle w:val="Textonotapie"/>
      </w:pPr>
      <w:r>
        <w:rPr>
          <w:rStyle w:val="Refdenotaalpie"/>
        </w:rPr>
        <w:footnoteRef/>
      </w:r>
      <w:r>
        <w:t xml:space="preserve"> Presentación Sistema General de Regalías Inversiones para la Paz, Ministerio de Hacienda y Crédito Público</w:t>
      </w:r>
    </w:p>
  </w:footnote>
  <w:footnote w:id="2">
    <w:p w:rsidR="0022173C" w:rsidRDefault="0022173C" w:rsidP="0022173C">
      <w:pPr>
        <w:pStyle w:val="Textonotapie"/>
      </w:pPr>
      <w:r>
        <w:rPr>
          <w:rStyle w:val="Refdenotaalpie"/>
        </w:rPr>
        <w:footnoteRef/>
      </w:r>
      <w:r>
        <w:t xml:space="preserve"> </w:t>
      </w:r>
      <w:hyperlink r:id="rId1" w:history="1">
        <w:r w:rsidRPr="00400793">
          <w:rPr>
            <w:rStyle w:val="Hipervnculo"/>
          </w:rPr>
          <w:t>https://www.sgr.gov.co/Qui%C3%A9nesSomos/AntiguoSistema.aspx</w:t>
        </w:r>
      </w:hyperlink>
    </w:p>
    <w:p w:rsidR="0022173C" w:rsidRDefault="0022173C" w:rsidP="0022173C">
      <w:pPr>
        <w:pStyle w:val="Textonotapie"/>
      </w:pPr>
    </w:p>
  </w:footnote>
  <w:footnote w:id="3">
    <w:p w:rsidR="0022173C" w:rsidRDefault="0022173C" w:rsidP="0022173C">
      <w:pPr>
        <w:pStyle w:val="Textonotapie"/>
      </w:pPr>
      <w:r>
        <w:rPr>
          <w:rStyle w:val="Refdenotaalpie"/>
        </w:rPr>
        <w:footnoteRef/>
      </w:r>
      <w:r>
        <w:t xml:space="preserve"> </w:t>
      </w:r>
      <w:hyperlink r:id="rId2" w:history="1">
        <w:r w:rsidRPr="00400793">
          <w:rPr>
            <w:rStyle w:val="Hipervnculo"/>
          </w:rPr>
          <w:t>https://www.dnp.gov.co/Paginas/DNP-lanza-alerta-por-144-proyectos-cr%C3%ADticos-financiados-con-regal%C3%ADas.aspx</w:t>
        </w:r>
      </w:hyperlink>
    </w:p>
    <w:p w:rsidR="0022173C" w:rsidRDefault="0022173C" w:rsidP="0022173C">
      <w:pPr>
        <w:pStyle w:val="Textonotapie"/>
      </w:pPr>
    </w:p>
  </w:footnote>
  <w:footnote w:id="4">
    <w:p w:rsidR="0022173C" w:rsidRDefault="0022173C">
      <w:pPr>
        <w:pStyle w:val="Textonotapie"/>
      </w:pPr>
      <w:r>
        <w:rPr>
          <w:rStyle w:val="Refdenotaalpie"/>
        </w:rPr>
        <w:footnoteRef/>
      </w:r>
      <w:r>
        <w:t xml:space="preserve"> </w:t>
      </w:r>
      <w:r w:rsidRPr="0022173C">
        <w:t>http://www.dinero.com/pais/articulo/hueco-fiscal-pensiones-colombia/201976</w:t>
      </w:r>
    </w:p>
  </w:footnote>
  <w:footnote w:id="5">
    <w:p w:rsidR="0022173C" w:rsidRDefault="0022173C" w:rsidP="00B1385B">
      <w:pPr>
        <w:pStyle w:val="Textonotapie"/>
        <w:ind w:left="708" w:hanging="708"/>
      </w:pPr>
      <w:r>
        <w:rPr>
          <w:rStyle w:val="Refdenotaalpie"/>
        </w:rPr>
        <w:footnoteRef/>
      </w:r>
      <w:r>
        <w:t xml:space="preserve"> </w:t>
      </w:r>
      <w:r w:rsidR="00E65BFC" w:rsidRPr="00E65BFC">
        <w:t>http://www.dinero.com/pais/articulo/fallas-y-deudas-de-la-salud-en-colombia-para-2017/240422</w:t>
      </w:r>
    </w:p>
  </w:footnote>
  <w:footnote w:id="6">
    <w:p w:rsidR="008C0863" w:rsidRDefault="008C0863">
      <w:pPr>
        <w:pStyle w:val="Textonotapie"/>
      </w:pPr>
      <w:r>
        <w:rPr>
          <w:rStyle w:val="Refdenotaalpie"/>
        </w:rPr>
        <w:footnoteRef/>
      </w:r>
      <w:r>
        <w:t xml:space="preserve"> </w:t>
      </w:r>
      <w:r w:rsidRPr="008C0863">
        <w:t>http://www.semana.com/nacion/articulo/proceso-de-paz-posconflicto-en-colombia-costaria-31-mil-millones-de-dolares/460188</w:t>
      </w:r>
    </w:p>
  </w:footnote>
  <w:footnote w:id="7">
    <w:p w:rsidR="008C0863" w:rsidRDefault="008C0863">
      <w:pPr>
        <w:pStyle w:val="Textonotapie"/>
      </w:pPr>
      <w:r>
        <w:rPr>
          <w:rStyle w:val="Refdenotaalpie"/>
        </w:rPr>
        <w:footnoteRef/>
      </w:r>
      <w:r>
        <w:t xml:space="preserve"> </w:t>
      </w:r>
      <w:r w:rsidRPr="008C0863">
        <w:t>http://www.fecode.edu.co/images/comunicados/2017/Pliego2017.pdf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001" w:rsidRDefault="0097764C" w:rsidP="00FC727A">
    <w:pPr>
      <w:jc w:val="center"/>
      <w:rPr>
        <w:sz w:val="15"/>
      </w:rPr>
    </w:pPr>
    <w:r w:rsidRPr="0039026C">
      <w:rPr>
        <w:noProof/>
        <w:lang w:eastAsia="es-CO"/>
      </w:rPr>
      <w:drawing>
        <wp:inline distT="0" distB="0" distL="0" distR="0">
          <wp:extent cx="2857500" cy="904875"/>
          <wp:effectExtent l="0" t="0" r="0" b="9525"/>
          <wp:docPr id="1" name="Imagen 1" descr="http://www.alfonsoprada.com/web/images/stories/logo%20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lfonsoprada.com/web/images/stories/logo%20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p>
  <w:p w:rsidR="00064E83" w:rsidRDefault="00B04164" w:rsidP="00936708"/>
  <w:p w:rsidR="00936708" w:rsidRDefault="00936708" w:rsidP="009367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328"/>
    <w:multiLevelType w:val="hybridMultilevel"/>
    <w:tmpl w:val="1A0696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BE5459"/>
    <w:multiLevelType w:val="multilevel"/>
    <w:tmpl w:val="916AF8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49D1D54"/>
    <w:multiLevelType w:val="hybridMultilevel"/>
    <w:tmpl w:val="2EA2599A"/>
    <w:lvl w:ilvl="0" w:tplc="147C4C00">
      <w:start w:val="6"/>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520B3398"/>
    <w:multiLevelType w:val="hybridMultilevel"/>
    <w:tmpl w:val="91D2A824"/>
    <w:lvl w:ilvl="0" w:tplc="2C76018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040F7F"/>
    <w:multiLevelType w:val="hybridMultilevel"/>
    <w:tmpl w:val="984C1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3A23AA5"/>
    <w:multiLevelType w:val="hybridMultilevel"/>
    <w:tmpl w:val="61B4B53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6180C0E"/>
    <w:multiLevelType w:val="hybridMultilevel"/>
    <w:tmpl w:val="67D6EE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D764F4D"/>
    <w:multiLevelType w:val="hybridMultilevel"/>
    <w:tmpl w:val="9AC287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4EF6898"/>
    <w:multiLevelType w:val="hybridMultilevel"/>
    <w:tmpl w:val="DC5C7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49E2328"/>
    <w:multiLevelType w:val="hybridMultilevel"/>
    <w:tmpl w:val="8D80F6E8"/>
    <w:lvl w:ilvl="0" w:tplc="EEB086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7A5273B9"/>
    <w:multiLevelType w:val="hybridMultilevel"/>
    <w:tmpl w:val="D6F4015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3"/>
  </w:num>
  <w:num w:numId="5">
    <w:abstractNumId w:val="9"/>
  </w:num>
  <w:num w:numId="6">
    <w:abstractNumId w:val="6"/>
  </w:num>
  <w:num w:numId="7">
    <w:abstractNumId w:val="0"/>
  </w:num>
  <w:num w:numId="8">
    <w:abstractNumId w:val="5"/>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4C"/>
    <w:rsid w:val="000036EA"/>
    <w:rsid w:val="000A202C"/>
    <w:rsid w:val="000B222C"/>
    <w:rsid w:val="00100680"/>
    <w:rsid w:val="00106291"/>
    <w:rsid w:val="00150E78"/>
    <w:rsid w:val="001803F3"/>
    <w:rsid w:val="00192FD2"/>
    <w:rsid w:val="001B274E"/>
    <w:rsid w:val="001C1CDC"/>
    <w:rsid w:val="0022173C"/>
    <w:rsid w:val="00256D9B"/>
    <w:rsid w:val="00282D5A"/>
    <w:rsid w:val="002B0B79"/>
    <w:rsid w:val="003376DB"/>
    <w:rsid w:val="00360490"/>
    <w:rsid w:val="0046770F"/>
    <w:rsid w:val="004C4D08"/>
    <w:rsid w:val="004C7DCC"/>
    <w:rsid w:val="004E3C54"/>
    <w:rsid w:val="00511995"/>
    <w:rsid w:val="005223A9"/>
    <w:rsid w:val="00547D6A"/>
    <w:rsid w:val="005A394A"/>
    <w:rsid w:val="005D7574"/>
    <w:rsid w:val="005F3FE7"/>
    <w:rsid w:val="006C74A5"/>
    <w:rsid w:val="007561F1"/>
    <w:rsid w:val="00786D4E"/>
    <w:rsid w:val="008C0863"/>
    <w:rsid w:val="008E33E2"/>
    <w:rsid w:val="0092547E"/>
    <w:rsid w:val="00936708"/>
    <w:rsid w:val="00943522"/>
    <w:rsid w:val="0097764C"/>
    <w:rsid w:val="009E27D0"/>
    <w:rsid w:val="00A07E56"/>
    <w:rsid w:val="00A83880"/>
    <w:rsid w:val="00AD7FF1"/>
    <w:rsid w:val="00AE238B"/>
    <w:rsid w:val="00B04164"/>
    <w:rsid w:val="00B1385B"/>
    <w:rsid w:val="00BA083E"/>
    <w:rsid w:val="00BB0331"/>
    <w:rsid w:val="00BF68BA"/>
    <w:rsid w:val="00C11E01"/>
    <w:rsid w:val="00C642FE"/>
    <w:rsid w:val="00CC780D"/>
    <w:rsid w:val="00CF192E"/>
    <w:rsid w:val="00DC294C"/>
    <w:rsid w:val="00E14BB7"/>
    <w:rsid w:val="00E445C4"/>
    <w:rsid w:val="00E458C1"/>
    <w:rsid w:val="00E65BFC"/>
    <w:rsid w:val="00EC303F"/>
    <w:rsid w:val="00EF52B2"/>
    <w:rsid w:val="00F073F7"/>
    <w:rsid w:val="00F07B1A"/>
    <w:rsid w:val="00F775A9"/>
    <w:rsid w:val="00FC73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1F30"/>
  <w15:chartTrackingRefBased/>
  <w15:docId w15:val="{0D08CC68-4424-4AD1-A818-108E138A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64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217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2173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2173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22173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2173C"/>
    <w:pPr>
      <w:keepNext/>
      <w:keepLines/>
      <w:spacing w:before="4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unhideWhenUsed/>
    <w:qFormat/>
    <w:rsid w:val="0022173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7764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97764C"/>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7764C"/>
  </w:style>
  <w:style w:type="paragraph" w:styleId="Encabezado">
    <w:name w:val="header"/>
    <w:basedOn w:val="Normal"/>
    <w:link w:val="EncabezadoCar"/>
    <w:uiPriority w:val="99"/>
    <w:rsid w:val="0097764C"/>
    <w:pPr>
      <w:tabs>
        <w:tab w:val="center" w:pos="4252"/>
        <w:tab w:val="right" w:pos="8504"/>
      </w:tabs>
    </w:pPr>
  </w:style>
  <w:style w:type="character" w:customStyle="1" w:styleId="EncabezadoCar">
    <w:name w:val="Encabezado Car"/>
    <w:basedOn w:val="Fuentedeprrafopredeter"/>
    <w:link w:val="Encabezado"/>
    <w:uiPriority w:val="99"/>
    <w:rsid w:val="0097764C"/>
    <w:rPr>
      <w:rFonts w:ascii="Times New Roman" w:eastAsia="Times New Roman" w:hAnsi="Times New Roman" w:cs="Times New Roman"/>
      <w:sz w:val="20"/>
      <w:szCs w:val="20"/>
      <w:lang w:eastAsia="es-ES"/>
    </w:rPr>
  </w:style>
  <w:style w:type="paragraph" w:styleId="Sinespaciado">
    <w:name w:val="No Spacing"/>
    <w:uiPriority w:val="1"/>
    <w:qFormat/>
    <w:rsid w:val="0097764C"/>
    <w:pPr>
      <w:spacing w:after="0" w:line="240" w:lineRule="auto"/>
    </w:pPr>
    <w:rPr>
      <w:rFonts w:ascii="Calibri" w:eastAsia="Calibri" w:hAnsi="Calibri" w:cs="Times New Roman"/>
    </w:rPr>
  </w:style>
  <w:style w:type="paragraph" w:styleId="NormalWeb">
    <w:name w:val="Normal (Web)"/>
    <w:basedOn w:val="Normal"/>
    <w:uiPriority w:val="99"/>
    <w:unhideWhenUsed/>
    <w:rsid w:val="0097764C"/>
    <w:pPr>
      <w:spacing w:before="100" w:beforeAutospacing="1" w:after="100" w:afterAutospacing="1"/>
    </w:pPr>
    <w:rPr>
      <w:rFonts w:ascii="Times" w:eastAsia="MS Mincho" w:hAnsi="Times"/>
      <w:lang w:val="es-ES_tradnl"/>
    </w:rPr>
  </w:style>
  <w:style w:type="paragraph" w:styleId="Textonotapie">
    <w:name w:val="footnote text"/>
    <w:basedOn w:val="Normal"/>
    <w:link w:val="TextonotapieCar"/>
    <w:uiPriority w:val="99"/>
    <w:unhideWhenUsed/>
    <w:rsid w:val="005F3FE7"/>
    <w:rPr>
      <w:rFonts w:ascii="Calibri" w:eastAsia="Cambria" w:hAnsi="Calibri"/>
      <w:lang w:eastAsia="en-US"/>
    </w:rPr>
  </w:style>
  <w:style w:type="character" w:customStyle="1" w:styleId="TextonotapieCar">
    <w:name w:val="Texto nota pie Car"/>
    <w:basedOn w:val="Fuentedeprrafopredeter"/>
    <w:link w:val="Textonotapie"/>
    <w:uiPriority w:val="99"/>
    <w:rsid w:val="005F3FE7"/>
    <w:rPr>
      <w:rFonts w:ascii="Calibri" w:eastAsia="Cambria" w:hAnsi="Calibri" w:cs="Times New Roman"/>
      <w:sz w:val="20"/>
      <w:szCs w:val="20"/>
    </w:rPr>
  </w:style>
  <w:style w:type="character" w:styleId="Refdenotaalpie">
    <w:name w:val="footnote reference"/>
    <w:uiPriority w:val="99"/>
    <w:unhideWhenUsed/>
    <w:rsid w:val="005F3FE7"/>
    <w:rPr>
      <w:vertAlign w:val="superscript"/>
    </w:rPr>
  </w:style>
  <w:style w:type="table" w:styleId="Tablaconcuadrcula">
    <w:name w:val="Table Grid"/>
    <w:basedOn w:val="Tablanormal"/>
    <w:uiPriority w:val="39"/>
    <w:rsid w:val="00F07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376DB"/>
    <w:pPr>
      <w:spacing w:after="0" w:line="240" w:lineRule="auto"/>
    </w:pPr>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34"/>
    <w:qFormat/>
    <w:rsid w:val="00E458C1"/>
    <w:pPr>
      <w:ind w:left="720"/>
      <w:contextualSpacing/>
    </w:pPr>
  </w:style>
  <w:style w:type="character" w:styleId="Hipervnculo">
    <w:name w:val="Hyperlink"/>
    <w:rsid w:val="0022173C"/>
    <w:rPr>
      <w:color w:val="0000FF"/>
      <w:u w:val="single"/>
    </w:rPr>
  </w:style>
  <w:style w:type="character" w:customStyle="1" w:styleId="Ttulo1Car">
    <w:name w:val="Título 1 Car"/>
    <w:basedOn w:val="Fuentedeprrafopredeter"/>
    <w:link w:val="Ttulo1"/>
    <w:uiPriority w:val="9"/>
    <w:rsid w:val="0022173C"/>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22173C"/>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22173C"/>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
    <w:rsid w:val="0022173C"/>
    <w:rPr>
      <w:rFonts w:asciiTheme="majorHAnsi" w:eastAsiaTheme="majorEastAsia" w:hAnsiTheme="majorHAnsi" w:cstheme="majorBidi"/>
      <w:i/>
      <w:iCs/>
      <w:color w:val="2E74B5" w:themeColor="accent1" w:themeShade="BF"/>
      <w:sz w:val="20"/>
      <w:szCs w:val="20"/>
      <w:lang w:eastAsia="es-ES"/>
    </w:rPr>
  </w:style>
  <w:style w:type="character" w:customStyle="1" w:styleId="Ttulo5Car">
    <w:name w:val="Título 5 Car"/>
    <w:basedOn w:val="Fuentedeprrafopredeter"/>
    <w:link w:val="Ttulo5"/>
    <w:uiPriority w:val="9"/>
    <w:rsid w:val="0022173C"/>
    <w:rPr>
      <w:rFonts w:asciiTheme="majorHAnsi" w:eastAsiaTheme="majorEastAsia" w:hAnsiTheme="majorHAnsi" w:cstheme="majorBidi"/>
      <w:color w:val="2E74B5" w:themeColor="accent1" w:themeShade="BF"/>
      <w:sz w:val="20"/>
      <w:szCs w:val="20"/>
      <w:lang w:eastAsia="es-ES"/>
    </w:rPr>
  </w:style>
  <w:style w:type="character" w:customStyle="1" w:styleId="Ttulo7Car">
    <w:name w:val="Título 7 Car"/>
    <w:basedOn w:val="Fuentedeprrafopredeter"/>
    <w:link w:val="Ttulo7"/>
    <w:uiPriority w:val="9"/>
    <w:rsid w:val="0022173C"/>
    <w:rPr>
      <w:rFonts w:asciiTheme="majorHAnsi" w:eastAsiaTheme="majorEastAsia" w:hAnsiTheme="majorHAnsi" w:cstheme="majorBidi"/>
      <w:i/>
      <w:iCs/>
      <w:color w:val="1F4D78" w:themeColor="accent1" w:themeShade="7F"/>
      <w:sz w:val="20"/>
      <w:szCs w:val="20"/>
      <w:lang w:eastAsia="es-ES"/>
    </w:rPr>
  </w:style>
  <w:style w:type="paragraph" w:styleId="Encabezadodemensaje">
    <w:name w:val="Message Header"/>
    <w:basedOn w:val="Normal"/>
    <w:link w:val="EncabezadodemensajeCar"/>
    <w:uiPriority w:val="99"/>
    <w:unhideWhenUsed/>
    <w:rsid w:val="0022173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2173C"/>
    <w:rPr>
      <w:rFonts w:asciiTheme="majorHAnsi" w:eastAsiaTheme="majorEastAsia" w:hAnsiTheme="majorHAnsi" w:cstheme="majorBidi"/>
      <w:sz w:val="24"/>
      <w:szCs w:val="24"/>
      <w:shd w:val="pct20" w:color="auto" w:fill="auto"/>
      <w:lang w:eastAsia="es-ES"/>
    </w:rPr>
  </w:style>
  <w:style w:type="paragraph" w:styleId="Cierre">
    <w:name w:val="Closing"/>
    <w:basedOn w:val="Normal"/>
    <w:link w:val="CierreCar"/>
    <w:uiPriority w:val="99"/>
    <w:unhideWhenUsed/>
    <w:rsid w:val="0022173C"/>
    <w:pPr>
      <w:ind w:left="4252"/>
    </w:pPr>
  </w:style>
  <w:style w:type="character" w:customStyle="1" w:styleId="CierreCar">
    <w:name w:val="Cierre Car"/>
    <w:basedOn w:val="Fuentedeprrafopredeter"/>
    <w:link w:val="Cierre"/>
    <w:uiPriority w:val="99"/>
    <w:rsid w:val="0022173C"/>
    <w:rPr>
      <w:rFonts w:ascii="Times New Roman" w:eastAsia="Times New Roman" w:hAnsi="Times New Roman" w:cs="Times New Roman"/>
      <w:sz w:val="20"/>
      <w:szCs w:val="20"/>
      <w:lang w:eastAsia="es-ES"/>
    </w:rPr>
  </w:style>
  <w:style w:type="paragraph" w:styleId="Firma">
    <w:name w:val="Signature"/>
    <w:basedOn w:val="Normal"/>
    <w:link w:val="FirmaCar"/>
    <w:uiPriority w:val="99"/>
    <w:unhideWhenUsed/>
    <w:rsid w:val="0022173C"/>
    <w:pPr>
      <w:ind w:left="4252"/>
    </w:pPr>
  </w:style>
  <w:style w:type="character" w:customStyle="1" w:styleId="FirmaCar">
    <w:name w:val="Firma Car"/>
    <w:basedOn w:val="Fuentedeprrafopredeter"/>
    <w:link w:val="Firma"/>
    <w:uiPriority w:val="99"/>
    <w:rsid w:val="0022173C"/>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uiPriority w:val="99"/>
    <w:unhideWhenUsed/>
    <w:rsid w:val="0022173C"/>
    <w:pPr>
      <w:spacing w:after="120"/>
    </w:pPr>
  </w:style>
  <w:style w:type="character" w:customStyle="1" w:styleId="TextoindependienteCar">
    <w:name w:val="Texto independiente Car"/>
    <w:basedOn w:val="Fuentedeprrafopredeter"/>
    <w:link w:val="Textoindependiente"/>
    <w:uiPriority w:val="99"/>
    <w:rsid w:val="0022173C"/>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22173C"/>
    <w:pPr>
      <w:spacing w:after="120"/>
      <w:ind w:left="283"/>
    </w:pPr>
  </w:style>
  <w:style w:type="character" w:customStyle="1" w:styleId="SangradetextonormalCar">
    <w:name w:val="Sangría de texto normal Car"/>
    <w:basedOn w:val="Fuentedeprrafopredeter"/>
    <w:link w:val="Sangradetextonormal"/>
    <w:uiPriority w:val="99"/>
    <w:semiHidden/>
    <w:rsid w:val="0022173C"/>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22173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2173C"/>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6C74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74A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np.gov.co/Paginas/DNP-lanza-alerta-por-144-proyectos-cr%C3%ADticos-financiados-con-regal%C3%ADas.aspx" TargetMode="External"/><Relationship Id="rId1" Type="http://schemas.openxmlformats.org/officeDocument/2006/relationships/hyperlink" Target="https://www.sgr.gov.co/Qui%C3%A9nesSomos/AntiguoSistema.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23</Pages>
  <Words>6317</Words>
  <Characters>34744</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 Rodriguez</dc:creator>
  <cp:keywords/>
  <dc:description/>
  <cp:lastModifiedBy>Katherin Rodriguez</cp:lastModifiedBy>
  <cp:revision>39</cp:revision>
  <cp:lastPrinted>2017-05-23T15:11:00Z</cp:lastPrinted>
  <dcterms:created xsi:type="dcterms:W3CDTF">2017-05-15T16:24:00Z</dcterms:created>
  <dcterms:modified xsi:type="dcterms:W3CDTF">2017-05-23T15:17:00Z</dcterms:modified>
</cp:coreProperties>
</file>