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5C" w:rsidRDefault="0075564A" w:rsidP="008B2C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CA1" w:rsidRPr="008B2CA1" w:rsidRDefault="008B2CA1" w:rsidP="008B2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CA1">
        <w:rPr>
          <w:rFonts w:ascii="Times New Roman" w:hAnsi="Times New Roman" w:cs="Times New Roman"/>
          <w:sz w:val="24"/>
          <w:szCs w:val="24"/>
        </w:rPr>
        <w:t xml:space="preserve">Proyecto de Ley No. ____  </w:t>
      </w:r>
      <w:proofErr w:type="gramStart"/>
      <w:r w:rsidRPr="008B2CA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8B2CA1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8B2CA1" w:rsidRDefault="008B2CA1" w:rsidP="008B2CA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CA1" w:rsidRPr="008B2CA1" w:rsidRDefault="008B2CA1" w:rsidP="008B2C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2CA1">
        <w:rPr>
          <w:rFonts w:ascii="Times New Roman" w:hAnsi="Times New Roman" w:cs="Times New Roman"/>
          <w:b/>
          <w:i/>
          <w:sz w:val="24"/>
          <w:szCs w:val="24"/>
        </w:rPr>
        <w:t xml:space="preserve">“Por medio de la cual se </w:t>
      </w:r>
      <w:r>
        <w:rPr>
          <w:rFonts w:ascii="Times New Roman" w:hAnsi="Times New Roman" w:cs="Times New Roman"/>
          <w:b/>
          <w:i/>
          <w:sz w:val="24"/>
          <w:szCs w:val="24"/>
        </w:rPr>
        <w:t>establecen beneficios para el pago de impuesto predial a la población adulto mayor</w:t>
      </w:r>
      <w:r w:rsidRPr="008B2CA1">
        <w:rPr>
          <w:rFonts w:ascii="Times New Roman" w:hAnsi="Times New Roman" w:cs="Times New Roman"/>
          <w:b/>
          <w:i/>
          <w:sz w:val="24"/>
          <w:szCs w:val="24"/>
        </w:rPr>
        <w:t>”,</w:t>
      </w:r>
      <w:r w:rsidRPr="008B2CA1">
        <w:rPr>
          <w:rFonts w:ascii="Times New Roman" w:hAnsi="Times New Roman" w:cs="Times New Roman"/>
          <w:i/>
          <w:sz w:val="24"/>
          <w:szCs w:val="24"/>
        </w:rPr>
        <w:t xml:space="preserve"> y se dictan otras disposiciones.</w:t>
      </w:r>
    </w:p>
    <w:p w:rsidR="008B2CA1" w:rsidRPr="008B2CA1" w:rsidRDefault="008B2CA1" w:rsidP="008B2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CA1">
        <w:rPr>
          <w:rFonts w:ascii="Times New Roman" w:hAnsi="Times New Roman" w:cs="Times New Roman"/>
          <w:sz w:val="24"/>
          <w:szCs w:val="24"/>
        </w:rPr>
        <w:t>El Congreso de Colombia</w:t>
      </w:r>
    </w:p>
    <w:p w:rsidR="00375E9F" w:rsidRDefault="008B2CA1" w:rsidP="008B2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CA1">
        <w:rPr>
          <w:rFonts w:ascii="Times New Roman" w:hAnsi="Times New Roman" w:cs="Times New Roman"/>
          <w:sz w:val="24"/>
          <w:szCs w:val="24"/>
        </w:rPr>
        <w:t>DECRETA:</w:t>
      </w:r>
    </w:p>
    <w:p w:rsidR="00B56B29" w:rsidRDefault="00ED1F07" w:rsidP="00401BDE">
      <w:pPr>
        <w:jc w:val="both"/>
        <w:rPr>
          <w:rFonts w:ascii="Times New Roman" w:hAnsi="Times New Roman" w:cs="Times New Roman"/>
          <w:sz w:val="24"/>
          <w:szCs w:val="24"/>
        </w:rPr>
      </w:pPr>
      <w:r w:rsidRPr="00ED1F07">
        <w:rPr>
          <w:rFonts w:ascii="Times New Roman" w:hAnsi="Times New Roman" w:cs="Times New Roman"/>
          <w:b/>
          <w:sz w:val="24"/>
          <w:szCs w:val="24"/>
        </w:rPr>
        <w:t>Artículo 1°.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F07">
        <w:rPr>
          <w:rFonts w:ascii="Times New Roman" w:hAnsi="Times New Roman" w:cs="Times New Roman"/>
          <w:b/>
          <w:i/>
          <w:sz w:val="24"/>
          <w:szCs w:val="24"/>
        </w:rPr>
        <w:t>Objetivo.</w:t>
      </w:r>
      <w:r w:rsidR="00E03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1576">
        <w:rPr>
          <w:rFonts w:ascii="Times New Roman" w:hAnsi="Times New Roman" w:cs="Times New Roman"/>
          <w:sz w:val="24"/>
          <w:szCs w:val="24"/>
        </w:rPr>
        <w:t>La presente Ley tiene por objeto establecer un beneficio en la liquidación del impuesto predial</w:t>
      </w:r>
      <w:r w:rsidR="00A40CC2">
        <w:rPr>
          <w:rFonts w:ascii="Times New Roman" w:hAnsi="Times New Roman" w:cs="Times New Roman"/>
          <w:sz w:val="24"/>
          <w:szCs w:val="24"/>
        </w:rPr>
        <w:t xml:space="preserve"> a las personas mayores de</w:t>
      </w:r>
      <w:r w:rsidR="00A40CC2">
        <w:rPr>
          <w:rFonts w:ascii="Times New Roman" w:hAnsi="Times New Roman" w:cs="Times New Roman"/>
          <w:sz w:val="24"/>
          <w:szCs w:val="24"/>
        </w:rPr>
        <w:t xml:space="preserve"> (65) sesenta y cinco años</w:t>
      </w:r>
      <w:r w:rsidR="00A40CC2">
        <w:rPr>
          <w:rFonts w:ascii="Times New Roman" w:hAnsi="Times New Roman" w:cs="Times New Roman"/>
          <w:sz w:val="24"/>
          <w:szCs w:val="24"/>
        </w:rPr>
        <w:t>, con el fin de crear, un mecanismo de protección a la calidad de vida de estas personas.</w:t>
      </w:r>
    </w:p>
    <w:p w:rsidR="00E87C87" w:rsidRPr="00B56B29" w:rsidRDefault="00E87C87" w:rsidP="00E87C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2</w:t>
      </w:r>
      <w:r w:rsidRPr="00ED1F07">
        <w:rPr>
          <w:rFonts w:ascii="Times New Roman" w:hAnsi="Times New Roman" w:cs="Times New Roman"/>
          <w:b/>
          <w:sz w:val="24"/>
          <w:szCs w:val="24"/>
        </w:rPr>
        <w:t>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B29">
        <w:rPr>
          <w:rFonts w:ascii="Times New Roman" w:hAnsi="Times New Roman" w:cs="Times New Roman"/>
          <w:b/>
          <w:i/>
          <w:sz w:val="24"/>
          <w:szCs w:val="24"/>
        </w:rPr>
        <w:t>Alcance.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B29">
        <w:rPr>
          <w:rFonts w:ascii="Times New Roman" w:hAnsi="Times New Roman" w:cs="Times New Roman"/>
          <w:sz w:val="24"/>
          <w:szCs w:val="24"/>
        </w:rPr>
        <w:t>Las disposiciones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B29">
        <w:rPr>
          <w:rFonts w:ascii="Times New Roman" w:hAnsi="Times New Roman" w:cs="Times New Roman"/>
          <w:sz w:val="24"/>
          <w:szCs w:val="24"/>
        </w:rPr>
        <w:t>serán aplicables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los municipios, y los distritos incluidos el Distrito Capital.</w:t>
      </w:r>
    </w:p>
    <w:p w:rsidR="00401BDE" w:rsidRDefault="00E87C87" w:rsidP="00401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3</w:t>
      </w:r>
      <w:r w:rsidR="00616C81" w:rsidRPr="00ED1F07">
        <w:rPr>
          <w:rFonts w:ascii="Times New Roman" w:hAnsi="Times New Roman" w:cs="Times New Roman"/>
          <w:b/>
          <w:sz w:val="24"/>
          <w:szCs w:val="24"/>
        </w:rPr>
        <w:t>°.</w:t>
      </w:r>
      <w:r w:rsidR="00616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F07" w:rsidRPr="00ED1F07">
        <w:rPr>
          <w:rFonts w:ascii="Times New Roman" w:hAnsi="Times New Roman" w:cs="Times New Roman"/>
          <w:sz w:val="24"/>
          <w:szCs w:val="24"/>
        </w:rPr>
        <w:t>A partir de la vigencia de la presente Ley,</w:t>
      </w:r>
      <w:r w:rsidR="00ED1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106">
        <w:rPr>
          <w:rFonts w:ascii="Times New Roman" w:hAnsi="Times New Roman" w:cs="Times New Roman"/>
          <w:sz w:val="24"/>
          <w:szCs w:val="24"/>
        </w:rPr>
        <w:t>las personas</w:t>
      </w:r>
      <w:r w:rsidR="00ED1F07">
        <w:rPr>
          <w:rFonts w:ascii="Times New Roman" w:hAnsi="Times New Roman" w:cs="Times New Roman"/>
          <w:sz w:val="24"/>
          <w:szCs w:val="24"/>
        </w:rPr>
        <w:t xml:space="preserve"> mayores de (65) sesenta y cinco años cuyo ingreso sea inferior a (2) dos salarios mínimos </w:t>
      </w:r>
      <w:r w:rsidR="00616C81">
        <w:rPr>
          <w:rFonts w:ascii="Times New Roman" w:hAnsi="Times New Roman" w:cs="Times New Roman"/>
          <w:sz w:val="24"/>
          <w:szCs w:val="24"/>
        </w:rPr>
        <w:t xml:space="preserve">legales mensuales vigentes </w:t>
      </w:r>
      <w:r w:rsidR="00ED1F07">
        <w:rPr>
          <w:rFonts w:ascii="Times New Roman" w:hAnsi="Times New Roman" w:cs="Times New Roman"/>
          <w:sz w:val="24"/>
          <w:szCs w:val="24"/>
        </w:rPr>
        <w:t xml:space="preserve">no se les podrá </w:t>
      </w:r>
      <w:r w:rsidR="00080260">
        <w:rPr>
          <w:rFonts w:ascii="Times New Roman" w:hAnsi="Times New Roman" w:cs="Times New Roman"/>
          <w:sz w:val="24"/>
          <w:szCs w:val="24"/>
        </w:rPr>
        <w:t xml:space="preserve">incrementar </w:t>
      </w:r>
      <w:r w:rsidR="00624B01">
        <w:rPr>
          <w:rFonts w:ascii="Times New Roman" w:hAnsi="Times New Roman" w:cs="Times New Roman"/>
          <w:sz w:val="24"/>
          <w:szCs w:val="24"/>
        </w:rPr>
        <w:t xml:space="preserve">anualmente </w:t>
      </w:r>
      <w:r w:rsidR="00080260">
        <w:rPr>
          <w:rFonts w:ascii="Times New Roman" w:hAnsi="Times New Roman" w:cs="Times New Roman"/>
          <w:sz w:val="24"/>
          <w:szCs w:val="24"/>
        </w:rPr>
        <w:t>la liquidación del impuesto predial por encima de la inflación causada el año anterior.</w:t>
      </w:r>
      <w:r w:rsidR="00DB6B31">
        <w:rPr>
          <w:rFonts w:ascii="Times New Roman" w:hAnsi="Times New Roman" w:cs="Times New Roman"/>
          <w:sz w:val="24"/>
          <w:szCs w:val="24"/>
        </w:rPr>
        <w:t xml:space="preserve"> </w:t>
      </w:r>
      <w:r w:rsidR="00401BDE">
        <w:rPr>
          <w:rFonts w:ascii="Times New Roman" w:hAnsi="Times New Roman" w:cs="Times New Roman"/>
          <w:sz w:val="24"/>
          <w:szCs w:val="24"/>
        </w:rPr>
        <w:t>Las personas beneficiarias de la presente Ley, deberán demostrar ante la autoridad competente sus ingresos y edad.</w:t>
      </w:r>
    </w:p>
    <w:p w:rsidR="00080260" w:rsidRDefault="00616C81" w:rsidP="008B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4</w:t>
      </w:r>
      <w:r w:rsidR="00080260" w:rsidRPr="00ED1F07">
        <w:rPr>
          <w:rFonts w:ascii="Times New Roman" w:hAnsi="Times New Roman" w:cs="Times New Roman"/>
          <w:b/>
          <w:sz w:val="24"/>
          <w:szCs w:val="24"/>
        </w:rPr>
        <w:t>°.</w:t>
      </w:r>
      <w:r w:rsidR="00080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260" w:rsidRPr="00080260">
        <w:rPr>
          <w:rFonts w:ascii="Times New Roman" w:hAnsi="Times New Roman" w:cs="Times New Roman"/>
          <w:b/>
          <w:i/>
          <w:sz w:val="24"/>
          <w:szCs w:val="24"/>
        </w:rPr>
        <w:t>Requisitos.</w:t>
      </w:r>
      <w:r w:rsidR="00080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260">
        <w:rPr>
          <w:rFonts w:ascii="Times New Roman" w:hAnsi="Times New Roman" w:cs="Times New Roman"/>
          <w:sz w:val="24"/>
          <w:szCs w:val="24"/>
        </w:rPr>
        <w:t>Para aplicar al beneficio contenido en la presente Ley, es necesario cumplir los siguientes requisitos:</w:t>
      </w:r>
    </w:p>
    <w:p w:rsidR="00080260" w:rsidRDefault="00080260" w:rsidP="0008026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260">
        <w:rPr>
          <w:rFonts w:ascii="Times New Roman" w:hAnsi="Times New Roman" w:cs="Times New Roman"/>
          <w:sz w:val="24"/>
          <w:szCs w:val="24"/>
        </w:rPr>
        <w:t>Tener  el  contri</w:t>
      </w:r>
      <w:r>
        <w:rPr>
          <w:rFonts w:ascii="Times New Roman" w:hAnsi="Times New Roman" w:cs="Times New Roman"/>
          <w:sz w:val="24"/>
          <w:szCs w:val="24"/>
        </w:rPr>
        <w:t xml:space="preserve">buyente beneficiario al menos (65) sesenta y cinco años de edad, </w:t>
      </w:r>
      <w:r w:rsidRPr="00080260">
        <w:rPr>
          <w:rFonts w:ascii="Times New Roman" w:hAnsi="Times New Roman" w:cs="Times New Roman"/>
          <w:sz w:val="24"/>
          <w:szCs w:val="24"/>
        </w:rPr>
        <w:t>en el año anterior a aquel en que se haga efectiva la rebaja.</w:t>
      </w:r>
    </w:p>
    <w:p w:rsidR="00080260" w:rsidRDefault="00080260" w:rsidP="007E5DA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260">
        <w:rPr>
          <w:rFonts w:ascii="Times New Roman" w:hAnsi="Times New Roman" w:cs="Times New Roman"/>
          <w:sz w:val="24"/>
          <w:szCs w:val="24"/>
        </w:rPr>
        <w:t xml:space="preserve">Que los ingresos mensuales del contribuyente no excedan de la cantidad de (2) dos salarios mínimos legales </w:t>
      </w:r>
      <w:r w:rsidR="00AC50C8">
        <w:rPr>
          <w:rFonts w:ascii="Times New Roman" w:hAnsi="Times New Roman" w:cs="Times New Roman"/>
          <w:sz w:val="24"/>
          <w:szCs w:val="24"/>
        </w:rPr>
        <w:t xml:space="preserve">mensuales </w:t>
      </w:r>
      <w:r w:rsidRPr="00080260">
        <w:rPr>
          <w:rFonts w:ascii="Times New Roman" w:hAnsi="Times New Roman" w:cs="Times New Roman"/>
          <w:sz w:val="24"/>
          <w:szCs w:val="24"/>
        </w:rPr>
        <w:t xml:space="preserve">vigentes. </w:t>
      </w:r>
    </w:p>
    <w:p w:rsidR="00AC50C8" w:rsidRDefault="00080260" w:rsidP="00D21C3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Que el inmu</w:t>
      </w:r>
      <w:r w:rsidR="00AC50C8" w:rsidRPr="00AC50C8">
        <w:rPr>
          <w:rFonts w:ascii="Times New Roman" w:hAnsi="Times New Roman" w:cs="Times New Roman"/>
          <w:sz w:val="24"/>
          <w:szCs w:val="24"/>
        </w:rPr>
        <w:t>eble sea de la propiedad y dominio del titular del beneficio</w:t>
      </w:r>
      <w:r w:rsidR="00AC50C8">
        <w:rPr>
          <w:rFonts w:ascii="Times New Roman" w:hAnsi="Times New Roman" w:cs="Times New Roman"/>
          <w:sz w:val="24"/>
          <w:szCs w:val="24"/>
        </w:rPr>
        <w:t>.</w:t>
      </w:r>
    </w:p>
    <w:p w:rsidR="00080260" w:rsidRPr="00AC50C8" w:rsidRDefault="00080260" w:rsidP="00D21C3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Que el respectivo inmueble se encuentre destinado efectivamente a la habitación.</w:t>
      </w:r>
    </w:p>
    <w:p w:rsidR="00E0380C" w:rsidRDefault="00E0380C" w:rsidP="0008026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beneficio de que trata la presente Ley será para un sólo inmueble.</w:t>
      </w:r>
    </w:p>
    <w:p w:rsidR="00401BDE" w:rsidRDefault="00616C81" w:rsidP="00E03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5</w:t>
      </w:r>
      <w:r w:rsidR="00E0380C" w:rsidRPr="00ED1F07">
        <w:rPr>
          <w:rFonts w:ascii="Times New Roman" w:hAnsi="Times New Roman" w:cs="Times New Roman"/>
          <w:b/>
          <w:sz w:val="24"/>
          <w:szCs w:val="24"/>
        </w:rPr>
        <w:t>°.</w:t>
      </w:r>
      <w:r w:rsidR="00E0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80C">
        <w:rPr>
          <w:rFonts w:ascii="Times New Roman" w:hAnsi="Times New Roman" w:cs="Times New Roman"/>
          <w:sz w:val="24"/>
          <w:szCs w:val="24"/>
        </w:rPr>
        <w:t>Las entidades territoriales y los d</w:t>
      </w:r>
      <w:r w:rsidR="00E87C87">
        <w:rPr>
          <w:rFonts w:ascii="Times New Roman" w:hAnsi="Times New Roman" w:cs="Times New Roman"/>
          <w:sz w:val="24"/>
          <w:szCs w:val="24"/>
        </w:rPr>
        <w:t>istritos determinarán las áreas,</w:t>
      </w:r>
      <w:r w:rsidR="002052ED">
        <w:rPr>
          <w:rFonts w:ascii="Times New Roman" w:hAnsi="Times New Roman" w:cs="Times New Roman"/>
          <w:sz w:val="24"/>
          <w:szCs w:val="24"/>
        </w:rPr>
        <w:t xml:space="preserve"> el valor</w:t>
      </w:r>
      <w:r w:rsidR="00EE4F71">
        <w:rPr>
          <w:rFonts w:ascii="Times New Roman" w:hAnsi="Times New Roman" w:cs="Times New Roman"/>
          <w:sz w:val="24"/>
          <w:szCs w:val="24"/>
        </w:rPr>
        <w:t xml:space="preserve"> y demás condiciones </w:t>
      </w:r>
      <w:r w:rsidR="00E0380C">
        <w:rPr>
          <w:rFonts w:ascii="Times New Roman" w:hAnsi="Times New Roman" w:cs="Times New Roman"/>
          <w:sz w:val="24"/>
          <w:szCs w:val="24"/>
        </w:rPr>
        <w:t>de lo</w:t>
      </w:r>
      <w:r w:rsidR="00E87C87">
        <w:rPr>
          <w:rFonts w:ascii="Times New Roman" w:hAnsi="Times New Roman" w:cs="Times New Roman"/>
          <w:sz w:val="24"/>
          <w:szCs w:val="24"/>
        </w:rPr>
        <w:t>s inmuebles que son beneficiario</w:t>
      </w:r>
      <w:bookmarkStart w:id="0" w:name="_GoBack"/>
      <w:bookmarkEnd w:id="0"/>
      <w:r w:rsidR="00E0380C">
        <w:rPr>
          <w:rFonts w:ascii="Times New Roman" w:hAnsi="Times New Roman" w:cs="Times New Roman"/>
          <w:sz w:val="24"/>
          <w:szCs w:val="24"/>
        </w:rPr>
        <w:t xml:space="preserve">s de ésta Ley. </w:t>
      </w:r>
    </w:p>
    <w:p w:rsidR="00E0380C" w:rsidRPr="00E0380C" w:rsidRDefault="00616C81" w:rsidP="00E03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6</w:t>
      </w:r>
      <w:r w:rsidR="00E0380C" w:rsidRPr="00ED1F07">
        <w:rPr>
          <w:rFonts w:ascii="Times New Roman" w:hAnsi="Times New Roman" w:cs="Times New Roman"/>
          <w:b/>
          <w:sz w:val="24"/>
          <w:szCs w:val="24"/>
        </w:rPr>
        <w:t>°.</w:t>
      </w:r>
      <w:r w:rsidR="00E0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80C" w:rsidRPr="00E0380C">
        <w:rPr>
          <w:rFonts w:ascii="Times New Roman" w:hAnsi="Times New Roman" w:cs="Times New Roman"/>
          <w:b/>
          <w:i/>
          <w:sz w:val="24"/>
          <w:szCs w:val="24"/>
        </w:rPr>
        <w:t>Vigencia.</w:t>
      </w:r>
      <w:r w:rsidR="00E0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80C" w:rsidRPr="00E0380C">
        <w:rPr>
          <w:rFonts w:ascii="Times New Roman" w:hAnsi="Times New Roman" w:cs="Times New Roman"/>
          <w:sz w:val="24"/>
          <w:szCs w:val="24"/>
        </w:rPr>
        <w:t>La presente ley rige a partir de la fecha de su sanción y promulgación, y deroga todas las disposiciones que le sean contrarias.</w:t>
      </w:r>
    </w:p>
    <w:p w:rsidR="00E0380C" w:rsidRDefault="00E0380C" w:rsidP="00E038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80C" w:rsidRDefault="00E0380C" w:rsidP="00E0380C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EE4F71" w:rsidRPr="00E0380C" w:rsidRDefault="00EE4F71" w:rsidP="00E0380C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E0380C" w:rsidRPr="00E0380C" w:rsidRDefault="00E0380C" w:rsidP="00E0380C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E0380C">
        <w:rPr>
          <w:rFonts w:ascii="Times New Roman" w:hAnsi="Times New Roman" w:cs="Times New Roman"/>
          <w:b/>
          <w:sz w:val="24"/>
        </w:rPr>
        <w:t>JAIME ENRIQUE SERRANO PÉREZ</w:t>
      </w:r>
    </w:p>
    <w:p w:rsidR="00E0380C" w:rsidRPr="00E0380C" w:rsidRDefault="00E0380C" w:rsidP="00E0380C">
      <w:pPr>
        <w:pStyle w:val="Sinespaciado"/>
        <w:jc w:val="center"/>
        <w:rPr>
          <w:rFonts w:ascii="Times New Roman" w:hAnsi="Times New Roman" w:cs="Times New Roman"/>
          <w:sz w:val="24"/>
        </w:rPr>
      </w:pPr>
      <w:r w:rsidRPr="00E0380C">
        <w:rPr>
          <w:rFonts w:ascii="Times New Roman" w:hAnsi="Times New Roman" w:cs="Times New Roman"/>
          <w:sz w:val="24"/>
        </w:rPr>
        <w:t>Representante a la Cámara</w:t>
      </w:r>
    </w:p>
    <w:p w:rsidR="004747A4" w:rsidRDefault="004747A4" w:rsidP="00BF4D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DBA" w:rsidRDefault="00BF4DBA" w:rsidP="00BF4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DBA">
        <w:rPr>
          <w:rFonts w:ascii="Times New Roman" w:hAnsi="Times New Roman" w:cs="Times New Roman"/>
          <w:b/>
          <w:sz w:val="24"/>
          <w:szCs w:val="24"/>
        </w:rPr>
        <w:t>EXPOSICIÓN DE MOTIVOS</w:t>
      </w:r>
    </w:p>
    <w:p w:rsidR="00E87C87" w:rsidRDefault="00E87C87" w:rsidP="00BF4D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DBA" w:rsidRDefault="00BF4DBA" w:rsidP="00BF4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iniciativa que pongo a consideración del honorable Congreso de la República, tiene por objetivo que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 personas adultas mayores de (65) sesenta y cinco años cuyo ingreso sea inferior a (2) dos salarios mínimos no se les pueda incrementar la liquidación del impuesto predial por encima de la inflación causada el año anterior, esto con el fin de proteger a la población vulnerable y que puede por no tener los ingresos suficientes perder sus inmuebles, causándoles un daño irreparable y afectar su calidad de vida.</w:t>
      </w:r>
    </w:p>
    <w:p w:rsidR="00985746" w:rsidRDefault="00985746" w:rsidP="00BF4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tal efecto, la iniciativa establece requisitos mínimos para acceder a éste beneficio como: </w:t>
      </w:r>
    </w:p>
    <w:p w:rsidR="00985746" w:rsidRDefault="00985746" w:rsidP="0098574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260">
        <w:rPr>
          <w:rFonts w:ascii="Times New Roman" w:hAnsi="Times New Roman" w:cs="Times New Roman"/>
          <w:sz w:val="24"/>
          <w:szCs w:val="24"/>
        </w:rPr>
        <w:t>Tener  el  contri</w:t>
      </w:r>
      <w:r>
        <w:rPr>
          <w:rFonts w:ascii="Times New Roman" w:hAnsi="Times New Roman" w:cs="Times New Roman"/>
          <w:sz w:val="24"/>
          <w:szCs w:val="24"/>
        </w:rPr>
        <w:t xml:space="preserve">buyente beneficiario al menos (65) sesenta y cinco años de edad, </w:t>
      </w:r>
      <w:r w:rsidRPr="00080260">
        <w:rPr>
          <w:rFonts w:ascii="Times New Roman" w:hAnsi="Times New Roman" w:cs="Times New Roman"/>
          <w:sz w:val="24"/>
          <w:szCs w:val="24"/>
        </w:rPr>
        <w:t>en el año anterior a aquel en que se haga efectiva la rebaja.</w:t>
      </w:r>
    </w:p>
    <w:p w:rsidR="00985746" w:rsidRDefault="00985746" w:rsidP="0098574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260">
        <w:rPr>
          <w:rFonts w:ascii="Times New Roman" w:hAnsi="Times New Roman" w:cs="Times New Roman"/>
          <w:sz w:val="24"/>
          <w:szCs w:val="24"/>
        </w:rPr>
        <w:t xml:space="preserve">Que los ingresos mensuales del contribuyente no excedan de la cantidad de (2) dos salarios mínimos legales vigentes. </w:t>
      </w:r>
    </w:p>
    <w:p w:rsidR="00985746" w:rsidRDefault="00985746" w:rsidP="0098574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260">
        <w:rPr>
          <w:rFonts w:ascii="Times New Roman" w:hAnsi="Times New Roman" w:cs="Times New Roman"/>
          <w:sz w:val="24"/>
          <w:szCs w:val="24"/>
        </w:rPr>
        <w:t>Que el inmueble por el que se hace efectiva la rebaja se encuentre inscrito a su nombre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746" w:rsidRDefault="00985746" w:rsidP="0098574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260">
        <w:rPr>
          <w:rFonts w:ascii="Times New Roman" w:hAnsi="Times New Roman" w:cs="Times New Roman"/>
          <w:sz w:val="24"/>
          <w:szCs w:val="24"/>
        </w:rPr>
        <w:t>Que el respectivo inmueble se encuentre destinado efectivamente a la habitación.</w:t>
      </w:r>
    </w:p>
    <w:p w:rsidR="00985746" w:rsidRDefault="00985746" w:rsidP="0098574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beneficio de que trata la presente Ley será para un sólo inmueble.</w:t>
      </w:r>
    </w:p>
    <w:p w:rsidR="00985746" w:rsidRDefault="00985746" w:rsidP="00BF4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Estos requisitos pretenden regular el beneficio, evitando que se inscriban más de un inmueble, de igual forma que el bien sea destinado para uso habitacional y que se tenga la titulari</w:t>
      </w:r>
      <w:r w:rsidR="00F6777D">
        <w:rPr>
          <w:rFonts w:ascii="Times New Roman" w:hAnsi="Times New Roman" w:cs="Times New Roman"/>
          <w:sz w:val="24"/>
          <w:szCs w:val="24"/>
        </w:rPr>
        <w:t>dad por parte del adulto mayor, con el fin de brindar garantías a las personas que alcanzan una edad don de la fuerza laboral se ha disminuido, y con el fin de garantizar una calidad de vida para las personas mayores de sesenta y cinco años.</w:t>
      </w:r>
    </w:p>
    <w:p w:rsidR="002052ED" w:rsidRDefault="002052ED" w:rsidP="00BF4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importante indicar, que el proyecto de ley contempla dos criterios fundamentales para obtener el beneficio: a) la edad y b) los ingresos mensuales, esto teniendo en cuenta la vulnerabilidad de ésta población, otorgando a las entidades territoriales y los distritos la facultad de determinar las áreas y el valor de los inmuebles que son beneficiarias de éste proyecto de ley, esto con el fin de que cada mandatario regional  adecue lo contenido en ésta iniciativa y genere un beneficio efectivo a esta población.</w:t>
      </w:r>
    </w:p>
    <w:p w:rsidR="00DA6015" w:rsidRDefault="003C37AB" w:rsidP="00BF4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proyecto de ley, recoge el sentir y las necesidades de una población que hoy no cuenta con mecanismos de protección a sus viviendas, se pretende proteger a personas que sólo cuentan con su inmueble a nivel urbano y rural, otorgándoles un beneficio que de un alivio a sus bolsillos y que les permitan tener una vida digna.</w:t>
      </w:r>
    </w:p>
    <w:p w:rsidR="00985746" w:rsidRDefault="00985746" w:rsidP="00BF4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C5C" w:rsidRDefault="006C4C5C" w:rsidP="00BF4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746" w:rsidRPr="00E0380C" w:rsidRDefault="00985746" w:rsidP="00985746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E0380C">
        <w:rPr>
          <w:rFonts w:ascii="Times New Roman" w:hAnsi="Times New Roman" w:cs="Times New Roman"/>
          <w:b/>
          <w:sz w:val="24"/>
        </w:rPr>
        <w:t>JAIME ENRIQUE SERRANO PÉREZ</w:t>
      </w:r>
    </w:p>
    <w:p w:rsidR="00985746" w:rsidRPr="00E0380C" w:rsidRDefault="00985746" w:rsidP="00985746">
      <w:pPr>
        <w:pStyle w:val="Sinespaciado"/>
        <w:jc w:val="center"/>
        <w:rPr>
          <w:rFonts w:ascii="Times New Roman" w:hAnsi="Times New Roman" w:cs="Times New Roman"/>
          <w:sz w:val="24"/>
        </w:rPr>
      </w:pPr>
      <w:r w:rsidRPr="00E0380C">
        <w:rPr>
          <w:rFonts w:ascii="Times New Roman" w:hAnsi="Times New Roman" w:cs="Times New Roman"/>
          <w:sz w:val="24"/>
        </w:rPr>
        <w:t>Representante a la Cámara</w:t>
      </w:r>
    </w:p>
    <w:p w:rsidR="00985746" w:rsidRDefault="00985746" w:rsidP="009857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746" w:rsidRDefault="00985746" w:rsidP="00BF4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DBA" w:rsidRDefault="00BF4DBA" w:rsidP="00BF4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DBA" w:rsidRPr="00BF4DBA" w:rsidRDefault="00BF4DBA" w:rsidP="00BF4D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4DBA" w:rsidRPr="00BF4DB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26" w:rsidRDefault="009F3726" w:rsidP="006C4C5C">
      <w:pPr>
        <w:spacing w:after="0" w:line="240" w:lineRule="auto"/>
      </w:pPr>
      <w:r>
        <w:separator/>
      </w:r>
    </w:p>
  </w:endnote>
  <w:endnote w:type="continuationSeparator" w:id="0">
    <w:p w:rsidR="009F3726" w:rsidRDefault="009F3726" w:rsidP="006C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26" w:rsidRDefault="009F3726" w:rsidP="006C4C5C">
      <w:pPr>
        <w:spacing w:after="0" w:line="240" w:lineRule="auto"/>
      </w:pPr>
      <w:r>
        <w:separator/>
      </w:r>
    </w:p>
  </w:footnote>
  <w:footnote w:type="continuationSeparator" w:id="0">
    <w:p w:rsidR="009F3726" w:rsidRDefault="009F3726" w:rsidP="006C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C5C" w:rsidRPr="006C4C5C" w:rsidRDefault="006C4C5C" w:rsidP="006C4C5C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372D4AC9" wp14:editId="5F9AD1B7">
          <wp:extent cx="2027555" cy="558165"/>
          <wp:effectExtent l="0" t="0" r="0" b="0"/>
          <wp:docPr id="1" name="Imagen 1" descr="https://pbs.twimg.com/profile_images/1451640804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pbs.twimg.com/profile_images/1451640804/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0" t="26538" r="2626" b="27989"/>
                  <a:stretch/>
                </pic:blipFill>
                <pic:spPr bwMode="auto">
                  <a:xfrm>
                    <a:off x="0" y="0"/>
                    <a:ext cx="202755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9096E"/>
    <w:multiLevelType w:val="hybridMultilevel"/>
    <w:tmpl w:val="2774DBD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3163"/>
    <w:multiLevelType w:val="hybridMultilevel"/>
    <w:tmpl w:val="2774DBD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A1"/>
    <w:rsid w:val="00080260"/>
    <w:rsid w:val="000B0611"/>
    <w:rsid w:val="002052ED"/>
    <w:rsid w:val="00301576"/>
    <w:rsid w:val="00305B01"/>
    <w:rsid w:val="003C37AB"/>
    <w:rsid w:val="00401BDE"/>
    <w:rsid w:val="004321B5"/>
    <w:rsid w:val="004747A4"/>
    <w:rsid w:val="00585F59"/>
    <w:rsid w:val="00616C81"/>
    <w:rsid w:val="00624B01"/>
    <w:rsid w:val="006B4293"/>
    <w:rsid w:val="006C4C5C"/>
    <w:rsid w:val="0075564A"/>
    <w:rsid w:val="007E6DB9"/>
    <w:rsid w:val="008B2CA1"/>
    <w:rsid w:val="00985746"/>
    <w:rsid w:val="009F3726"/>
    <w:rsid w:val="00A40CC2"/>
    <w:rsid w:val="00AC2628"/>
    <w:rsid w:val="00AC50C8"/>
    <w:rsid w:val="00AC7C8A"/>
    <w:rsid w:val="00B56B29"/>
    <w:rsid w:val="00BF4DBA"/>
    <w:rsid w:val="00D04106"/>
    <w:rsid w:val="00D349C9"/>
    <w:rsid w:val="00D94F41"/>
    <w:rsid w:val="00DA6015"/>
    <w:rsid w:val="00DB6B31"/>
    <w:rsid w:val="00DF1134"/>
    <w:rsid w:val="00E0380C"/>
    <w:rsid w:val="00E87C87"/>
    <w:rsid w:val="00ED1F07"/>
    <w:rsid w:val="00EE4F71"/>
    <w:rsid w:val="00F6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ECB039-85B7-4C9E-A035-1C2DE48F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260"/>
    <w:pPr>
      <w:ind w:left="720"/>
      <w:contextualSpacing/>
    </w:pPr>
  </w:style>
  <w:style w:type="paragraph" w:styleId="Sinespaciado">
    <w:name w:val="No Spacing"/>
    <w:uiPriority w:val="1"/>
    <w:qFormat/>
    <w:rsid w:val="00E0380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C4C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C5C"/>
  </w:style>
  <w:style w:type="paragraph" w:styleId="Piedepgina">
    <w:name w:val="footer"/>
    <w:basedOn w:val="Normal"/>
    <w:link w:val="PiedepginaCar"/>
    <w:uiPriority w:val="99"/>
    <w:unhideWhenUsed/>
    <w:rsid w:val="006C4C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jaimeserrano</dc:creator>
  <cp:keywords/>
  <dc:description/>
  <cp:lastModifiedBy>jaimeserrano</cp:lastModifiedBy>
  <cp:revision>27</cp:revision>
  <dcterms:created xsi:type="dcterms:W3CDTF">2016-07-18T21:02:00Z</dcterms:created>
  <dcterms:modified xsi:type="dcterms:W3CDTF">2016-07-19T19:48:00Z</dcterms:modified>
</cp:coreProperties>
</file>