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C8" w:rsidRDefault="000276C8" w:rsidP="007C5FB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39646C" w:rsidRDefault="00F42369" w:rsidP="007C5FB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8B4" w:rsidRPr="008568B4">
        <w:rPr>
          <w:rFonts w:ascii="Times New Roman" w:hAnsi="Times New Roman" w:cs="Times New Roman"/>
          <w:sz w:val="24"/>
          <w:szCs w:val="24"/>
        </w:rPr>
        <w:t xml:space="preserve">Proyecto de Ley No. ____  </w:t>
      </w:r>
      <w:proofErr w:type="gramStart"/>
      <w:r w:rsidR="008568B4" w:rsidRPr="008568B4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8568B4" w:rsidRPr="008568B4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39646C" w:rsidRPr="00DC1346" w:rsidRDefault="0039646C" w:rsidP="007C5FB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39646C" w:rsidRDefault="0039646C" w:rsidP="007C5FB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DC1346">
        <w:rPr>
          <w:rFonts w:ascii="Times New Roman" w:hAnsi="Times New Roman" w:cs="Times New Roman"/>
          <w:b/>
          <w:i/>
          <w:sz w:val="24"/>
          <w:szCs w:val="24"/>
        </w:rPr>
        <w:t xml:space="preserve">Por medio del cual se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crea el Sistema de </w:t>
      </w:r>
      <w:r w:rsidRPr="0039646C">
        <w:rPr>
          <w:rFonts w:ascii="Times New Roman" w:hAnsi="Times New Roman" w:cs="Times New Roman"/>
          <w:b/>
          <w:bCs/>
          <w:i/>
          <w:sz w:val="24"/>
          <w:szCs w:val="24"/>
        </w:rPr>
        <w:t>Unidades de fomento, e Integración Cultural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“UFICS” </w:t>
      </w:r>
      <w:r w:rsidRPr="00DC1346">
        <w:rPr>
          <w:rFonts w:ascii="Times New Roman" w:hAnsi="Times New Roman" w:cs="Times New Roman"/>
          <w:sz w:val="24"/>
          <w:szCs w:val="24"/>
        </w:rPr>
        <w:t>y se dictan otras disposiciones.</w:t>
      </w:r>
    </w:p>
    <w:p w:rsidR="0039646C" w:rsidRPr="00DC1346" w:rsidRDefault="0039646C" w:rsidP="007C5FB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39646C" w:rsidRDefault="0039646C" w:rsidP="007C5FB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DC1346">
        <w:rPr>
          <w:rFonts w:ascii="Times New Roman" w:hAnsi="Times New Roman" w:cs="Times New Roman"/>
          <w:sz w:val="24"/>
          <w:szCs w:val="24"/>
        </w:rPr>
        <w:t>El Congreso de Colombia</w:t>
      </w:r>
    </w:p>
    <w:p w:rsidR="0039646C" w:rsidRPr="00DC1346" w:rsidRDefault="0039646C" w:rsidP="007C5FB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39646C" w:rsidRDefault="0039646C" w:rsidP="007C5FB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DC1346">
        <w:rPr>
          <w:rFonts w:ascii="Times New Roman" w:hAnsi="Times New Roman" w:cs="Times New Roman"/>
          <w:sz w:val="24"/>
          <w:szCs w:val="24"/>
        </w:rPr>
        <w:t>DECRETA:</w:t>
      </w:r>
    </w:p>
    <w:p w:rsidR="0039646C" w:rsidRPr="00DC1346" w:rsidRDefault="0039646C" w:rsidP="007C5FB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D2307F" w:rsidRDefault="0039646C" w:rsidP="007C5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346">
        <w:rPr>
          <w:rFonts w:ascii="Times New Roman" w:hAnsi="Times New Roman" w:cs="Times New Roman"/>
          <w:b/>
          <w:sz w:val="24"/>
          <w:szCs w:val="24"/>
        </w:rPr>
        <w:t xml:space="preserve">Artículo 1º. </w:t>
      </w:r>
      <w:r w:rsidRPr="00DC1346">
        <w:rPr>
          <w:rFonts w:ascii="Times New Roman" w:hAnsi="Times New Roman" w:cs="Times New Roman"/>
          <w:b/>
          <w:i/>
          <w:sz w:val="24"/>
          <w:szCs w:val="24"/>
        </w:rPr>
        <w:t>Objeto.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712C">
        <w:rPr>
          <w:rFonts w:ascii="Times New Roman" w:hAnsi="Times New Roman" w:cs="Times New Roman"/>
          <w:sz w:val="24"/>
          <w:szCs w:val="24"/>
        </w:rPr>
        <w:t xml:space="preserve">La presente Ley tiene por objeto crear el </w:t>
      </w:r>
      <w:r w:rsidR="003F712C" w:rsidRPr="003F712C">
        <w:rPr>
          <w:rFonts w:ascii="Times New Roman" w:hAnsi="Times New Roman" w:cs="Times New Roman"/>
          <w:sz w:val="24"/>
          <w:szCs w:val="24"/>
        </w:rPr>
        <w:t>Sistema de Unidades de fomento, e Integración Cultural, “UFICS”</w:t>
      </w:r>
      <w:r w:rsidR="003F712C">
        <w:rPr>
          <w:rFonts w:ascii="Times New Roman" w:hAnsi="Times New Roman" w:cs="Times New Roman"/>
          <w:sz w:val="24"/>
          <w:szCs w:val="24"/>
        </w:rPr>
        <w:t xml:space="preserve">, con el fin de </w:t>
      </w:r>
      <w:r w:rsidR="00B7394D">
        <w:rPr>
          <w:rFonts w:ascii="Times New Roman" w:hAnsi="Times New Roman" w:cs="Times New Roman"/>
          <w:sz w:val="24"/>
          <w:szCs w:val="24"/>
        </w:rPr>
        <w:t>cons</w:t>
      </w:r>
      <w:r w:rsidR="00B7394D" w:rsidRPr="00B7394D">
        <w:rPr>
          <w:rFonts w:ascii="Times New Roman" w:hAnsi="Times New Roman" w:cs="Times New Roman"/>
          <w:sz w:val="24"/>
          <w:szCs w:val="24"/>
        </w:rPr>
        <w:t>olidar los procesos de inclusión cultural</w:t>
      </w:r>
      <w:r w:rsidR="00B7394D">
        <w:rPr>
          <w:rFonts w:ascii="Times New Roman" w:hAnsi="Times New Roman" w:cs="Times New Roman"/>
          <w:sz w:val="24"/>
          <w:szCs w:val="24"/>
        </w:rPr>
        <w:t>,</w:t>
      </w:r>
      <w:r w:rsidR="00B7394D" w:rsidRPr="00B7394D">
        <w:rPr>
          <w:rFonts w:ascii="Times New Roman" w:hAnsi="Times New Roman" w:cs="Times New Roman"/>
          <w:sz w:val="24"/>
          <w:szCs w:val="24"/>
        </w:rPr>
        <w:t xml:space="preserve"> para ge</w:t>
      </w:r>
      <w:r w:rsidR="00684CAF">
        <w:rPr>
          <w:rFonts w:ascii="Times New Roman" w:hAnsi="Times New Roman" w:cs="Times New Roman"/>
          <w:sz w:val="24"/>
          <w:szCs w:val="24"/>
        </w:rPr>
        <w:t>nerar y fortalecer los derechos</w:t>
      </w:r>
      <w:r w:rsidR="00B7394D" w:rsidRPr="00B7394D">
        <w:rPr>
          <w:rFonts w:ascii="Times New Roman" w:hAnsi="Times New Roman" w:cs="Times New Roman"/>
          <w:sz w:val="24"/>
          <w:szCs w:val="24"/>
        </w:rPr>
        <w:t xml:space="preserve"> de todo</w:t>
      </w:r>
      <w:r w:rsidR="00B7394D">
        <w:rPr>
          <w:rFonts w:ascii="Times New Roman" w:hAnsi="Times New Roman" w:cs="Times New Roman"/>
          <w:sz w:val="24"/>
          <w:szCs w:val="24"/>
        </w:rPr>
        <w:t>s los ciudadanos y la comunidad,</w:t>
      </w:r>
      <w:r w:rsidR="00B7394D" w:rsidRPr="00B7394D">
        <w:rPr>
          <w:rFonts w:ascii="Times New Roman" w:hAnsi="Times New Roman" w:cs="Times New Roman"/>
          <w:sz w:val="24"/>
          <w:szCs w:val="24"/>
        </w:rPr>
        <w:t xml:space="preserve"> a través de los modelos, prog</w:t>
      </w:r>
      <w:r w:rsidR="00B7394D">
        <w:rPr>
          <w:rFonts w:ascii="Times New Roman" w:hAnsi="Times New Roman" w:cs="Times New Roman"/>
          <w:sz w:val="24"/>
          <w:szCs w:val="24"/>
        </w:rPr>
        <w:t>ramas y acciones en coordinados</w:t>
      </w:r>
      <w:r w:rsidR="00B7394D" w:rsidRPr="00B7394D">
        <w:rPr>
          <w:rFonts w:ascii="Times New Roman" w:hAnsi="Times New Roman" w:cs="Times New Roman"/>
          <w:sz w:val="24"/>
          <w:szCs w:val="24"/>
        </w:rPr>
        <w:t xml:space="preserve">  </w:t>
      </w:r>
      <w:r w:rsidR="00653508">
        <w:rPr>
          <w:rFonts w:ascii="Times New Roman" w:hAnsi="Times New Roman" w:cs="Times New Roman"/>
          <w:sz w:val="24"/>
          <w:szCs w:val="24"/>
        </w:rPr>
        <w:t>entre el Ministerio de Cultura, los departamentos, los municipios, y los distritos.</w:t>
      </w:r>
    </w:p>
    <w:p w:rsidR="00BD72D2" w:rsidRDefault="003626D8" w:rsidP="007C5FB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C1346">
        <w:rPr>
          <w:rFonts w:ascii="Times New Roman" w:hAnsi="Times New Roman" w:cs="Times New Roman"/>
          <w:b/>
          <w:sz w:val="24"/>
          <w:szCs w:val="24"/>
        </w:rPr>
        <w:t xml:space="preserve">Artículo 2º. </w:t>
      </w:r>
      <w:r>
        <w:rPr>
          <w:rFonts w:ascii="Times New Roman" w:hAnsi="Times New Roman" w:cs="Times New Roman"/>
          <w:b/>
          <w:i/>
          <w:sz w:val="24"/>
          <w:szCs w:val="24"/>
        </w:rPr>
        <w:t>Ámbito de a</w:t>
      </w:r>
      <w:r w:rsidRPr="00DC1346">
        <w:rPr>
          <w:rFonts w:ascii="Times New Roman" w:hAnsi="Times New Roman" w:cs="Times New Roman"/>
          <w:b/>
          <w:i/>
          <w:sz w:val="24"/>
          <w:szCs w:val="24"/>
        </w:rPr>
        <w:t>plicación.</w:t>
      </w:r>
      <w:r w:rsidR="00273F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72D2" w:rsidRPr="005D4F81">
        <w:rPr>
          <w:rFonts w:ascii="Times New Roman" w:hAnsi="Times New Roman" w:cs="Times New Roman"/>
          <w:sz w:val="24"/>
          <w:szCs w:val="24"/>
        </w:rPr>
        <w:t>La</w:t>
      </w:r>
      <w:r w:rsidR="00BD72D2">
        <w:rPr>
          <w:rFonts w:ascii="Times New Roman" w:hAnsi="Times New Roman" w:cs="Times New Roman"/>
          <w:sz w:val="24"/>
          <w:szCs w:val="24"/>
        </w:rPr>
        <w:t>s disposiciones contenidas en la presente Ley</w:t>
      </w:r>
      <w:r w:rsidR="00BD72D2" w:rsidRPr="005D4F81">
        <w:rPr>
          <w:rFonts w:ascii="Times New Roman" w:hAnsi="Times New Roman" w:cs="Times New Roman"/>
          <w:sz w:val="24"/>
          <w:szCs w:val="24"/>
        </w:rPr>
        <w:t xml:space="preserve">, serán aplicables en todo el territorio nacional y a sus habitantes con acatamiento al ordenamiento jurídico y a la Constitución Política Nacional. </w:t>
      </w:r>
    </w:p>
    <w:p w:rsidR="00BD72D2" w:rsidRDefault="00BD72D2" w:rsidP="007C5FB9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6D8" w:rsidRDefault="003626D8" w:rsidP="007C5FB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Artículo 3</w:t>
      </w:r>
      <w:r w:rsidRPr="00DC1346">
        <w:rPr>
          <w:rFonts w:ascii="Times New Roman" w:hAnsi="Times New Roman" w:cs="Times New Roman"/>
          <w:b/>
          <w:sz w:val="24"/>
          <w:szCs w:val="24"/>
        </w:rPr>
        <w:t>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6D8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el Sistema de </w:t>
      </w:r>
      <w:r w:rsidRPr="0039646C">
        <w:rPr>
          <w:rFonts w:ascii="Times New Roman" w:hAnsi="Times New Roman" w:cs="Times New Roman"/>
          <w:b/>
          <w:bCs/>
          <w:i/>
          <w:sz w:val="24"/>
          <w:szCs w:val="24"/>
        </w:rPr>
        <w:t>Unidades de fomento e Integración Cultural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, “UFICS”.</w:t>
      </w:r>
      <w:r w:rsidR="00A3254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C2DC1">
        <w:rPr>
          <w:rFonts w:ascii="Times New Roman" w:hAnsi="Times New Roman" w:cs="Times New Roman"/>
          <w:bCs/>
          <w:sz w:val="24"/>
          <w:szCs w:val="24"/>
        </w:rPr>
        <w:t xml:space="preserve">Es el conjunto de planes y programas debidamente formulados </w:t>
      </w:r>
      <w:r w:rsidR="002D713D">
        <w:rPr>
          <w:rFonts w:ascii="Times New Roman" w:hAnsi="Times New Roman" w:cs="Times New Roman"/>
          <w:bCs/>
          <w:sz w:val="24"/>
          <w:szCs w:val="24"/>
        </w:rPr>
        <w:t xml:space="preserve">entre el Ministerio de Cultura, </w:t>
      </w:r>
      <w:r w:rsidR="002D713D" w:rsidRPr="002D713D">
        <w:rPr>
          <w:rFonts w:ascii="Times New Roman" w:hAnsi="Times New Roman" w:cs="Times New Roman"/>
          <w:bCs/>
          <w:sz w:val="24"/>
          <w:szCs w:val="24"/>
        </w:rPr>
        <w:t xml:space="preserve">los departamentos, </w:t>
      </w:r>
      <w:r w:rsidR="002D713D">
        <w:rPr>
          <w:rFonts w:ascii="Times New Roman" w:hAnsi="Times New Roman" w:cs="Times New Roman"/>
          <w:bCs/>
          <w:sz w:val="24"/>
          <w:szCs w:val="24"/>
        </w:rPr>
        <w:t>los municipios, y los distritos, que tienen</w:t>
      </w:r>
      <w:r w:rsidR="00870BD9">
        <w:rPr>
          <w:rFonts w:ascii="Times New Roman" w:hAnsi="Times New Roman" w:cs="Times New Roman"/>
          <w:bCs/>
          <w:sz w:val="24"/>
          <w:szCs w:val="24"/>
        </w:rPr>
        <w:t xml:space="preserve"> por fin el desarrollo cultural </w:t>
      </w:r>
      <w:r w:rsidR="002D713D">
        <w:rPr>
          <w:rFonts w:ascii="Times New Roman" w:hAnsi="Times New Roman" w:cs="Times New Roman"/>
          <w:bCs/>
          <w:sz w:val="24"/>
          <w:szCs w:val="24"/>
        </w:rPr>
        <w:t xml:space="preserve">de la comunidad. </w:t>
      </w:r>
    </w:p>
    <w:p w:rsidR="00CF0A2C" w:rsidRPr="00CF0A2C" w:rsidRDefault="002E046B" w:rsidP="007C5FB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Artículo 4</w:t>
      </w:r>
      <w:r w:rsidR="00CF0A2C" w:rsidRPr="00DC1346">
        <w:rPr>
          <w:rFonts w:ascii="Times New Roman" w:hAnsi="Times New Roman" w:cs="Times New Roman"/>
          <w:b/>
          <w:sz w:val="24"/>
          <w:szCs w:val="24"/>
        </w:rPr>
        <w:t>º.</w:t>
      </w:r>
      <w:r w:rsidR="00CF0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A2C" w:rsidRPr="003626D8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CF0A2C">
        <w:rPr>
          <w:rFonts w:ascii="Times New Roman" w:hAnsi="Times New Roman" w:cs="Times New Roman"/>
          <w:b/>
          <w:i/>
          <w:sz w:val="24"/>
          <w:szCs w:val="24"/>
        </w:rPr>
        <w:t>e los centros y la infraestructura</w:t>
      </w:r>
      <w:r w:rsidR="00CF0A2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F0A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0A2C">
        <w:rPr>
          <w:rFonts w:ascii="Times New Roman" w:hAnsi="Times New Roman" w:cs="Times New Roman"/>
          <w:sz w:val="24"/>
          <w:szCs w:val="24"/>
        </w:rPr>
        <w:t>El Ministerio de Cultura mediante estudios previos y disponibilidad presupuestal, dispondrá de la construcción de los complejos culturales donde se desarrollará lo contenido en la presente Ley.</w:t>
      </w:r>
    </w:p>
    <w:p w:rsidR="002B1CCE" w:rsidRPr="002B1CCE" w:rsidRDefault="002E046B" w:rsidP="002B1C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Artículo 5</w:t>
      </w:r>
      <w:r w:rsidR="005B6455" w:rsidRPr="00DC1346">
        <w:rPr>
          <w:rFonts w:ascii="Times New Roman" w:hAnsi="Times New Roman" w:cs="Times New Roman"/>
          <w:b/>
          <w:sz w:val="24"/>
          <w:szCs w:val="24"/>
        </w:rPr>
        <w:t>º.</w:t>
      </w:r>
      <w:r w:rsidR="005B6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455" w:rsidRPr="003626D8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5B6455">
        <w:rPr>
          <w:rFonts w:ascii="Times New Roman" w:hAnsi="Times New Roman" w:cs="Times New Roman"/>
          <w:b/>
          <w:i/>
          <w:sz w:val="24"/>
          <w:szCs w:val="24"/>
        </w:rPr>
        <w:t>e los programas.</w:t>
      </w:r>
      <w:r w:rsidR="002B1CCE">
        <w:rPr>
          <w:rFonts w:ascii="Times New Roman" w:hAnsi="Times New Roman" w:cs="Times New Roman"/>
          <w:sz w:val="24"/>
          <w:szCs w:val="24"/>
        </w:rPr>
        <w:t xml:space="preserve"> Corresponde al conjunto </w:t>
      </w:r>
      <w:r w:rsidR="002B1CCE" w:rsidRPr="002B1CCE">
        <w:rPr>
          <w:rFonts w:ascii="Times New Roman" w:hAnsi="Times New Roman" w:cs="Times New Roman"/>
          <w:sz w:val="24"/>
          <w:szCs w:val="24"/>
        </w:rPr>
        <w:t xml:space="preserve">de acciones que se organizan </w:t>
      </w:r>
      <w:r w:rsidR="002B1CCE">
        <w:rPr>
          <w:rFonts w:ascii="Times New Roman" w:hAnsi="Times New Roman" w:cs="Times New Roman"/>
          <w:sz w:val="24"/>
          <w:szCs w:val="24"/>
        </w:rPr>
        <w:t xml:space="preserve">a través del Sistema de Unidades de Fomento e integración Cultural, </w:t>
      </w:r>
      <w:r w:rsidR="002B1CCE" w:rsidRPr="002B1CCE">
        <w:rPr>
          <w:rFonts w:ascii="Times New Roman" w:hAnsi="Times New Roman" w:cs="Times New Roman"/>
          <w:sz w:val="24"/>
          <w:szCs w:val="24"/>
        </w:rPr>
        <w:t xml:space="preserve">con el propósito de mejorar las condiciones de vida </w:t>
      </w:r>
      <w:r w:rsidR="002B1CCE">
        <w:rPr>
          <w:rFonts w:ascii="Times New Roman" w:hAnsi="Times New Roman" w:cs="Times New Roman"/>
          <w:sz w:val="24"/>
          <w:szCs w:val="24"/>
        </w:rPr>
        <w:t xml:space="preserve">de los habitantes de los diferentes  </w:t>
      </w:r>
      <w:r w:rsidR="002B1CCE" w:rsidRPr="002B1CCE">
        <w:rPr>
          <w:rFonts w:ascii="Times New Roman" w:hAnsi="Times New Roman" w:cs="Times New Roman"/>
          <w:sz w:val="24"/>
          <w:szCs w:val="24"/>
        </w:rPr>
        <w:t xml:space="preserve">departamentos, los municipios, y los distritos. </w:t>
      </w:r>
    </w:p>
    <w:p w:rsidR="005B6455" w:rsidRPr="00BF2B75" w:rsidRDefault="002E046B" w:rsidP="007C5FB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Artículo 6</w:t>
      </w:r>
      <w:r w:rsidR="005B6455" w:rsidRPr="00DC1346">
        <w:rPr>
          <w:rFonts w:ascii="Times New Roman" w:hAnsi="Times New Roman" w:cs="Times New Roman"/>
          <w:b/>
          <w:sz w:val="24"/>
          <w:szCs w:val="24"/>
        </w:rPr>
        <w:t>º.</w:t>
      </w:r>
      <w:r w:rsidR="005B6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455" w:rsidRPr="003626D8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5B6455">
        <w:rPr>
          <w:rFonts w:ascii="Times New Roman" w:hAnsi="Times New Roman" w:cs="Times New Roman"/>
          <w:b/>
          <w:i/>
          <w:sz w:val="24"/>
          <w:szCs w:val="24"/>
        </w:rPr>
        <w:t>e los planes</w:t>
      </w:r>
      <w:r w:rsidR="00BF2B7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F2B75">
        <w:rPr>
          <w:rFonts w:ascii="Times New Roman" w:hAnsi="Times New Roman" w:cs="Times New Roman"/>
          <w:sz w:val="24"/>
          <w:szCs w:val="24"/>
        </w:rPr>
        <w:t xml:space="preserve">Se entienden como </w:t>
      </w:r>
      <w:r w:rsidR="00C34008" w:rsidRPr="00C34008">
        <w:rPr>
          <w:rFonts w:ascii="Times New Roman" w:hAnsi="Times New Roman" w:cs="Times New Roman"/>
          <w:sz w:val="24"/>
          <w:szCs w:val="24"/>
        </w:rPr>
        <w:t>un modelo sistemático que detalla qué tareas se deben</w:t>
      </w:r>
      <w:r w:rsidR="00C34008">
        <w:rPr>
          <w:rFonts w:ascii="Times New Roman" w:hAnsi="Times New Roman" w:cs="Times New Roman"/>
          <w:sz w:val="24"/>
          <w:szCs w:val="24"/>
        </w:rPr>
        <w:t xml:space="preserve"> llevar a cabo para alcanzar el </w:t>
      </w:r>
      <w:r w:rsidR="00C34008" w:rsidRPr="00C34008">
        <w:rPr>
          <w:rFonts w:ascii="Times New Roman" w:hAnsi="Times New Roman" w:cs="Times New Roman"/>
          <w:sz w:val="24"/>
          <w:szCs w:val="24"/>
        </w:rPr>
        <w:t>objetivo</w:t>
      </w:r>
      <w:r w:rsidR="00C34008">
        <w:rPr>
          <w:rFonts w:ascii="Times New Roman" w:hAnsi="Times New Roman" w:cs="Times New Roman"/>
          <w:sz w:val="24"/>
          <w:szCs w:val="24"/>
        </w:rPr>
        <w:t xml:space="preserve"> de La presente Ley</w:t>
      </w:r>
      <w:r w:rsidR="00C34008" w:rsidRPr="00C34008">
        <w:rPr>
          <w:rFonts w:ascii="Times New Roman" w:hAnsi="Times New Roman" w:cs="Times New Roman"/>
          <w:sz w:val="24"/>
          <w:szCs w:val="24"/>
        </w:rPr>
        <w:t xml:space="preserve">, para lo cual se establecen </w:t>
      </w:r>
      <w:r w:rsidR="00C34008">
        <w:rPr>
          <w:rFonts w:ascii="Times New Roman" w:hAnsi="Times New Roman" w:cs="Times New Roman"/>
          <w:sz w:val="24"/>
          <w:szCs w:val="24"/>
        </w:rPr>
        <w:t>y enmarcan metas y tiempos de ejecución dentro de la programación del Sistema de Unidades de Fomento e integración Cultural.</w:t>
      </w:r>
    </w:p>
    <w:p w:rsidR="00BA56E3" w:rsidRPr="00561342" w:rsidRDefault="002E046B" w:rsidP="007C5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Artículo 7</w:t>
      </w:r>
      <w:r w:rsidR="00BA56E3" w:rsidRPr="00DC1346">
        <w:rPr>
          <w:rFonts w:ascii="Times New Roman" w:hAnsi="Times New Roman" w:cs="Times New Roman"/>
          <w:b/>
          <w:sz w:val="24"/>
          <w:szCs w:val="24"/>
        </w:rPr>
        <w:t>º.</w:t>
      </w:r>
      <w:r w:rsidR="00465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7A7" w:rsidRPr="004657A7">
        <w:rPr>
          <w:rFonts w:ascii="Times New Roman" w:hAnsi="Times New Roman" w:cs="Times New Roman"/>
          <w:b/>
          <w:i/>
          <w:sz w:val="24"/>
          <w:szCs w:val="24"/>
        </w:rPr>
        <w:t>Del financiamiento.</w:t>
      </w:r>
      <w:r w:rsidR="004657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1342">
        <w:rPr>
          <w:rFonts w:ascii="Times New Roman" w:hAnsi="Times New Roman" w:cs="Times New Roman"/>
          <w:sz w:val="24"/>
          <w:szCs w:val="24"/>
        </w:rPr>
        <w:t>El Gobierno Nacional asignará al Ministerio de Cultura  los recursos necesarios para lograr la implementación del</w:t>
      </w:r>
      <w:r w:rsidR="00561342" w:rsidRPr="00561342">
        <w:rPr>
          <w:rFonts w:ascii="Times New Roman" w:hAnsi="Times New Roman" w:cs="Times New Roman"/>
          <w:sz w:val="24"/>
          <w:szCs w:val="24"/>
        </w:rPr>
        <w:t xml:space="preserve"> </w:t>
      </w:r>
      <w:r w:rsidR="00561342">
        <w:rPr>
          <w:rFonts w:ascii="Times New Roman" w:hAnsi="Times New Roman" w:cs="Times New Roman"/>
          <w:sz w:val="24"/>
          <w:szCs w:val="24"/>
        </w:rPr>
        <w:t>Sistema de Unidades de Fomento e integración Cultural.</w:t>
      </w:r>
    </w:p>
    <w:p w:rsidR="007C5FB9" w:rsidRDefault="002E046B" w:rsidP="007C5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Artículo 8</w:t>
      </w:r>
      <w:r w:rsidR="00E97FF7" w:rsidRPr="00DC1346">
        <w:rPr>
          <w:rFonts w:ascii="Times New Roman" w:hAnsi="Times New Roman" w:cs="Times New Roman"/>
          <w:b/>
          <w:sz w:val="24"/>
          <w:szCs w:val="24"/>
        </w:rPr>
        <w:t>º.</w:t>
      </w:r>
      <w:r w:rsidR="006D5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621" w:rsidRPr="006D5621">
        <w:rPr>
          <w:rFonts w:ascii="Times New Roman" w:hAnsi="Times New Roman" w:cs="Times New Roman"/>
          <w:b/>
          <w:i/>
          <w:sz w:val="24"/>
          <w:szCs w:val="24"/>
        </w:rPr>
        <w:t xml:space="preserve">De la Conformación del Sistema de </w:t>
      </w:r>
      <w:r w:rsidR="006D5621" w:rsidRPr="006D5621">
        <w:rPr>
          <w:rFonts w:ascii="Times New Roman" w:hAnsi="Times New Roman" w:cs="Times New Roman"/>
          <w:b/>
          <w:bCs/>
          <w:i/>
          <w:sz w:val="24"/>
          <w:szCs w:val="24"/>
        </w:rPr>
        <w:t>Unidades de fomento, e Integración Cultural, “UFICS”.</w:t>
      </w:r>
      <w:r w:rsidR="007C5FB9" w:rsidRPr="007C5FB9">
        <w:rPr>
          <w:rFonts w:ascii="Times New Roman" w:hAnsi="Times New Roman" w:cs="Times New Roman"/>
          <w:sz w:val="24"/>
          <w:szCs w:val="24"/>
        </w:rPr>
        <w:t xml:space="preserve"> </w:t>
      </w:r>
      <w:r w:rsidR="007C5FB9">
        <w:rPr>
          <w:rFonts w:ascii="Times New Roman" w:hAnsi="Times New Roman" w:cs="Times New Roman"/>
          <w:sz w:val="24"/>
          <w:szCs w:val="24"/>
        </w:rPr>
        <w:t>El Sistema contará con la siguiente conformación:</w:t>
      </w:r>
    </w:p>
    <w:p w:rsidR="007C5FB9" w:rsidRDefault="007C5FB9" w:rsidP="007C5FB9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4EA0">
        <w:rPr>
          <w:rFonts w:ascii="Times New Roman" w:hAnsi="Times New Roman" w:cs="Times New Roman"/>
          <w:sz w:val="24"/>
        </w:rPr>
        <w:t>El Mi</w:t>
      </w:r>
      <w:r w:rsidR="001102FF">
        <w:rPr>
          <w:rFonts w:ascii="Times New Roman" w:hAnsi="Times New Roman" w:cs="Times New Roman"/>
          <w:sz w:val="24"/>
        </w:rPr>
        <w:t>nistro de Cultura</w:t>
      </w:r>
      <w:r>
        <w:rPr>
          <w:rFonts w:ascii="Times New Roman" w:hAnsi="Times New Roman" w:cs="Times New Roman"/>
          <w:sz w:val="24"/>
        </w:rPr>
        <w:t>.</w:t>
      </w:r>
    </w:p>
    <w:p w:rsidR="007C5FB9" w:rsidRDefault="007C5FB9" w:rsidP="007C5FB9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Ministro de Hacienda y Crédito Público.</w:t>
      </w:r>
    </w:p>
    <w:p w:rsidR="007C5FB9" w:rsidRDefault="007C5FB9" w:rsidP="007C5FB9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Director del Departamento de Planeación Nacional. </w:t>
      </w:r>
    </w:p>
    <w:p w:rsidR="00616A4E" w:rsidRDefault="00616A4E" w:rsidP="007C5FB9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Un representante de los Departamentos.</w:t>
      </w:r>
    </w:p>
    <w:p w:rsidR="00616A4E" w:rsidRDefault="00616A4E" w:rsidP="007C5FB9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representante de los Municipios.</w:t>
      </w:r>
    </w:p>
    <w:p w:rsidR="00616A4E" w:rsidRDefault="00616A4E" w:rsidP="007C5FB9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Representante de los Distritos.</w:t>
      </w:r>
    </w:p>
    <w:p w:rsidR="007C5FB9" w:rsidRDefault="007C5FB9" w:rsidP="007C5FB9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7C5FB9" w:rsidRDefault="007C5FB9" w:rsidP="007C5FB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34EA0">
        <w:rPr>
          <w:rFonts w:ascii="Times New Roman" w:hAnsi="Times New Roman" w:cs="Times New Roman"/>
          <w:sz w:val="24"/>
        </w:rPr>
        <w:t>El Mi</w:t>
      </w:r>
      <w:r w:rsidR="00691B6F">
        <w:rPr>
          <w:rFonts w:ascii="Times New Roman" w:hAnsi="Times New Roman" w:cs="Times New Roman"/>
          <w:sz w:val="24"/>
        </w:rPr>
        <w:t>nistro de Cultura</w:t>
      </w:r>
      <w:r>
        <w:rPr>
          <w:rFonts w:ascii="Times New Roman" w:hAnsi="Times New Roman" w:cs="Times New Roman"/>
          <w:sz w:val="24"/>
        </w:rPr>
        <w:t xml:space="preserve"> será el Director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9B371D">
        <w:rPr>
          <w:rFonts w:ascii="Times New Roman" w:hAnsi="Times New Roman" w:cs="Times New Roman"/>
          <w:sz w:val="24"/>
          <w:szCs w:val="24"/>
        </w:rPr>
        <w:t xml:space="preserve">l </w:t>
      </w:r>
      <w:r w:rsidR="009B371D" w:rsidRPr="009B371D">
        <w:rPr>
          <w:rFonts w:ascii="Times New Roman" w:hAnsi="Times New Roman" w:cs="Times New Roman"/>
          <w:sz w:val="24"/>
          <w:szCs w:val="24"/>
        </w:rPr>
        <w:t>Sistema de Unidades de Fomento e integración Cultural.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42D" w:rsidRDefault="0066142D" w:rsidP="007C5FB9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7C5FB9" w:rsidRDefault="007C5FB9" w:rsidP="007C5FB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4013A">
        <w:rPr>
          <w:rFonts w:ascii="Times New Roman" w:hAnsi="Times New Roman" w:cs="Times New Roman"/>
          <w:b/>
          <w:sz w:val="24"/>
          <w:szCs w:val="24"/>
        </w:rPr>
        <w:t xml:space="preserve">Artículo </w:t>
      </w:r>
      <w:r w:rsidR="002E046B">
        <w:rPr>
          <w:rFonts w:ascii="Times New Roman" w:hAnsi="Times New Roman" w:cs="Times New Roman"/>
          <w:b/>
          <w:sz w:val="24"/>
          <w:szCs w:val="24"/>
        </w:rPr>
        <w:t>9</w:t>
      </w:r>
      <w:r w:rsidRPr="00247DD7">
        <w:rPr>
          <w:rFonts w:ascii="Times New Roman" w:hAnsi="Times New Roman" w:cs="Times New Roman"/>
          <w:b/>
          <w:i/>
          <w:sz w:val="24"/>
          <w:szCs w:val="24"/>
        </w:rPr>
        <w:t>°-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0E71">
        <w:rPr>
          <w:rFonts w:ascii="Times New Roman" w:hAnsi="Times New Roman" w:cs="Times New Roman"/>
          <w:b/>
          <w:i/>
          <w:sz w:val="24"/>
          <w:szCs w:val="24"/>
        </w:rPr>
        <w:t xml:space="preserve">Del funcionamiento y reunión. </w:t>
      </w:r>
      <w:r>
        <w:rPr>
          <w:rFonts w:ascii="Times New Roman" w:hAnsi="Times New Roman" w:cs="Times New Roman"/>
          <w:sz w:val="24"/>
          <w:szCs w:val="24"/>
        </w:rPr>
        <w:t>Los integrantes del Sistema se reunirán ordinariamente (2) dos veces al año, y extra ordinariamente cuantas veces el Director del Sistema lo considere.</w:t>
      </w:r>
    </w:p>
    <w:p w:rsidR="00A17F54" w:rsidRDefault="00A17F54" w:rsidP="00741BAE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BAE" w:rsidRPr="0092647B" w:rsidRDefault="002E046B" w:rsidP="00741BA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Artículo 10</w:t>
      </w:r>
      <w:r w:rsidR="00741BAE" w:rsidRPr="0092647B">
        <w:rPr>
          <w:rFonts w:ascii="Times New Roman" w:hAnsi="Times New Roman" w:cs="Times New Roman"/>
          <w:b/>
          <w:i/>
          <w:sz w:val="24"/>
          <w:szCs w:val="24"/>
        </w:rPr>
        <w:t xml:space="preserve">°- </w:t>
      </w:r>
      <w:r w:rsidR="00741BAE" w:rsidRPr="0092647B">
        <w:rPr>
          <w:rFonts w:ascii="Times New Roman" w:hAnsi="Times New Roman" w:cs="Times New Roman"/>
          <w:sz w:val="24"/>
          <w:szCs w:val="24"/>
        </w:rPr>
        <w:t xml:space="preserve"> </w:t>
      </w:r>
      <w:r w:rsidR="00741BAE" w:rsidRPr="00741BAE">
        <w:rPr>
          <w:rFonts w:ascii="Times New Roman" w:hAnsi="Times New Roman" w:cs="Times New Roman"/>
          <w:b/>
          <w:i/>
          <w:sz w:val="24"/>
          <w:szCs w:val="24"/>
        </w:rPr>
        <w:t xml:space="preserve">Funciones del Sistema de </w:t>
      </w:r>
      <w:r w:rsidR="00741BAE" w:rsidRPr="00741BAE">
        <w:rPr>
          <w:rFonts w:ascii="Times New Roman" w:hAnsi="Times New Roman" w:cs="Times New Roman"/>
          <w:b/>
          <w:bCs/>
          <w:i/>
          <w:sz w:val="24"/>
          <w:szCs w:val="24"/>
        </w:rPr>
        <w:t>Unidades de fomento, e Integración Cultural, “UFICS”.</w:t>
      </w:r>
      <w:r w:rsidR="00741BAE" w:rsidRPr="00741B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1BAE" w:rsidRPr="0092647B">
        <w:rPr>
          <w:rFonts w:ascii="Times New Roman" w:hAnsi="Times New Roman" w:cs="Times New Roman"/>
          <w:sz w:val="24"/>
          <w:szCs w:val="24"/>
        </w:rPr>
        <w:t xml:space="preserve">Corresponde al Sistema </w:t>
      </w:r>
      <w:r w:rsidR="00E8203D" w:rsidRPr="003F712C">
        <w:rPr>
          <w:rFonts w:ascii="Times New Roman" w:hAnsi="Times New Roman" w:cs="Times New Roman"/>
          <w:sz w:val="24"/>
          <w:szCs w:val="24"/>
        </w:rPr>
        <w:t>de Unidades de fomento, e Integración Cultural, “UFICS”</w:t>
      </w:r>
      <w:r w:rsidR="00E8203D">
        <w:rPr>
          <w:rFonts w:ascii="Times New Roman" w:hAnsi="Times New Roman" w:cs="Times New Roman"/>
          <w:sz w:val="24"/>
          <w:szCs w:val="24"/>
        </w:rPr>
        <w:t xml:space="preserve">, </w:t>
      </w:r>
      <w:r w:rsidR="00741BAE" w:rsidRPr="0092647B">
        <w:rPr>
          <w:rFonts w:ascii="Times New Roman" w:hAnsi="Times New Roman" w:cs="Times New Roman"/>
          <w:sz w:val="24"/>
          <w:szCs w:val="24"/>
        </w:rPr>
        <w:t>las siguientes funciones:</w:t>
      </w:r>
    </w:p>
    <w:p w:rsidR="00741BAE" w:rsidRPr="0092647B" w:rsidRDefault="00741BAE" w:rsidP="00741BA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41BAE" w:rsidRPr="0092647B" w:rsidRDefault="00F9466D" w:rsidP="00741BAE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implementación de los centros y la infraestructura de las </w:t>
      </w:r>
      <w:r w:rsidRPr="003F712C">
        <w:rPr>
          <w:rFonts w:ascii="Times New Roman" w:hAnsi="Times New Roman" w:cs="Times New Roman"/>
          <w:sz w:val="24"/>
          <w:szCs w:val="24"/>
        </w:rPr>
        <w:t>“UFICS”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BAE" w:rsidRPr="0092647B" w:rsidRDefault="00F9466D" w:rsidP="00741BAE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estructuración de los Planes y Programas a desarrollar, </w:t>
      </w:r>
      <w:r w:rsidRPr="0092647B">
        <w:rPr>
          <w:rFonts w:ascii="Times New Roman" w:eastAsia="Times New Roman" w:hAnsi="Times New Roman"/>
          <w:sz w:val="24"/>
          <w:szCs w:val="24"/>
          <w:lang w:eastAsia="es-CO"/>
        </w:rPr>
        <w:t>su ejecución y cumplimiento.</w:t>
      </w:r>
    </w:p>
    <w:p w:rsidR="00F9466D" w:rsidRDefault="00741BAE" w:rsidP="00535B9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F9466D">
        <w:rPr>
          <w:rFonts w:ascii="Times New Roman" w:eastAsia="Times New Roman" w:hAnsi="Times New Roman"/>
          <w:sz w:val="24"/>
          <w:szCs w:val="24"/>
          <w:lang w:eastAsia="es-CO"/>
        </w:rPr>
        <w:t xml:space="preserve">Coordinar la implementación y realización de los programas y </w:t>
      </w:r>
      <w:r w:rsidR="00F9466D" w:rsidRPr="00F9466D">
        <w:rPr>
          <w:rFonts w:ascii="Times New Roman" w:eastAsia="Times New Roman" w:hAnsi="Times New Roman"/>
          <w:sz w:val="24"/>
          <w:szCs w:val="24"/>
          <w:lang w:eastAsia="es-CO"/>
        </w:rPr>
        <w:t>proyectos.</w:t>
      </w:r>
    </w:p>
    <w:p w:rsidR="00741BAE" w:rsidRPr="00F9466D" w:rsidRDefault="00741BAE" w:rsidP="00535B9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F9466D">
        <w:rPr>
          <w:rFonts w:ascii="Times New Roman" w:eastAsia="Times New Roman" w:hAnsi="Times New Roman"/>
          <w:sz w:val="24"/>
          <w:szCs w:val="24"/>
          <w:lang w:eastAsia="es-CO"/>
        </w:rPr>
        <w:t xml:space="preserve">Y las demás tareas que sean necesarias y pertinentes para el cumplimiento de las disposiciones contenidas en la presente Ley. </w:t>
      </w:r>
    </w:p>
    <w:p w:rsidR="003D593A" w:rsidRDefault="003D593A" w:rsidP="003D593A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p w:rsidR="001B03E7" w:rsidRDefault="001A1148" w:rsidP="001B03E7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2E046B">
        <w:rPr>
          <w:rFonts w:ascii="Times New Roman" w:hAnsi="Times New Roman" w:cs="Times New Roman"/>
          <w:b/>
          <w:sz w:val="24"/>
          <w:szCs w:val="24"/>
        </w:rPr>
        <w:t>rtículo 11</w:t>
      </w:r>
      <w:r w:rsidR="003D593A" w:rsidRPr="0092647B">
        <w:rPr>
          <w:rFonts w:ascii="Times New Roman" w:hAnsi="Times New Roman" w:cs="Times New Roman"/>
          <w:b/>
          <w:i/>
          <w:sz w:val="24"/>
          <w:szCs w:val="24"/>
        </w:rPr>
        <w:t xml:space="preserve">°- </w:t>
      </w:r>
      <w:r w:rsidR="003D593A" w:rsidRPr="0092647B">
        <w:rPr>
          <w:rFonts w:ascii="Times New Roman" w:hAnsi="Times New Roman" w:cs="Times New Roman"/>
          <w:sz w:val="24"/>
          <w:szCs w:val="24"/>
        </w:rPr>
        <w:t xml:space="preserve"> </w:t>
      </w:r>
      <w:r w:rsidR="003D593A">
        <w:rPr>
          <w:rFonts w:ascii="Times New Roman" w:hAnsi="Times New Roman" w:cs="Times New Roman"/>
          <w:b/>
          <w:i/>
          <w:sz w:val="24"/>
          <w:szCs w:val="24"/>
        </w:rPr>
        <w:t xml:space="preserve">Vigencia. </w:t>
      </w:r>
      <w:r w:rsidR="001B03E7">
        <w:rPr>
          <w:rFonts w:ascii="Times New Roman" w:hAnsi="Times New Roman"/>
          <w:sz w:val="24"/>
          <w:szCs w:val="24"/>
        </w:rPr>
        <w:t>La presente ley rige a partir de su promulgación y deroga todas las disposiciones que le sean contrarias.</w:t>
      </w:r>
    </w:p>
    <w:p w:rsidR="001B03E7" w:rsidRDefault="001B03E7" w:rsidP="001B03E7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1B03E7" w:rsidRDefault="001B03E7" w:rsidP="001B0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Gobierno Nacional contará con 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 xml:space="preserve">un plazo de (6) seis meses posteriores a la fecha en que se sancione la presente ley </w:t>
      </w:r>
      <w:r>
        <w:rPr>
          <w:rFonts w:ascii="Times New Roman" w:hAnsi="Times New Roman"/>
          <w:sz w:val="24"/>
          <w:szCs w:val="24"/>
        </w:rPr>
        <w:t>para reglamentan las disposiciones contenidas en ella.</w:t>
      </w:r>
    </w:p>
    <w:p w:rsidR="001B03E7" w:rsidRDefault="001B03E7" w:rsidP="001B0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3E7" w:rsidRDefault="001B03E7" w:rsidP="001B0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3E7" w:rsidRDefault="001B03E7" w:rsidP="001B0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3E7" w:rsidRDefault="001B03E7" w:rsidP="001B0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3E7" w:rsidRDefault="001B03E7" w:rsidP="001B0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3E7" w:rsidRPr="00F50FB7" w:rsidRDefault="001B03E7" w:rsidP="001B03E7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F50FB7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JAIME ENRIQUE SERRANO PÉREZ</w:t>
      </w:r>
    </w:p>
    <w:p w:rsidR="001B03E7" w:rsidRDefault="001B03E7" w:rsidP="001B03E7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Representante a la Cámara</w:t>
      </w:r>
    </w:p>
    <w:p w:rsidR="008E52F6" w:rsidRDefault="008E52F6" w:rsidP="001B03E7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Departamento del Magdalena</w:t>
      </w:r>
    </w:p>
    <w:p w:rsidR="001B03E7" w:rsidRDefault="001B03E7" w:rsidP="001B03E7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1B03E7" w:rsidRDefault="001B03E7" w:rsidP="001B0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BAE" w:rsidRPr="001B03E7" w:rsidRDefault="00741BAE" w:rsidP="00741B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p w:rsidR="00BA56E3" w:rsidRPr="00A32540" w:rsidRDefault="00BA56E3" w:rsidP="00BD72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D8" w:rsidRDefault="003626D8" w:rsidP="00BD72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6C8" w:rsidRDefault="000276C8" w:rsidP="00BD72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6C8" w:rsidRDefault="000276C8" w:rsidP="00BD72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6C8" w:rsidRDefault="000276C8" w:rsidP="00BD72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6C8" w:rsidRDefault="000276C8" w:rsidP="00BD72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6C8" w:rsidRDefault="000276C8" w:rsidP="000276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6C8" w:rsidRDefault="000276C8" w:rsidP="000276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6C8">
        <w:rPr>
          <w:rFonts w:ascii="Times New Roman" w:hAnsi="Times New Roman" w:cs="Times New Roman"/>
          <w:b/>
          <w:sz w:val="24"/>
          <w:szCs w:val="24"/>
        </w:rPr>
        <w:t>EXPOSICIÓN DE MOTIVOS</w:t>
      </w:r>
    </w:p>
    <w:p w:rsidR="00167A80" w:rsidRDefault="00167A80" w:rsidP="000276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200" w:rsidRDefault="001A0200" w:rsidP="001A0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iniciativa que pongo en consideración del Congreso de la República,</w:t>
      </w:r>
      <w:r>
        <w:rPr>
          <w:rFonts w:ascii="Times New Roman" w:hAnsi="Times New Roman" w:cs="Times New Roman"/>
          <w:sz w:val="24"/>
          <w:szCs w:val="24"/>
        </w:rPr>
        <w:t xml:space="preserve"> tiene por objeto crear el </w:t>
      </w:r>
      <w:r w:rsidRPr="003F712C">
        <w:rPr>
          <w:rFonts w:ascii="Times New Roman" w:hAnsi="Times New Roman" w:cs="Times New Roman"/>
          <w:sz w:val="24"/>
          <w:szCs w:val="24"/>
        </w:rPr>
        <w:t>Sistema de Unidades de fomento, e Integración Cultural, “UFICS”</w:t>
      </w:r>
      <w:r>
        <w:rPr>
          <w:rFonts w:ascii="Times New Roman" w:hAnsi="Times New Roman" w:cs="Times New Roman"/>
          <w:sz w:val="24"/>
          <w:szCs w:val="24"/>
        </w:rPr>
        <w:t>, con el fin de cons</w:t>
      </w:r>
      <w:r w:rsidRPr="00B7394D">
        <w:rPr>
          <w:rFonts w:ascii="Times New Roman" w:hAnsi="Times New Roman" w:cs="Times New Roman"/>
          <w:sz w:val="24"/>
          <w:szCs w:val="24"/>
        </w:rPr>
        <w:t>olidar los procesos de inclusión cultural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394D">
        <w:rPr>
          <w:rFonts w:ascii="Times New Roman" w:hAnsi="Times New Roman" w:cs="Times New Roman"/>
          <w:sz w:val="24"/>
          <w:szCs w:val="24"/>
        </w:rPr>
        <w:t xml:space="preserve"> para ge</w:t>
      </w:r>
      <w:r>
        <w:rPr>
          <w:rFonts w:ascii="Times New Roman" w:hAnsi="Times New Roman" w:cs="Times New Roman"/>
          <w:sz w:val="24"/>
          <w:szCs w:val="24"/>
        </w:rPr>
        <w:t>nerar y fortalecer los derechos</w:t>
      </w:r>
      <w:r w:rsidRPr="00B7394D">
        <w:rPr>
          <w:rFonts w:ascii="Times New Roman" w:hAnsi="Times New Roman" w:cs="Times New Roman"/>
          <w:sz w:val="24"/>
          <w:szCs w:val="24"/>
        </w:rPr>
        <w:t xml:space="preserve"> de todo</w:t>
      </w:r>
      <w:r>
        <w:rPr>
          <w:rFonts w:ascii="Times New Roman" w:hAnsi="Times New Roman" w:cs="Times New Roman"/>
          <w:sz w:val="24"/>
          <w:szCs w:val="24"/>
        </w:rPr>
        <w:t>s los ciudadanos y la comunidad,</w:t>
      </w:r>
      <w:r w:rsidRPr="00B7394D">
        <w:rPr>
          <w:rFonts w:ascii="Times New Roman" w:hAnsi="Times New Roman" w:cs="Times New Roman"/>
          <w:sz w:val="24"/>
          <w:szCs w:val="24"/>
        </w:rPr>
        <w:t xml:space="preserve"> a través de los modelos, prog</w:t>
      </w:r>
      <w:r>
        <w:rPr>
          <w:rFonts w:ascii="Times New Roman" w:hAnsi="Times New Roman" w:cs="Times New Roman"/>
          <w:sz w:val="24"/>
          <w:szCs w:val="24"/>
        </w:rPr>
        <w:t>ramas y acciones en coordinados</w:t>
      </w:r>
      <w:r w:rsidRPr="00B739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entre el Ministerio de Cultura, los departamentos, los municipios, y los distritos.</w:t>
      </w:r>
    </w:p>
    <w:p w:rsidR="00C27C79" w:rsidRDefault="00C56F07" w:rsidP="00C27C7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proyecto de ley, quiere implementar un modelo que permita ejecutar políticas asertivas de cultura,  a través de la creación de una red dinámica a nivel nacional. 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3F712C">
        <w:rPr>
          <w:rFonts w:ascii="Times New Roman" w:hAnsi="Times New Roman" w:cs="Times New Roman"/>
          <w:sz w:val="24"/>
          <w:szCs w:val="24"/>
        </w:rPr>
        <w:t>Sistema de Unidades de f</w:t>
      </w:r>
      <w:r w:rsidR="00C27C79">
        <w:rPr>
          <w:rFonts w:ascii="Times New Roman" w:hAnsi="Times New Roman" w:cs="Times New Roman"/>
          <w:sz w:val="24"/>
          <w:szCs w:val="24"/>
        </w:rPr>
        <w:t xml:space="preserve">omento, e Integración Cultural </w:t>
      </w:r>
      <w:r w:rsidRPr="003F712C">
        <w:rPr>
          <w:rFonts w:ascii="Times New Roman" w:hAnsi="Times New Roman" w:cs="Times New Roman"/>
          <w:sz w:val="24"/>
          <w:szCs w:val="24"/>
        </w:rPr>
        <w:t>“UFICS”</w:t>
      </w:r>
      <w:r w:rsidR="00C27C79">
        <w:rPr>
          <w:rFonts w:ascii="Times New Roman" w:hAnsi="Times New Roman" w:cs="Times New Roman"/>
          <w:sz w:val="24"/>
          <w:szCs w:val="24"/>
        </w:rPr>
        <w:t xml:space="preserve">, </w:t>
      </w:r>
      <w:r w:rsidR="003F1BD6">
        <w:rPr>
          <w:rFonts w:ascii="Times New Roman" w:hAnsi="Times New Roman" w:cs="Times New Roman"/>
          <w:bCs/>
          <w:sz w:val="24"/>
          <w:szCs w:val="24"/>
        </w:rPr>
        <w:t>e</w:t>
      </w:r>
      <w:r w:rsidR="00C27C79">
        <w:rPr>
          <w:rFonts w:ascii="Times New Roman" w:hAnsi="Times New Roman" w:cs="Times New Roman"/>
          <w:bCs/>
          <w:sz w:val="24"/>
          <w:szCs w:val="24"/>
        </w:rPr>
        <w:t xml:space="preserve">s el conjunto de planes y programas debidamente formulados </w:t>
      </w:r>
      <w:r w:rsidR="003F1BD6">
        <w:rPr>
          <w:rFonts w:ascii="Times New Roman" w:hAnsi="Times New Roman" w:cs="Times New Roman"/>
          <w:bCs/>
          <w:sz w:val="24"/>
          <w:szCs w:val="24"/>
        </w:rPr>
        <w:t xml:space="preserve">entre el Ministerio de Cultura, los entes territoriales y </w:t>
      </w:r>
      <w:r w:rsidR="00C27C79">
        <w:rPr>
          <w:rFonts w:ascii="Times New Roman" w:hAnsi="Times New Roman" w:cs="Times New Roman"/>
          <w:bCs/>
          <w:sz w:val="24"/>
          <w:szCs w:val="24"/>
        </w:rPr>
        <w:t>los municipios</w:t>
      </w:r>
      <w:r w:rsidR="003F1BD6">
        <w:rPr>
          <w:rFonts w:ascii="Times New Roman" w:hAnsi="Times New Roman" w:cs="Times New Roman"/>
          <w:bCs/>
          <w:sz w:val="24"/>
          <w:szCs w:val="24"/>
        </w:rPr>
        <w:t xml:space="preserve"> que</w:t>
      </w:r>
      <w:r w:rsidR="00C27C79">
        <w:rPr>
          <w:rFonts w:ascii="Times New Roman" w:hAnsi="Times New Roman" w:cs="Times New Roman"/>
          <w:bCs/>
          <w:sz w:val="24"/>
          <w:szCs w:val="24"/>
        </w:rPr>
        <w:t xml:space="preserve"> tienen por fin el desarrollo cultural </w:t>
      </w:r>
      <w:r w:rsidR="003F1BD6">
        <w:rPr>
          <w:rFonts w:ascii="Times New Roman" w:hAnsi="Times New Roman" w:cs="Times New Roman"/>
          <w:bCs/>
          <w:sz w:val="24"/>
          <w:szCs w:val="24"/>
        </w:rPr>
        <w:t>de la comunidad, en concordancia con las propuestas y recomendaciones de la UNESCO, en el sentido de incentivar el desarrollo social a través de la construcción cultural.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115793608"/>
          <w:citation/>
        </w:sdtPr>
        <w:sdtContent>
          <w:r w:rsidR="003F1BD6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="003F1BD6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CITATION UNE15 \l 9226 </w:instrText>
          </w:r>
          <w:r w:rsidR="003F1BD6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r w:rsidR="003F1BD6">
            <w:rPr>
              <w:rFonts w:ascii="Times New Roman" w:hAnsi="Times New Roman" w:cs="Times New Roman"/>
              <w:bCs/>
              <w:noProof/>
              <w:sz w:val="24"/>
              <w:szCs w:val="24"/>
            </w:rPr>
            <w:t xml:space="preserve"> </w:t>
          </w:r>
          <w:r w:rsidR="003F1BD6" w:rsidRPr="003F1BD6">
            <w:rPr>
              <w:rFonts w:ascii="Times New Roman" w:hAnsi="Times New Roman" w:cs="Times New Roman"/>
              <w:noProof/>
              <w:sz w:val="24"/>
              <w:szCs w:val="24"/>
            </w:rPr>
            <w:t>(UNESCO, 2015)</w:t>
          </w:r>
          <w:r w:rsidR="003F1BD6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sdtContent>
      </w:sdt>
      <w:r w:rsidR="003F1BD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27C79" w:rsidRPr="00CF0A2C" w:rsidRDefault="003F1BD6" w:rsidP="00C27C7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pretende de igual forma, que</w:t>
      </w:r>
      <w:r w:rsidR="00C27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7C79">
        <w:rPr>
          <w:rFonts w:ascii="Times New Roman" w:hAnsi="Times New Roman" w:cs="Times New Roman"/>
          <w:sz w:val="24"/>
          <w:szCs w:val="24"/>
        </w:rPr>
        <w:t xml:space="preserve">El Ministerio de Cultura mediante estudios previos y disponibilidad presupuestal, dispondrá de la construcción de los complejos culturales donde se </w:t>
      </w:r>
      <w:r>
        <w:rPr>
          <w:rFonts w:ascii="Times New Roman" w:hAnsi="Times New Roman" w:cs="Times New Roman"/>
          <w:sz w:val="24"/>
          <w:szCs w:val="24"/>
        </w:rPr>
        <w:t>ampliará</w:t>
      </w:r>
      <w:r w:rsidR="00C27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 contenido en la presente Ley, para así brindar a las comunidades un lugar de desarrollo cultural, donde se pueda concentrar al mayor número de personas sin distingo alguno, con el objeto de alejar a las juventudes de la droga, a los adultos mayores de las enfermedades y el abandono y en general brindar a través de las “UFICS” programas </w:t>
      </w:r>
      <w:r w:rsidR="005F178E">
        <w:rPr>
          <w:rFonts w:ascii="Times New Roman" w:hAnsi="Times New Roman" w:cs="Times New Roman"/>
          <w:sz w:val="24"/>
          <w:szCs w:val="24"/>
        </w:rPr>
        <w:t xml:space="preserve">de enfoque cultural en danza, artes plásticas, lectura y otros. </w:t>
      </w:r>
    </w:p>
    <w:p w:rsidR="00C27C79" w:rsidRDefault="00167A80" w:rsidP="00C27C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2C">
        <w:rPr>
          <w:rFonts w:ascii="Times New Roman" w:hAnsi="Times New Roman" w:cs="Times New Roman"/>
          <w:sz w:val="24"/>
          <w:szCs w:val="24"/>
        </w:rPr>
        <w:t>Sistema de Unidades de fomento, e Integración Cultural, “UFICS”</w:t>
      </w:r>
      <w:r>
        <w:rPr>
          <w:rFonts w:ascii="Times New Roman" w:hAnsi="Times New Roman" w:cs="Times New Roman"/>
          <w:sz w:val="24"/>
          <w:szCs w:val="24"/>
        </w:rPr>
        <w:t>, Está integrado y conformado por una estructura de programas y planes así: a) Los programas. Que  c</w:t>
      </w:r>
      <w:r w:rsidR="00C27C79">
        <w:rPr>
          <w:rFonts w:ascii="Times New Roman" w:hAnsi="Times New Roman" w:cs="Times New Roman"/>
          <w:sz w:val="24"/>
          <w:szCs w:val="24"/>
        </w:rPr>
        <w:t xml:space="preserve">orresponde al conjunto </w:t>
      </w:r>
      <w:r w:rsidR="00C27C79" w:rsidRPr="002B1CCE">
        <w:rPr>
          <w:rFonts w:ascii="Times New Roman" w:hAnsi="Times New Roman" w:cs="Times New Roman"/>
          <w:sz w:val="24"/>
          <w:szCs w:val="24"/>
        </w:rPr>
        <w:t xml:space="preserve">de acciones que se organizan </w:t>
      </w:r>
      <w:r w:rsidR="00C27C79">
        <w:rPr>
          <w:rFonts w:ascii="Times New Roman" w:hAnsi="Times New Roman" w:cs="Times New Roman"/>
          <w:sz w:val="24"/>
          <w:szCs w:val="24"/>
        </w:rPr>
        <w:t xml:space="preserve">a través del Sistema de Unidades de Fomento e integración Cultural, </w:t>
      </w:r>
      <w:r w:rsidR="00C27C79" w:rsidRPr="002B1CCE">
        <w:rPr>
          <w:rFonts w:ascii="Times New Roman" w:hAnsi="Times New Roman" w:cs="Times New Roman"/>
          <w:sz w:val="24"/>
          <w:szCs w:val="24"/>
        </w:rPr>
        <w:t xml:space="preserve">con el propósito de mejorar las condiciones de vida </w:t>
      </w:r>
      <w:r w:rsidR="00C27C79">
        <w:rPr>
          <w:rFonts w:ascii="Times New Roman" w:hAnsi="Times New Roman" w:cs="Times New Roman"/>
          <w:sz w:val="24"/>
          <w:szCs w:val="24"/>
        </w:rPr>
        <w:t xml:space="preserve">de los habitantes de los diferentes  </w:t>
      </w:r>
      <w:r w:rsidR="00C27C79" w:rsidRPr="002B1CCE">
        <w:rPr>
          <w:rFonts w:ascii="Times New Roman" w:hAnsi="Times New Roman" w:cs="Times New Roman"/>
          <w:sz w:val="24"/>
          <w:szCs w:val="24"/>
        </w:rPr>
        <w:t xml:space="preserve">departamentos, los municipios, y los distritos. </w:t>
      </w:r>
      <w:r>
        <w:rPr>
          <w:rFonts w:ascii="Times New Roman" w:hAnsi="Times New Roman" w:cs="Times New Roman"/>
          <w:sz w:val="24"/>
          <w:szCs w:val="24"/>
        </w:rPr>
        <w:t xml:space="preserve">Y los </w:t>
      </w:r>
      <w:r w:rsidR="00C27C79" w:rsidRPr="00167A80">
        <w:rPr>
          <w:rFonts w:ascii="Times New Roman" w:hAnsi="Times New Roman" w:cs="Times New Roman"/>
          <w:sz w:val="24"/>
          <w:szCs w:val="24"/>
        </w:rPr>
        <w:t>planes</w:t>
      </w:r>
      <w:r w:rsidR="00C27C7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Que s</w:t>
      </w:r>
      <w:r w:rsidR="00C27C79">
        <w:rPr>
          <w:rFonts w:ascii="Times New Roman" w:hAnsi="Times New Roman" w:cs="Times New Roman"/>
          <w:sz w:val="24"/>
          <w:szCs w:val="24"/>
        </w:rPr>
        <w:t xml:space="preserve">e entienden como </w:t>
      </w:r>
      <w:r w:rsidR="00C27C79" w:rsidRPr="00C34008">
        <w:rPr>
          <w:rFonts w:ascii="Times New Roman" w:hAnsi="Times New Roman" w:cs="Times New Roman"/>
          <w:sz w:val="24"/>
          <w:szCs w:val="24"/>
        </w:rPr>
        <w:t>un modelo sistemático que detalla qué tareas se deben</w:t>
      </w:r>
      <w:r w:rsidR="00C27C79">
        <w:rPr>
          <w:rFonts w:ascii="Times New Roman" w:hAnsi="Times New Roman" w:cs="Times New Roman"/>
          <w:sz w:val="24"/>
          <w:szCs w:val="24"/>
        </w:rPr>
        <w:t xml:space="preserve"> llevar a cabo para alcanzar el </w:t>
      </w:r>
      <w:r w:rsidR="00C27C79" w:rsidRPr="00C34008">
        <w:rPr>
          <w:rFonts w:ascii="Times New Roman" w:hAnsi="Times New Roman" w:cs="Times New Roman"/>
          <w:sz w:val="24"/>
          <w:szCs w:val="24"/>
        </w:rPr>
        <w:t>objetivo</w:t>
      </w:r>
      <w:r w:rsidR="00C27C79">
        <w:rPr>
          <w:rFonts w:ascii="Times New Roman" w:hAnsi="Times New Roman" w:cs="Times New Roman"/>
          <w:sz w:val="24"/>
          <w:szCs w:val="24"/>
        </w:rPr>
        <w:t xml:space="preserve"> de La presente Ley</w:t>
      </w:r>
      <w:r w:rsidR="00C27C79" w:rsidRPr="00C34008">
        <w:rPr>
          <w:rFonts w:ascii="Times New Roman" w:hAnsi="Times New Roman" w:cs="Times New Roman"/>
          <w:sz w:val="24"/>
          <w:szCs w:val="24"/>
        </w:rPr>
        <w:t xml:space="preserve">, para lo cual se </w:t>
      </w:r>
      <w:r w:rsidRPr="00C34008">
        <w:rPr>
          <w:rFonts w:ascii="Times New Roman" w:hAnsi="Times New Roman" w:cs="Times New Roman"/>
          <w:sz w:val="24"/>
          <w:szCs w:val="24"/>
        </w:rPr>
        <w:t>establece</w:t>
      </w:r>
      <w:r w:rsidR="00C27C79" w:rsidRPr="00C34008">
        <w:rPr>
          <w:rFonts w:ascii="Times New Roman" w:hAnsi="Times New Roman" w:cs="Times New Roman"/>
          <w:sz w:val="24"/>
          <w:szCs w:val="24"/>
        </w:rPr>
        <w:t xml:space="preserve"> </w:t>
      </w:r>
      <w:r w:rsidR="00C27C79">
        <w:rPr>
          <w:rFonts w:ascii="Times New Roman" w:hAnsi="Times New Roman" w:cs="Times New Roman"/>
          <w:sz w:val="24"/>
          <w:szCs w:val="24"/>
        </w:rPr>
        <w:t>y enmarcan metas y tiempos de ejecución dentro de la programación del Sistema de Unidades de Fomento e integración Cultural.</w:t>
      </w:r>
      <w:r>
        <w:rPr>
          <w:rFonts w:ascii="Times New Roman" w:hAnsi="Times New Roman" w:cs="Times New Roman"/>
          <w:sz w:val="24"/>
          <w:szCs w:val="24"/>
        </w:rPr>
        <w:t xml:space="preserve"> El financiamiento se hará por parte del </w:t>
      </w:r>
      <w:r w:rsidR="00C27C79">
        <w:rPr>
          <w:rFonts w:ascii="Times New Roman" w:hAnsi="Times New Roman" w:cs="Times New Roman"/>
          <w:sz w:val="24"/>
          <w:szCs w:val="24"/>
        </w:rPr>
        <w:t xml:space="preserve"> Gobierno Nacional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C27C79">
        <w:rPr>
          <w:rFonts w:ascii="Times New Roman" w:hAnsi="Times New Roman" w:cs="Times New Roman"/>
          <w:sz w:val="24"/>
          <w:szCs w:val="24"/>
        </w:rPr>
        <w:t>asignará al Ministerio de Cultura  los recursos necesarios para lograr la implementación del</w:t>
      </w:r>
      <w:r w:rsidR="00C27C79" w:rsidRPr="00561342">
        <w:rPr>
          <w:rFonts w:ascii="Times New Roman" w:hAnsi="Times New Roman" w:cs="Times New Roman"/>
          <w:sz w:val="24"/>
          <w:szCs w:val="24"/>
        </w:rPr>
        <w:t xml:space="preserve"> </w:t>
      </w:r>
      <w:r w:rsidR="00C27C79">
        <w:rPr>
          <w:rFonts w:ascii="Times New Roman" w:hAnsi="Times New Roman" w:cs="Times New Roman"/>
          <w:sz w:val="24"/>
          <w:szCs w:val="24"/>
        </w:rPr>
        <w:t>Sistema de Unidades de Fomento e integración Cultural.</w:t>
      </w:r>
    </w:p>
    <w:p w:rsidR="006B7EEF" w:rsidRDefault="00CB251E" w:rsidP="006B7EEF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importante resaltar que el Sistema tendrá la siguiente conformación: </w:t>
      </w:r>
    </w:p>
    <w:p w:rsidR="006B7EEF" w:rsidRDefault="006B7EEF" w:rsidP="006B7EE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6B7EEF" w:rsidRDefault="006B7EEF" w:rsidP="006B7EEF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34EA0">
        <w:rPr>
          <w:rFonts w:ascii="Times New Roman" w:hAnsi="Times New Roman" w:cs="Times New Roman"/>
          <w:sz w:val="24"/>
        </w:rPr>
        <w:t>El Mi</w:t>
      </w:r>
      <w:r>
        <w:rPr>
          <w:rFonts w:ascii="Times New Roman" w:hAnsi="Times New Roman" w:cs="Times New Roman"/>
          <w:sz w:val="24"/>
        </w:rPr>
        <w:t>nistro de Cultura.</w:t>
      </w:r>
    </w:p>
    <w:p w:rsidR="006B7EEF" w:rsidRDefault="006B7EEF" w:rsidP="006B7EEF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Ministro de Hacienda y Crédito Público.</w:t>
      </w:r>
    </w:p>
    <w:p w:rsidR="006B7EEF" w:rsidRDefault="006B7EEF" w:rsidP="006B7EEF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Director del Departamento de Planeación Nacional. </w:t>
      </w:r>
    </w:p>
    <w:p w:rsidR="006B7EEF" w:rsidRDefault="006B7EEF" w:rsidP="006B7EEF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representante de los Departamentos.</w:t>
      </w:r>
    </w:p>
    <w:p w:rsidR="006B7EEF" w:rsidRDefault="006B7EEF" w:rsidP="006B7EEF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representante de los Municipios.</w:t>
      </w:r>
    </w:p>
    <w:p w:rsidR="006B7EEF" w:rsidRDefault="006B7EEF" w:rsidP="006B7EEF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Un Representante de los Distritos.</w:t>
      </w:r>
    </w:p>
    <w:p w:rsidR="008E52F6" w:rsidRDefault="008E52F6" w:rsidP="00C27C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C46" w:rsidRDefault="00C74C46" w:rsidP="00C27C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que serán facultades del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2C">
        <w:rPr>
          <w:rFonts w:ascii="Times New Roman" w:hAnsi="Times New Roman" w:cs="Times New Roman"/>
          <w:sz w:val="24"/>
          <w:szCs w:val="24"/>
        </w:rPr>
        <w:t>Sistema de Unidades de f</w:t>
      </w:r>
      <w:r>
        <w:rPr>
          <w:rFonts w:ascii="Times New Roman" w:hAnsi="Times New Roman" w:cs="Times New Roman"/>
          <w:sz w:val="24"/>
          <w:szCs w:val="24"/>
        </w:rPr>
        <w:t xml:space="preserve">omento, e Integración Cultural </w:t>
      </w:r>
      <w:r w:rsidRPr="003F712C">
        <w:rPr>
          <w:rFonts w:ascii="Times New Roman" w:hAnsi="Times New Roman" w:cs="Times New Roman"/>
          <w:sz w:val="24"/>
          <w:szCs w:val="24"/>
        </w:rPr>
        <w:t>“UFICS”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4C46" w:rsidRPr="0092647B" w:rsidRDefault="00C74C46" w:rsidP="00C74C46">
      <w:pPr>
        <w:pStyle w:val="Sinespaciad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implementación de los centros y la infraestructura de las </w:t>
      </w:r>
      <w:r w:rsidRPr="003F712C">
        <w:rPr>
          <w:rFonts w:ascii="Times New Roman" w:hAnsi="Times New Roman" w:cs="Times New Roman"/>
          <w:sz w:val="24"/>
          <w:szCs w:val="24"/>
        </w:rPr>
        <w:t>“UFICS”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C46" w:rsidRPr="0092647B" w:rsidRDefault="00C74C46" w:rsidP="00C74C46">
      <w:pPr>
        <w:pStyle w:val="Sinespaciad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estructuración de los Planes y Programas a desarrollar, </w:t>
      </w:r>
      <w:r w:rsidRPr="0092647B">
        <w:rPr>
          <w:rFonts w:ascii="Times New Roman" w:eastAsia="Times New Roman" w:hAnsi="Times New Roman"/>
          <w:sz w:val="24"/>
          <w:szCs w:val="24"/>
          <w:lang w:eastAsia="es-CO"/>
        </w:rPr>
        <w:t>su ejecución y cumplimiento.</w:t>
      </w:r>
    </w:p>
    <w:p w:rsidR="00C74C46" w:rsidRDefault="00C74C46" w:rsidP="00C74C4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F9466D">
        <w:rPr>
          <w:rFonts w:ascii="Times New Roman" w:eastAsia="Times New Roman" w:hAnsi="Times New Roman"/>
          <w:sz w:val="24"/>
          <w:szCs w:val="24"/>
          <w:lang w:eastAsia="es-CO"/>
        </w:rPr>
        <w:t>Coordinar la implementación y realización de los programas y proyectos.</w:t>
      </w:r>
    </w:p>
    <w:p w:rsidR="00C74C46" w:rsidRPr="009F07AE" w:rsidRDefault="00C74C46" w:rsidP="009F07A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9466D">
        <w:rPr>
          <w:rFonts w:ascii="Times New Roman" w:eastAsia="Times New Roman" w:hAnsi="Times New Roman"/>
          <w:sz w:val="24"/>
          <w:szCs w:val="24"/>
          <w:lang w:eastAsia="es-CO"/>
        </w:rPr>
        <w:t xml:space="preserve">Y las demás tareas que sean necesarias y pertinentes para el cumplimiento de las </w:t>
      </w:r>
      <w:r w:rsidRPr="009F07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disposiciones contenidas en la presente Ley. </w:t>
      </w:r>
    </w:p>
    <w:p w:rsidR="00AD1983" w:rsidRPr="009F07AE" w:rsidRDefault="00AD1983" w:rsidP="009F07A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1A666C" w:rsidRPr="009F07AE" w:rsidRDefault="00AD1983" w:rsidP="009F07A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F07AE">
        <w:rPr>
          <w:rFonts w:ascii="Times New Roman" w:hAnsi="Times New Roman" w:cs="Times New Roman"/>
          <w:sz w:val="24"/>
          <w:szCs w:val="24"/>
        </w:rPr>
        <w:t>En conclusión esta iniciativa busca promover espacios de educación cultural que acompañen el desarrollo integral de los colombianos, el fin</w:t>
      </w:r>
      <w:r w:rsidR="001A666C" w:rsidRPr="009F07AE">
        <w:rPr>
          <w:rFonts w:ascii="Times New Roman" w:hAnsi="Times New Roman" w:cs="Times New Roman"/>
          <w:sz w:val="24"/>
          <w:szCs w:val="24"/>
        </w:rPr>
        <w:t>,</w:t>
      </w:r>
      <w:r w:rsidRPr="009F07AE">
        <w:rPr>
          <w:rFonts w:ascii="Times New Roman" w:hAnsi="Times New Roman" w:cs="Times New Roman"/>
          <w:sz w:val="24"/>
          <w:szCs w:val="24"/>
        </w:rPr>
        <w:t xml:space="preserve"> es permitir la construcción de centros de comunicación donde las comunidades se capaciten en artes, danza, lectura y las demás que se consideren</w:t>
      </w:r>
      <w:r w:rsidR="00CE5806" w:rsidRPr="009F07AE">
        <w:rPr>
          <w:rFonts w:ascii="Times New Roman" w:hAnsi="Times New Roman" w:cs="Times New Roman"/>
          <w:sz w:val="24"/>
          <w:szCs w:val="24"/>
        </w:rPr>
        <w:t xml:space="preserve"> por parte del </w:t>
      </w:r>
      <w:r w:rsidRPr="009F07AE">
        <w:rPr>
          <w:rFonts w:ascii="Times New Roman" w:hAnsi="Times New Roman" w:cs="Times New Roman"/>
          <w:sz w:val="24"/>
          <w:szCs w:val="24"/>
        </w:rPr>
        <w:t xml:space="preserve"> </w:t>
      </w:r>
      <w:r w:rsidR="00CE5806" w:rsidRPr="009F07AE">
        <w:rPr>
          <w:rFonts w:ascii="Times New Roman" w:hAnsi="Times New Roman" w:cs="Times New Roman"/>
          <w:sz w:val="24"/>
          <w:szCs w:val="24"/>
        </w:rPr>
        <w:t>Sistema de Unidades de f</w:t>
      </w:r>
      <w:r w:rsidR="00CE5806" w:rsidRPr="009F07AE">
        <w:rPr>
          <w:rFonts w:ascii="Times New Roman" w:hAnsi="Times New Roman" w:cs="Times New Roman"/>
          <w:sz w:val="24"/>
          <w:szCs w:val="24"/>
        </w:rPr>
        <w:t xml:space="preserve">omento, e Integración Cultural, </w:t>
      </w:r>
      <w:r w:rsidRPr="009F07AE">
        <w:rPr>
          <w:rFonts w:ascii="Times New Roman" w:hAnsi="Times New Roman" w:cs="Times New Roman"/>
          <w:sz w:val="24"/>
          <w:szCs w:val="24"/>
        </w:rPr>
        <w:t>para así lograr un bienestar para todos</w:t>
      </w:r>
      <w:r w:rsidR="00CE5806" w:rsidRPr="009F07AE">
        <w:rPr>
          <w:rFonts w:ascii="Times New Roman" w:hAnsi="Times New Roman" w:cs="Times New Roman"/>
          <w:sz w:val="24"/>
          <w:szCs w:val="24"/>
        </w:rPr>
        <w:t xml:space="preserve"> dentro del</w:t>
      </w:r>
      <w:r w:rsidR="001A666C" w:rsidRPr="009F07AE">
        <w:rPr>
          <w:rFonts w:ascii="Times New Roman" w:hAnsi="Times New Roman" w:cs="Times New Roman"/>
          <w:sz w:val="24"/>
          <w:szCs w:val="24"/>
        </w:rPr>
        <w:t xml:space="preserve"> marco de un contexto educativo, todo esto con el objetivo esencial de construir y coadyuvar a la paz, en atención a las rec</w:t>
      </w:r>
      <w:r w:rsidR="00161103" w:rsidRPr="009F07AE">
        <w:rPr>
          <w:rFonts w:ascii="Times New Roman" w:hAnsi="Times New Roman" w:cs="Times New Roman"/>
          <w:sz w:val="24"/>
          <w:szCs w:val="24"/>
        </w:rPr>
        <w:t xml:space="preserve">omendaciones de la UNESCO </w:t>
      </w:r>
      <w:r w:rsidR="00CE5806" w:rsidRPr="009F07AE">
        <w:rPr>
          <w:rFonts w:ascii="Times New Roman" w:hAnsi="Times New Roman" w:cs="Times New Roman"/>
          <w:sz w:val="24"/>
          <w:szCs w:val="24"/>
        </w:rPr>
        <w:t xml:space="preserve">en el Informe de Seguimiento de la EPT en el Mundo 2015, donde se evaluó y se fijaron metas para lograr comunidades más educadas bajo las premisas de mayor inclusión educativa y cultural. </w:t>
      </w:r>
      <w:sdt>
        <w:sdtPr>
          <w:rPr>
            <w:rFonts w:ascii="Times New Roman" w:hAnsi="Times New Roman" w:cs="Times New Roman"/>
            <w:sz w:val="24"/>
            <w:szCs w:val="24"/>
          </w:rPr>
          <w:id w:val="592900395"/>
          <w:citation/>
        </w:sdtPr>
        <w:sdtContent>
          <w:r w:rsidR="00CE5806" w:rsidRPr="009F07A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E5806" w:rsidRPr="009F07AE">
            <w:rPr>
              <w:rFonts w:ascii="Times New Roman" w:hAnsi="Times New Roman" w:cs="Times New Roman"/>
              <w:sz w:val="24"/>
              <w:szCs w:val="24"/>
            </w:rPr>
            <w:instrText xml:space="preserve"> CITATION not15 \l 9226 </w:instrText>
          </w:r>
          <w:r w:rsidR="00CE5806" w:rsidRPr="009F07A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E5806" w:rsidRPr="009F07AE">
            <w:rPr>
              <w:rFonts w:ascii="Times New Roman" w:hAnsi="Times New Roman" w:cs="Times New Roman"/>
              <w:noProof/>
              <w:sz w:val="24"/>
              <w:szCs w:val="24"/>
            </w:rPr>
            <w:t>(noticias.universia.net.co, 2015)</w:t>
          </w:r>
          <w:r w:rsidR="00CE5806" w:rsidRPr="009F07A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CE5806" w:rsidRPr="009F07AE">
        <w:rPr>
          <w:rFonts w:ascii="Times New Roman" w:hAnsi="Times New Roman" w:cs="Times New Roman"/>
          <w:sz w:val="24"/>
          <w:szCs w:val="24"/>
        </w:rPr>
        <w:t>.</w:t>
      </w:r>
    </w:p>
    <w:p w:rsidR="009F07AE" w:rsidRDefault="009F07AE" w:rsidP="009F07AE">
      <w:pPr>
        <w:pStyle w:val="Sinespaciado"/>
      </w:pPr>
    </w:p>
    <w:sdt>
      <w:sdtPr>
        <w:rPr>
          <w:lang w:val="es-ES"/>
        </w:rPr>
        <w:id w:val="38445923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CO" w:eastAsia="en-US"/>
        </w:rPr>
      </w:sdtEndPr>
      <w:sdtContent>
        <w:p w:rsidR="009F07AE" w:rsidRPr="009F07AE" w:rsidRDefault="009F07AE">
          <w:pPr>
            <w:pStyle w:val="Ttulo1"/>
            <w:rPr>
              <w:rFonts w:ascii="Times New Roman" w:hAnsi="Times New Roman" w:cs="Times New Roman"/>
              <w:b/>
              <w:color w:val="auto"/>
              <w:sz w:val="24"/>
              <w:szCs w:val="24"/>
              <w:lang w:val="es-ES"/>
            </w:rPr>
          </w:pPr>
          <w:r w:rsidRPr="009F07AE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es-ES"/>
            </w:rPr>
            <w:t>Bibliografía</w:t>
          </w:r>
        </w:p>
        <w:p w:rsidR="009F07AE" w:rsidRPr="009F07AE" w:rsidRDefault="009F07AE" w:rsidP="009F07AE">
          <w:pPr>
            <w:rPr>
              <w:rFonts w:ascii="Times New Roman" w:hAnsi="Times New Roman" w:cs="Times New Roman"/>
              <w:lang w:val="es-ES" w:eastAsia="es-CO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9F07AE" w:rsidRPr="009F07AE" w:rsidRDefault="009F07AE" w:rsidP="009F07AE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9F07AE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9F07AE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9F07AE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9F07A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noticias.universia.net.co. (13 de abril de 2015). </w:t>
              </w:r>
              <w:r w:rsidRPr="009F07A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noticias.universia.net.co</w:t>
              </w:r>
              <w:r w:rsidRPr="009F07A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http://noticias.universia.net.co/educacion/noticia/2015/04/13/1123075/educacion-10-recomendaciones-unesco-lograr-acceso-universal.html</w:t>
              </w:r>
            </w:p>
            <w:p w:rsidR="009F07AE" w:rsidRPr="009F07AE" w:rsidRDefault="009F07AE" w:rsidP="009F07AE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9F07A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UNESCO. (2015). </w:t>
              </w:r>
              <w:r w:rsidRPr="009F07A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http://www.unesco.org</w:t>
              </w:r>
              <w:r w:rsidRPr="009F07A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http://www.unesco.org/culture/ich/es/estado/Colombia</w:t>
              </w:r>
            </w:p>
            <w:p w:rsidR="009F07AE" w:rsidRPr="009F07AE" w:rsidRDefault="009F07AE" w:rsidP="009F07AE">
              <w:pPr>
                <w:rPr>
                  <w:rFonts w:ascii="Times New Roman" w:hAnsi="Times New Roman" w:cs="Times New Roman"/>
                  <w:lang w:val="es-ES"/>
                </w:rPr>
              </w:pPr>
              <w:r w:rsidRPr="009F07AE">
                <w:rPr>
                  <w:rFonts w:ascii="Times New Roman" w:hAnsi="Times New Roman" w:cs="Times New Roman"/>
                  <w:lang w:val="es-ES"/>
                </w:rPr>
                <w:t>Constitución Política</w:t>
              </w:r>
            </w:p>
            <w:p w:rsidR="009F07AE" w:rsidRDefault="009F07AE" w:rsidP="009F07AE">
              <w:r w:rsidRPr="009F07AE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C74C46" w:rsidRDefault="00AD1983" w:rsidP="00C27C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103" w:rsidRDefault="00161103" w:rsidP="00161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103" w:rsidRPr="00F50FB7" w:rsidRDefault="00161103" w:rsidP="00161103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F50FB7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JAIME ENRIQUE SERRANO PÉREZ</w:t>
      </w:r>
    </w:p>
    <w:p w:rsidR="00161103" w:rsidRDefault="00161103" w:rsidP="00161103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Representante a la Cámara</w:t>
      </w:r>
    </w:p>
    <w:p w:rsidR="008E52F6" w:rsidRDefault="008E52F6" w:rsidP="008E52F6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Departamento del Magdalena</w:t>
      </w:r>
    </w:p>
    <w:p w:rsidR="008E52F6" w:rsidRDefault="008E52F6" w:rsidP="008E52F6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8E52F6" w:rsidRDefault="008E52F6" w:rsidP="00161103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C74C46" w:rsidRPr="00561342" w:rsidRDefault="00C74C46" w:rsidP="00C27C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F07" w:rsidRDefault="00C56F07" w:rsidP="001A0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00" w:rsidRPr="001A0200" w:rsidRDefault="001A0200" w:rsidP="001A0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6C8" w:rsidRPr="00B7394D" w:rsidRDefault="000276C8" w:rsidP="00BD72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76C8" w:rsidRPr="00B7394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08" w:rsidRDefault="00D85808" w:rsidP="000276C8">
      <w:pPr>
        <w:spacing w:after="0" w:line="240" w:lineRule="auto"/>
      </w:pPr>
      <w:r>
        <w:separator/>
      </w:r>
    </w:p>
  </w:endnote>
  <w:endnote w:type="continuationSeparator" w:id="0">
    <w:p w:rsidR="00D85808" w:rsidRDefault="00D85808" w:rsidP="0002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08" w:rsidRDefault="00D85808" w:rsidP="000276C8">
      <w:pPr>
        <w:spacing w:after="0" w:line="240" w:lineRule="auto"/>
      </w:pPr>
      <w:r>
        <w:separator/>
      </w:r>
    </w:p>
  </w:footnote>
  <w:footnote w:type="continuationSeparator" w:id="0">
    <w:p w:rsidR="00D85808" w:rsidRDefault="00D85808" w:rsidP="0002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6C8" w:rsidRDefault="000276C8" w:rsidP="000276C8">
    <w:pPr>
      <w:pStyle w:val="Encabezado"/>
      <w:jc w:val="center"/>
    </w:pPr>
    <w:r w:rsidRPr="000276C8">
      <w:drawing>
        <wp:inline distT="0" distB="0" distL="0" distR="0">
          <wp:extent cx="2124075" cy="629262"/>
          <wp:effectExtent l="0" t="0" r="0" b="0"/>
          <wp:docPr id="1" name="Imagen 1" descr="http://melserver.info/revcong/pagina/logo%20congr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elserver.info/revcong/pagina/logo%20congre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071" cy="63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04CB1"/>
    <w:multiLevelType w:val="hybridMultilevel"/>
    <w:tmpl w:val="DFB00B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C439D"/>
    <w:multiLevelType w:val="hybridMultilevel"/>
    <w:tmpl w:val="30521AB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F30C3"/>
    <w:multiLevelType w:val="hybridMultilevel"/>
    <w:tmpl w:val="EB84C70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C6A1C"/>
    <w:multiLevelType w:val="hybridMultilevel"/>
    <w:tmpl w:val="30521AB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64466"/>
    <w:multiLevelType w:val="hybridMultilevel"/>
    <w:tmpl w:val="EB84C70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6C"/>
    <w:rsid w:val="000276C8"/>
    <w:rsid w:val="001102FF"/>
    <w:rsid w:val="00161103"/>
    <w:rsid w:val="00167A80"/>
    <w:rsid w:val="001A0200"/>
    <w:rsid w:val="001A1148"/>
    <w:rsid w:val="001A666C"/>
    <w:rsid w:val="001B03E7"/>
    <w:rsid w:val="00273F1D"/>
    <w:rsid w:val="002B1CCE"/>
    <w:rsid w:val="002D713D"/>
    <w:rsid w:val="002E046B"/>
    <w:rsid w:val="00317569"/>
    <w:rsid w:val="00355C8A"/>
    <w:rsid w:val="003626D8"/>
    <w:rsid w:val="0039646C"/>
    <w:rsid w:val="003C2DC1"/>
    <w:rsid w:val="003D593A"/>
    <w:rsid w:val="003F1BD6"/>
    <w:rsid w:val="003F712C"/>
    <w:rsid w:val="004321B5"/>
    <w:rsid w:val="004657A7"/>
    <w:rsid w:val="004F542F"/>
    <w:rsid w:val="00540294"/>
    <w:rsid w:val="00561342"/>
    <w:rsid w:val="005B6455"/>
    <w:rsid w:val="005D51F9"/>
    <w:rsid w:val="005F178E"/>
    <w:rsid w:val="00616A4E"/>
    <w:rsid w:val="00653508"/>
    <w:rsid w:val="0066142D"/>
    <w:rsid w:val="006722F2"/>
    <w:rsid w:val="00684CAF"/>
    <w:rsid w:val="00691B6F"/>
    <w:rsid w:val="006B7EEF"/>
    <w:rsid w:val="006D5621"/>
    <w:rsid w:val="00741BAE"/>
    <w:rsid w:val="00786943"/>
    <w:rsid w:val="007C5FB9"/>
    <w:rsid w:val="008568B4"/>
    <w:rsid w:val="00870BD9"/>
    <w:rsid w:val="008B0FF9"/>
    <w:rsid w:val="008E52F6"/>
    <w:rsid w:val="009B371D"/>
    <w:rsid w:val="009F07AE"/>
    <w:rsid w:val="009F4345"/>
    <w:rsid w:val="00A045F1"/>
    <w:rsid w:val="00A1241A"/>
    <w:rsid w:val="00A17CAE"/>
    <w:rsid w:val="00A17F54"/>
    <w:rsid w:val="00A32540"/>
    <w:rsid w:val="00AB2EC9"/>
    <w:rsid w:val="00AD1983"/>
    <w:rsid w:val="00B7394D"/>
    <w:rsid w:val="00BA56E3"/>
    <w:rsid w:val="00BC0B09"/>
    <w:rsid w:val="00BD2094"/>
    <w:rsid w:val="00BD72D2"/>
    <w:rsid w:val="00BF2B75"/>
    <w:rsid w:val="00C27C79"/>
    <w:rsid w:val="00C34008"/>
    <w:rsid w:val="00C56F07"/>
    <w:rsid w:val="00C74C46"/>
    <w:rsid w:val="00C84862"/>
    <w:rsid w:val="00CB251E"/>
    <w:rsid w:val="00CE5806"/>
    <w:rsid w:val="00CF0A2C"/>
    <w:rsid w:val="00D2307F"/>
    <w:rsid w:val="00D85808"/>
    <w:rsid w:val="00D94F41"/>
    <w:rsid w:val="00DC0413"/>
    <w:rsid w:val="00E8203D"/>
    <w:rsid w:val="00E97FF7"/>
    <w:rsid w:val="00F42369"/>
    <w:rsid w:val="00F9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BE1C3A-5462-40C3-A2CA-2FC00F79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46C"/>
  </w:style>
  <w:style w:type="paragraph" w:styleId="Ttulo1">
    <w:name w:val="heading 1"/>
    <w:basedOn w:val="Normal"/>
    <w:next w:val="Normal"/>
    <w:link w:val="Ttulo1Car"/>
    <w:uiPriority w:val="9"/>
    <w:qFormat/>
    <w:rsid w:val="009F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646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41BAE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0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BD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276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76C8"/>
  </w:style>
  <w:style w:type="paragraph" w:styleId="Piedepgina">
    <w:name w:val="footer"/>
    <w:basedOn w:val="Normal"/>
    <w:link w:val="PiedepginaCar"/>
    <w:uiPriority w:val="99"/>
    <w:unhideWhenUsed/>
    <w:rsid w:val="000276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6C8"/>
  </w:style>
  <w:style w:type="character" w:customStyle="1" w:styleId="Ttulo1Car">
    <w:name w:val="Título 1 Car"/>
    <w:basedOn w:val="Fuentedeprrafopredeter"/>
    <w:link w:val="Ttulo1"/>
    <w:uiPriority w:val="9"/>
    <w:rsid w:val="009F07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9F0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UNE15</b:Tag>
    <b:SourceType>InternetSite</b:SourceType>
    <b:Guid>{C67A15B4-DF7E-47F6-A5D9-4ACD91487AF1}</b:Guid>
    <b:Author>
      <b:Author>
        <b:NameList>
          <b:Person>
            <b:Last>UNESCO</b:Last>
          </b:Person>
        </b:NameList>
      </b:Author>
    </b:Author>
    <b:Title>http://www.unesco.org</b:Title>
    <b:Year>2015</b:Year>
    <b:URL>http://www.unesco.org/culture/ich/es/estado/Colombia</b:URL>
    <b:RefOrder>1</b:RefOrder>
  </b:Source>
  <b:Source>
    <b:Tag>not15</b:Tag>
    <b:SourceType>InternetSite</b:SourceType>
    <b:Guid>{9558CAC8-E4F3-499B-8E66-05F1B1F7CA7C}</b:Guid>
    <b:Author>
      <b:Author>
        <b:NameList>
          <b:Person>
            <b:Last>noticias.universia.net.co</b:Last>
          </b:Person>
        </b:NameList>
      </b:Author>
    </b:Author>
    <b:Title>noticias.universia.net.co</b:Title>
    <b:Year>2015</b:Year>
    <b:Month>abril</b:Month>
    <b:Day>13</b:Day>
    <b:URL>http://noticias.universia.net.co/educacion/noticia/2015/04/13/1123075/educacion-10-recomendaciones-unesco-lograr-acceso-universal.html</b:URL>
    <b:RefOrder>2</b:RefOrder>
  </b:Source>
</b:Sources>
</file>

<file path=customXml/itemProps1.xml><?xml version="1.0" encoding="utf-8"?>
<ds:datastoreItem xmlns:ds="http://schemas.openxmlformats.org/officeDocument/2006/customXml" ds:itemID="{53EBC44C-C771-4629-B14A-93C02F72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jaimeserrano</dc:creator>
  <cp:keywords/>
  <dc:description/>
  <cp:lastModifiedBy>jaimeserrano</cp:lastModifiedBy>
  <cp:revision>2</cp:revision>
  <cp:lastPrinted>2015-07-17T15:35:00Z</cp:lastPrinted>
  <dcterms:created xsi:type="dcterms:W3CDTF">2015-07-17T15:37:00Z</dcterms:created>
  <dcterms:modified xsi:type="dcterms:W3CDTF">2015-07-17T15:37:00Z</dcterms:modified>
</cp:coreProperties>
</file>