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D79B92" w14:textId="77777777" w:rsidR="002931CF" w:rsidRDefault="002931CF" w:rsidP="00B35467">
      <w:pPr>
        <w:spacing w:after="0" w:line="240" w:lineRule="auto"/>
        <w:jc w:val="center"/>
        <w:rPr>
          <w:rFonts w:ascii="Tahoma" w:hAnsi="Tahoma" w:cs="Tahoma"/>
          <w:b/>
          <w:sz w:val="24"/>
          <w:szCs w:val="24"/>
        </w:rPr>
      </w:pPr>
      <w:bookmarkStart w:id="0" w:name="_GoBack"/>
      <w:bookmarkEnd w:id="0"/>
    </w:p>
    <w:p w14:paraId="2377E889" w14:textId="77777777" w:rsidR="002931CF" w:rsidRDefault="002931CF" w:rsidP="00B35467">
      <w:pPr>
        <w:spacing w:after="0" w:line="240" w:lineRule="auto"/>
        <w:jc w:val="center"/>
        <w:rPr>
          <w:rFonts w:ascii="Tahoma" w:hAnsi="Tahoma" w:cs="Tahoma"/>
          <w:b/>
          <w:sz w:val="24"/>
          <w:szCs w:val="24"/>
        </w:rPr>
      </w:pPr>
    </w:p>
    <w:p w14:paraId="381B9E80" w14:textId="2F08D462" w:rsidR="00CE3C19" w:rsidRPr="002931CF" w:rsidRDefault="00CE3C19" w:rsidP="00B35467">
      <w:pPr>
        <w:spacing w:after="0" w:line="240" w:lineRule="auto"/>
        <w:jc w:val="center"/>
        <w:rPr>
          <w:rFonts w:ascii="Tahoma" w:hAnsi="Tahoma" w:cs="Tahoma"/>
          <w:b/>
          <w:sz w:val="24"/>
          <w:szCs w:val="24"/>
        </w:rPr>
      </w:pPr>
      <w:r w:rsidRPr="002931CF">
        <w:rPr>
          <w:rFonts w:ascii="Tahoma" w:hAnsi="Tahoma" w:cs="Tahoma"/>
          <w:b/>
          <w:sz w:val="24"/>
          <w:szCs w:val="24"/>
        </w:rPr>
        <w:t>PROYECTO DE LEY NÚMERO ____ DE 202</w:t>
      </w:r>
      <w:r w:rsidR="00E61B96" w:rsidRPr="002931CF">
        <w:rPr>
          <w:rFonts w:ascii="Tahoma" w:hAnsi="Tahoma" w:cs="Tahoma"/>
          <w:b/>
          <w:sz w:val="24"/>
          <w:szCs w:val="24"/>
        </w:rPr>
        <w:t>3</w:t>
      </w:r>
      <w:r w:rsidRPr="002931CF">
        <w:rPr>
          <w:rFonts w:ascii="Tahoma" w:hAnsi="Tahoma" w:cs="Tahoma"/>
          <w:b/>
          <w:sz w:val="24"/>
          <w:szCs w:val="24"/>
        </w:rPr>
        <w:t xml:space="preserve"> CÁMARA</w:t>
      </w:r>
    </w:p>
    <w:p w14:paraId="51F03332" w14:textId="77777777" w:rsidR="002931CF" w:rsidRDefault="002931CF" w:rsidP="00B35467">
      <w:pPr>
        <w:spacing w:after="0" w:line="240" w:lineRule="auto"/>
        <w:jc w:val="center"/>
        <w:rPr>
          <w:rFonts w:ascii="Tahoma" w:hAnsi="Tahoma" w:cs="Tahoma"/>
          <w:sz w:val="24"/>
          <w:szCs w:val="24"/>
        </w:rPr>
      </w:pPr>
    </w:p>
    <w:p w14:paraId="4212BE09" w14:textId="348FBBCF" w:rsidR="00397D7C" w:rsidRPr="002931CF" w:rsidRDefault="00397D7C" w:rsidP="00B35467">
      <w:pPr>
        <w:spacing w:after="0" w:line="240" w:lineRule="auto"/>
        <w:jc w:val="center"/>
        <w:rPr>
          <w:rFonts w:ascii="Tahoma" w:hAnsi="Tahoma" w:cs="Tahoma"/>
          <w:sz w:val="24"/>
          <w:szCs w:val="24"/>
        </w:rPr>
      </w:pPr>
      <w:r w:rsidRPr="002931CF">
        <w:rPr>
          <w:rFonts w:ascii="Tahoma" w:hAnsi="Tahoma" w:cs="Tahoma"/>
          <w:sz w:val="24"/>
          <w:szCs w:val="24"/>
        </w:rPr>
        <w:t>“</w:t>
      </w:r>
      <w:r w:rsidR="00E61B96" w:rsidRPr="002931CF">
        <w:rPr>
          <w:rFonts w:ascii="Tahoma" w:hAnsi="Tahoma" w:cs="Tahoma"/>
          <w:i/>
          <w:iCs/>
          <w:sz w:val="24"/>
          <w:szCs w:val="24"/>
        </w:rPr>
        <w:t xml:space="preserve">Por el </w:t>
      </w:r>
      <w:r w:rsidRPr="002931CF">
        <w:rPr>
          <w:rFonts w:ascii="Tahoma" w:hAnsi="Tahoma" w:cs="Tahoma"/>
          <w:i/>
          <w:iCs/>
          <w:sz w:val="24"/>
          <w:szCs w:val="24"/>
        </w:rPr>
        <w:t>cual se promueve la donación de alimentos, la seguridad alimentaria y se aporta al objetivo de “hambre cero” en Colombia y se dictan otras disposiciones</w:t>
      </w:r>
      <w:r w:rsidRPr="002931CF">
        <w:rPr>
          <w:rFonts w:ascii="Tahoma" w:hAnsi="Tahoma" w:cs="Tahoma"/>
          <w:sz w:val="24"/>
          <w:szCs w:val="24"/>
        </w:rPr>
        <w:t>”</w:t>
      </w:r>
    </w:p>
    <w:p w14:paraId="0B83C2CC" w14:textId="77777777" w:rsidR="00CE3C19" w:rsidRDefault="00CE3C19" w:rsidP="00B35467">
      <w:pPr>
        <w:spacing w:after="0" w:line="240" w:lineRule="auto"/>
        <w:jc w:val="both"/>
        <w:rPr>
          <w:rFonts w:ascii="Tahoma" w:hAnsi="Tahoma" w:cs="Tahoma"/>
          <w:sz w:val="24"/>
          <w:szCs w:val="24"/>
        </w:rPr>
      </w:pPr>
    </w:p>
    <w:p w14:paraId="06E8F197" w14:textId="77777777" w:rsidR="002931CF" w:rsidRPr="002931CF" w:rsidRDefault="002931CF" w:rsidP="00B35467">
      <w:pPr>
        <w:spacing w:after="0" w:line="240" w:lineRule="auto"/>
        <w:jc w:val="both"/>
        <w:rPr>
          <w:rFonts w:ascii="Tahoma" w:hAnsi="Tahoma" w:cs="Tahoma"/>
          <w:sz w:val="24"/>
          <w:szCs w:val="24"/>
        </w:rPr>
      </w:pPr>
    </w:p>
    <w:p w14:paraId="58D4BDEF" w14:textId="4105AE2A" w:rsidR="00CE3C19" w:rsidRPr="002931CF" w:rsidRDefault="00CE3C19" w:rsidP="00B35467">
      <w:pPr>
        <w:spacing w:after="0" w:line="240" w:lineRule="auto"/>
        <w:jc w:val="both"/>
        <w:rPr>
          <w:rFonts w:ascii="Tahoma" w:hAnsi="Tahoma" w:cs="Tahoma"/>
          <w:sz w:val="24"/>
          <w:szCs w:val="24"/>
        </w:rPr>
      </w:pPr>
      <w:r w:rsidRPr="002931CF">
        <w:rPr>
          <w:rFonts w:ascii="Tahoma" w:hAnsi="Tahoma" w:cs="Tahoma"/>
          <w:sz w:val="24"/>
          <w:szCs w:val="24"/>
        </w:rPr>
        <w:t xml:space="preserve">Bogotá D.C., </w:t>
      </w:r>
      <w:r w:rsidR="00E61B96" w:rsidRPr="002931CF">
        <w:rPr>
          <w:rFonts w:ascii="Tahoma" w:hAnsi="Tahoma" w:cs="Tahoma"/>
          <w:sz w:val="24"/>
          <w:szCs w:val="24"/>
        </w:rPr>
        <w:t xml:space="preserve">29 de marzo </w:t>
      </w:r>
      <w:r w:rsidRPr="002931CF">
        <w:rPr>
          <w:rFonts w:ascii="Tahoma" w:hAnsi="Tahoma" w:cs="Tahoma"/>
          <w:sz w:val="24"/>
          <w:szCs w:val="24"/>
        </w:rPr>
        <w:t>de 202</w:t>
      </w:r>
      <w:r w:rsidR="00E61B96" w:rsidRPr="002931CF">
        <w:rPr>
          <w:rFonts w:ascii="Tahoma" w:hAnsi="Tahoma" w:cs="Tahoma"/>
          <w:sz w:val="24"/>
          <w:szCs w:val="24"/>
        </w:rPr>
        <w:t>3</w:t>
      </w:r>
      <w:r w:rsidRPr="002931CF">
        <w:rPr>
          <w:rFonts w:ascii="Tahoma" w:hAnsi="Tahoma" w:cs="Tahoma"/>
          <w:sz w:val="24"/>
          <w:szCs w:val="24"/>
        </w:rPr>
        <w:t>.</w:t>
      </w:r>
    </w:p>
    <w:p w14:paraId="74877202" w14:textId="77777777" w:rsidR="00CE3C19" w:rsidRPr="002931CF" w:rsidRDefault="00CE3C19" w:rsidP="00B35467">
      <w:pPr>
        <w:spacing w:after="0" w:line="240" w:lineRule="auto"/>
        <w:jc w:val="both"/>
        <w:rPr>
          <w:rFonts w:ascii="Tahoma" w:hAnsi="Tahoma" w:cs="Tahoma"/>
          <w:sz w:val="24"/>
          <w:szCs w:val="24"/>
        </w:rPr>
      </w:pPr>
    </w:p>
    <w:p w14:paraId="5E07A9EF" w14:textId="77777777" w:rsidR="003E1034" w:rsidRPr="002931CF" w:rsidRDefault="003E1034" w:rsidP="00B35467">
      <w:pPr>
        <w:spacing w:after="0" w:line="240" w:lineRule="auto"/>
        <w:jc w:val="both"/>
        <w:rPr>
          <w:rFonts w:ascii="Tahoma" w:hAnsi="Tahoma" w:cs="Tahoma"/>
          <w:sz w:val="24"/>
          <w:szCs w:val="24"/>
        </w:rPr>
      </w:pPr>
    </w:p>
    <w:p w14:paraId="70154524" w14:textId="77777777" w:rsidR="00CE3C19" w:rsidRPr="002931CF" w:rsidRDefault="00CE3C19" w:rsidP="00B35467">
      <w:pPr>
        <w:spacing w:after="0" w:line="240" w:lineRule="auto"/>
        <w:jc w:val="both"/>
        <w:rPr>
          <w:rFonts w:ascii="Tahoma" w:hAnsi="Tahoma" w:cs="Tahoma"/>
          <w:sz w:val="24"/>
          <w:szCs w:val="24"/>
        </w:rPr>
      </w:pPr>
      <w:r w:rsidRPr="002931CF">
        <w:rPr>
          <w:rFonts w:ascii="Tahoma" w:hAnsi="Tahoma" w:cs="Tahoma"/>
          <w:sz w:val="24"/>
          <w:szCs w:val="24"/>
        </w:rPr>
        <w:t>Honorable Representante:</w:t>
      </w:r>
    </w:p>
    <w:p w14:paraId="7B0A6FE9" w14:textId="77777777" w:rsidR="00CE3C19" w:rsidRPr="002931CF" w:rsidRDefault="00CE3C19" w:rsidP="00B35467">
      <w:pPr>
        <w:spacing w:after="0" w:line="240" w:lineRule="auto"/>
        <w:jc w:val="both"/>
        <w:rPr>
          <w:rFonts w:ascii="Tahoma" w:hAnsi="Tahoma" w:cs="Tahoma"/>
          <w:sz w:val="24"/>
          <w:szCs w:val="24"/>
        </w:rPr>
      </w:pPr>
      <w:r w:rsidRPr="002931CF">
        <w:rPr>
          <w:rFonts w:ascii="Tahoma" w:hAnsi="Tahoma" w:cs="Tahoma"/>
          <w:b/>
          <w:sz w:val="24"/>
          <w:szCs w:val="24"/>
        </w:rPr>
        <w:t>DAVID RICARDO RACERO MAYORGA</w:t>
      </w:r>
    </w:p>
    <w:p w14:paraId="5A7424F8" w14:textId="77777777" w:rsidR="00CE3C19" w:rsidRPr="002931CF" w:rsidRDefault="00CE3C19" w:rsidP="00B35467">
      <w:pPr>
        <w:spacing w:after="0" w:line="240" w:lineRule="auto"/>
        <w:jc w:val="both"/>
        <w:rPr>
          <w:rFonts w:ascii="Tahoma" w:hAnsi="Tahoma" w:cs="Tahoma"/>
          <w:b/>
          <w:sz w:val="24"/>
          <w:szCs w:val="24"/>
        </w:rPr>
      </w:pPr>
      <w:r w:rsidRPr="002931CF">
        <w:rPr>
          <w:rFonts w:ascii="Tahoma" w:hAnsi="Tahoma" w:cs="Tahoma"/>
          <w:b/>
          <w:sz w:val="24"/>
          <w:szCs w:val="24"/>
        </w:rPr>
        <w:t>PRESIDENTE</w:t>
      </w:r>
    </w:p>
    <w:p w14:paraId="34BB2A84" w14:textId="77777777" w:rsidR="00CE3C19" w:rsidRPr="002931CF" w:rsidRDefault="00CE3C19" w:rsidP="00B35467">
      <w:pPr>
        <w:spacing w:after="0" w:line="240" w:lineRule="auto"/>
        <w:jc w:val="both"/>
        <w:rPr>
          <w:rFonts w:ascii="Tahoma" w:hAnsi="Tahoma" w:cs="Tahoma"/>
          <w:b/>
          <w:sz w:val="24"/>
          <w:szCs w:val="24"/>
        </w:rPr>
      </w:pPr>
      <w:r w:rsidRPr="002931CF">
        <w:rPr>
          <w:rFonts w:ascii="Tahoma" w:hAnsi="Tahoma" w:cs="Tahoma"/>
          <w:b/>
          <w:sz w:val="24"/>
          <w:szCs w:val="24"/>
        </w:rPr>
        <w:t>CÁMARA DE REPRESENTANTES</w:t>
      </w:r>
    </w:p>
    <w:p w14:paraId="0B5ADD6D" w14:textId="77777777" w:rsidR="00CE3C19" w:rsidRPr="002931CF" w:rsidRDefault="00CE3C19" w:rsidP="00B35467">
      <w:pPr>
        <w:spacing w:after="0" w:line="240" w:lineRule="auto"/>
        <w:jc w:val="both"/>
        <w:rPr>
          <w:rFonts w:ascii="Tahoma" w:hAnsi="Tahoma" w:cs="Tahoma"/>
          <w:sz w:val="24"/>
          <w:szCs w:val="24"/>
        </w:rPr>
      </w:pPr>
      <w:r w:rsidRPr="002931CF">
        <w:rPr>
          <w:rFonts w:ascii="Tahoma" w:hAnsi="Tahoma" w:cs="Tahoma"/>
          <w:sz w:val="24"/>
          <w:szCs w:val="24"/>
        </w:rPr>
        <w:t>Ciudad.</w:t>
      </w:r>
    </w:p>
    <w:p w14:paraId="37ED5F69" w14:textId="77777777" w:rsidR="00CE3C19" w:rsidRDefault="00CE3C19" w:rsidP="00B35467">
      <w:pPr>
        <w:spacing w:after="0" w:line="240" w:lineRule="auto"/>
        <w:jc w:val="both"/>
        <w:rPr>
          <w:rFonts w:ascii="Tahoma" w:hAnsi="Tahoma" w:cs="Tahoma"/>
          <w:b/>
          <w:sz w:val="24"/>
          <w:szCs w:val="24"/>
        </w:rPr>
      </w:pPr>
    </w:p>
    <w:p w14:paraId="3188DAF7" w14:textId="77777777" w:rsidR="002931CF" w:rsidRPr="002931CF" w:rsidRDefault="002931CF" w:rsidP="00B35467">
      <w:pPr>
        <w:spacing w:after="0" w:line="240" w:lineRule="auto"/>
        <w:jc w:val="both"/>
        <w:rPr>
          <w:rFonts w:ascii="Tahoma" w:hAnsi="Tahoma" w:cs="Tahoma"/>
          <w:b/>
          <w:sz w:val="24"/>
          <w:szCs w:val="24"/>
        </w:rPr>
      </w:pPr>
    </w:p>
    <w:p w14:paraId="56FC12FE" w14:textId="77777777" w:rsidR="00E61B96" w:rsidRPr="002931CF" w:rsidRDefault="00CE3C19" w:rsidP="00B35467">
      <w:pPr>
        <w:spacing w:after="0" w:line="240" w:lineRule="auto"/>
        <w:ind w:left="1843" w:hanging="1843"/>
        <w:jc w:val="both"/>
        <w:rPr>
          <w:rFonts w:ascii="Tahoma" w:hAnsi="Tahoma" w:cs="Tahoma"/>
          <w:i/>
          <w:iCs/>
          <w:sz w:val="24"/>
          <w:szCs w:val="24"/>
        </w:rPr>
      </w:pPr>
      <w:r w:rsidRPr="002931CF">
        <w:rPr>
          <w:rFonts w:ascii="Tahoma" w:hAnsi="Tahoma" w:cs="Tahoma"/>
          <w:b/>
          <w:sz w:val="24"/>
          <w:szCs w:val="24"/>
        </w:rPr>
        <w:t>REFERENCIA:</w:t>
      </w:r>
      <w:r w:rsidRPr="002931CF">
        <w:rPr>
          <w:rFonts w:ascii="Tahoma" w:hAnsi="Tahoma" w:cs="Tahoma"/>
          <w:b/>
          <w:sz w:val="24"/>
          <w:szCs w:val="24"/>
        </w:rPr>
        <w:tab/>
      </w:r>
      <w:r w:rsidRPr="002931CF">
        <w:rPr>
          <w:rFonts w:ascii="Tahoma" w:hAnsi="Tahoma" w:cs="Tahoma"/>
          <w:sz w:val="24"/>
          <w:szCs w:val="24"/>
        </w:rPr>
        <w:t>Presentación Proyecto de Ley número _____ de 202</w:t>
      </w:r>
      <w:r w:rsidR="00E61B96" w:rsidRPr="002931CF">
        <w:rPr>
          <w:rFonts w:ascii="Tahoma" w:hAnsi="Tahoma" w:cs="Tahoma"/>
          <w:sz w:val="24"/>
          <w:szCs w:val="24"/>
        </w:rPr>
        <w:t>3</w:t>
      </w:r>
      <w:r w:rsidRPr="002931CF">
        <w:rPr>
          <w:rFonts w:ascii="Tahoma" w:hAnsi="Tahoma" w:cs="Tahoma"/>
          <w:sz w:val="24"/>
          <w:szCs w:val="24"/>
        </w:rPr>
        <w:t xml:space="preserve"> Cámara </w:t>
      </w:r>
      <w:r w:rsidRPr="002931CF">
        <w:rPr>
          <w:rFonts w:ascii="Tahoma" w:hAnsi="Tahoma" w:cs="Tahoma"/>
          <w:i/>
          <w:sz w:val="24"/>
          <w:szCs w:val="24"/>
        </w:rPr>
        <w:t>“</w:t>
      </w:r>
      <w:bookmarkStart w:id="1" w:name="_Hlk119986522"/>
      <w:r w:rsidRPr="002931CF">
        <w:rPr>
          <w:rFonts w:ascii="Tahoma" w:hAnsi="Tahoma" w:cs="Tahoma"/>
          <w:i/>
          <w:iCs/>
          <w:sz w:val="24"/>
          <w:szCs w:val="24"/>
        </w:rPr>
        <w:t xml:space="preserve">Por </w:t>
      </w:r>
      <w:r w:rsidR="00E61B96" w:rsidRPr="002931CF">
        <w:rPr>
          <w:rFonts w:ascii="Tahoma" w:hAnsi="Tahoma" w:cs="Tahoma"/>
          <w:i/>
          <w:iCs/>
          <w:sz w:val="24"/>
          <w:szCs w:val="24"/>
        </w:rPr>
        <w:t xml:space="preserve">el cual </w:t>
      </w:r>
      <w:r w:rsidRPr="002931CF">
        <w:rPr>
          <w:rFonts w:ascii="Tahoma" w:hAnsi="Tahoma" w:cs="Tahoma"/>
          <w:i/>
          <w:iCs/>
          <w:sz w:val="24"/>
          <w:szCs w:val="24"/>
        </w:rPr>
        <w:t xml:space="preserve">se </w:t>
      </w:r>
      <w:r w:rsidR="00167046" w:rsidRPr="002931CF">
        <w:rPr>
          <w:rFonts w:ascii="Tahoma" w:hAnsi="Tahoma" w:cs="Tahoma"/>
          <w:i/>
          <w:iCs/>
          <w:sz w:val="24"/>
          <w:szCs w:val="24"/>
        </w:rPr>
        <w:t>promueve la donación de alimentos</w:t>
      </w:r>
      <w:r w:rsidR="00E61B96" w:rsidRPr="002931CF">
        <w:rPr>
          <w:rFonts w:ascii="Tahoma" w:hAnsi="Tahoma" w:cs="Tahoma"/>
          <w:i/>
          <w:iCs/>
          <w:sz w:val="24"/>
          <w:szCs w:val="24"/>
        </w:rPr>
        <w:t>, la seguridad alimentaria y se aporta al objetivo de “hambre cero” en Colombia y se dictan otras disposiciones.</w:t>
      </w:r>
    </w:p>
    <w:bookmarkEnd w:id="1"/>
    <w:p w14:paraId="2AA77211" w14:textId="77777777" w:rsidR="00CE3C19" w:rsidRDefault="00CE3C19" w:rsidP="00B35467">
      <w:pPr>
        <w:spacing w:after="0" w:line="240" w:lineRule="auto"/>
        <w:jc w:val="both"/>
        <w:rPr>
          <w:rFonts w:ascii="Tahoma" w:hAnsi="Tahoma" w:cs="Tahoma"/>
          <w:sz w:val="24"/>
          <w:szCs w:val="24"/>
        </w:rPr>
      </w:pPr>
    </w:p>
    <w:p w14:paraId="6A44F68B" w14:textId="77777777" w:rsidR="002931CF" w:rsidRPr="002931CF" w:rsidRDefault="002931CF" w:rsidP="00B35467">
      <w:pPr>
        <w:spacing w:after="0" w:line="240" w:lineRule="auto"/>
        <w:jc w:val="both"/>
        <w:rPr>
          <w:rFonts w:ascii="Tahoma" w:hAnsi="Tahoma" w:cs="Tahoma"/>
          <w:sz w:val="24"/>
          <w:szCs w:val="24"/>
        </w:rPr>
      </w:pPr>
    </w:p>
    <w:p w14:paraId="5F5B69F0" w14:textId="77777777" w:rsidR="00CE3C19" w:rsidRPr="002931CF" w:rsidRDefault="00CE3C19" w:rsidP="00B35467">
      <w:pPr>
        <w:spacing w:after="0" w:line="240" w:lineRule="auto"/>
        <w:jc w:val="both"/>
        <w:rPr>
          <w:rFonts w:ascii="Tahoma" w:hAnsi="Tahoma" w:cs="Tahoma"/>
          <w:sz w:val="24"/>
          <w:szCs w:val="24"/>
        </w:rPr>
      </w:pPr>
      <w:r w:rsidRPr="002931CF">
        <w:rPr>
          <w:rFonts w:ascii="Tahoma" w:hAnsi="Tahoma" w:cs="Tahoma"/>
          <w:sz w:val="24"/>
          <w:szCs w:val="24"/>
        </w:rPr>
        <w:t>Respetado Señor Presidente:</w:t>
      </w:r>
    </w:p>
    <w:p w14:paraId="50FC1798" w14:textId="77777777" w:rsidR="00CE3C19" w:rsidRDefault="00CE3C19" w:rsidP="00B35467">
      <w:pPr>
        <w:spacing w:after="0" w:line="240" w:lineRule="auto"/>
        <w:jc w:val="both"/>
        <w:rPr>
          <w:rFonts w:ascii="Tahoma" w:hAnsi="Tahoma" w:cs="Tahoma"/>
          <w:sz w:val="24"/>
          <w:szCs w:val="24"/>
        </w:rPr>
      </w:pPr>
    </w:p>
    <w:p w14:paraId="72B310E7" w14:textId="77777777" w:rsidR="002931CF" w:rsidRPr="002931CF" w:rsidRDefault="002931CF" w:rsidP="00B35467">
      <w:pPr>
        <w:spacing w:after="0" w:line="240" w:lineRule="auto"/>
        <w:jc w:val="both"/>
        <w:rPr>
          <w:rFonts w:ascii="Tahoma" w:hAnsi="Tahoma" w:cs="Tahoma"/>
          <w:sz w:val="24"/>
          <w:szCs w:val="24"/>
        </w:rPr>
      </w:pPr>
    </w:p>
    <w:p w14:paraId="1DBE3264" w14:textId="16EBD0DD" w:rsidR="00CE3C19" w:rsidRPr="002931CF" w:rsidRDefault="00CE3C19" w:rsidP="00B35467">
      <w:pPr>
        <w:spacing w:after="0" w:line="240" w:lineRule="auto"/>
        <w:jc w:val="both"/>
        <w:rPr>
          <w:rFonts w:ascii="Tahoma" w:hAnsi="Tahoma" w:cs="Tahoma"/>
          <w:sz w:val="24"/>
          <w:szCs w:val="24"/>
        </w:rPr>
      </w:pPr>
      <w:r w:rsidRPr="002931CF">
        <w:rPr>
          <w:rFonts w:ascii="Tahoma" w:hAnsi="Tahoma" w:cs="Tahoma"/>
          <w:sz w:val="24"/>
          <w:szCs w:val="24"/>
        </w:rPr>
        <w:t>Por medio de la presente y de conformidad con lo establecido en el artículo 154 de la Constitución Política y el artículo 140 de la Ley 5 de 1992 “</w:t>
      </w:r>
      <w:r w:rsidRPr="002931CF">
        <w:rPr>
          <w:rFonts w:ascii="Tahoma" w:hAnsi="Tahoma" w:cs="Tahoma"/>
          <w:i/>
          <w:sz w:val="24"/>
          <w:szCs w:val="24"/>
        </w:rPr>
        <w:t>Por la cual se expide el Reglamento del Congreso; el Senado y la Cámara de Representantes</w:t>
      </w:r>
      <w:r w:rsidRPr="002931CF">
        <w:rPr>
          <w:rFonts w:ascii="Tahoma" w:hAnsi="Tahoma" w:cs="Tahoma"/>
          <w:sz w:val="24"/>
          <w:szCs w:val="24"/>
        </w:rPr>
        <w:t>”, me permito someter a consideración del Honorable Congreso de la República el Proyecto de Ley “</w:t>
      </w:r>
      <w:r w:rsidR="00E61B96" w:rsidRPr="002931CF">
        <w:rPr>
          <w:rFonts w:ascii="Tahoma" w:hAnsi="Tahoma" w:cs="Tahoma"/>
          <w:i/>
          <w:iCs/>
          <w:sz w:val="24"/>
          <w:szCs w:val="24"/>
        </w:rPr>
        <w:t xml:space="preserve">Por el </w:t>
      </w:r>
      <w:r w:rsidR="00576F75" w:rsidRPr="002931CF">
        <w:rPr>
          <w:rFonts w:ascii="Tahoma" w:hAnsi="Tahoma" w:cs="Tahoma"/>
          <w:i/>
          <w:iCs/>
          <w:sz w:val="24"/>
          <w:szCs w:val="24"/>
        </w:rPr>
        <w:t>cual se promueve la donación de alimentos</w:t>
      </w:r>
      <w:r w:rsidR="00E61B96" w:rsidRPr="002931CF">
        <w:rPr>
          <w:rFonts w:ascii="Tahoma" w:hAnsi="Tahoma" w:cs="Tahoma"/>
          <w:i/>
          <w:iCs/>
          <w:sz w:val="24"/>
          <w:szCs w:val="24"/>
        </w:rPr>
        <w:t xml:space="preserve">, la seguridad alimentaria </w:t>
      </w:r>
      <w:r w:rsidR="00576F75" w:rsidRPr="002931CF">
        <w:rPr>
          <w:rFonts w:ascii="Tahoma" w:hAnsi="Tahoma" w:cs="Tahoma"/>
          <w:i/>
          <w:iCs/>
          <w:sz w:val="24"/>
          <w:szCs w:val="24"/>
        </w:rPr>
        <w:t xml:space="preserve"> y se aporta </w:t>
      </w:r>
      <w:r w:rsidR="00E61B96" w:rsidRPr="002931CF">
        <w:rPr>
          <w:rFonts w:ascii="Tahoma" w:hAnsi="Tahoma" w:cs="Tahoma"/>
          <w:i/>
          <w:iCs/>
          <w:sz w:val="24"/>
          <w:szCs w:val="24"/>
        </w:rPr>
        <w:t>al objetivo de “hambre cero”</w:t>
      </w:r>
      <w:r w:rsidR="00576F75" w:rsidRPr="002931CF">
        <w:rPr>
          <w:rFonts w:ascii="Tahoma" w:hAnsi="Tahoma" w:cs="Tahoma"/>
          <w:i/>
          <w:iCs/>
          <w:sz w:val="24"/>
          <w:szCs w:val="24"/>
        </w:rPr>
        <w:t xml:space="preserve"> en Colombia</w:t>
      </w:r>
      <w:r w:rsidR="00B35467" w:rsidRPr="002931CF">
        <w:rPr>
          <w:rFonts w:ascii="Tahoma" w:hAnsi="Tahoma" w:cs="Tahoma"/>
          <w:i/>
          <w:iCs/>
          <w:sz w:val="24"/>
          <w:szCs w:val="24"/>
        </w:rPr>
        <w:t xml:space="preserve"> y se dictan otras disposiciones</w:t>
      </w:r>
      <w:r w:rsidRPr="002931CF">
        <w:rPr>
          <w:rFonts w:ascii="Tahoma" w:hAnsi="Tahoma" w:cs="Tahoma"/>
          <w:sz w:val="24"/>
          <w:szCs w:val="24"/>
        </w:rPr>
        <w:t xml:space="preserve">”, el cual tiene como objetivo </w:t>
      </w:r>
      <w:r w:rsidR="00576F75" w:rsidRPr="002931CF">
        <w:rPr>
          <w:rFonts w:ascii="Tahoma" w:hAnsi="Tahoma" w:cs="Tahoma"/>
          <w:sz w:val="24"/>
          <w:szCs w:val="24"/>
        </w:rPr>
        <w:t xml:space="preserve">promover la donación de alimentos </w:t>
      </w:r>
      <w:r w:rsidR="00544831" w:rsidRPr="002931CF">
        <w:rPr>
          <w:rFonts w:ascii="Tahoma" w:hAnsi="Tahoma" w:cs="Tahoma"/>
          <w:sz w:val="24"/>
          <w:szCs w:val="24"/>
        </w:rPr>
        <w:t xml:space="preserve">los bancos de alimentos que se encuentren constituidos como entidades sin ánimo de lucro del Régimen Tributario Especial, los bancos de alimentos que bajo la misma personería jurídica </w:t>
      </w:r>
      <w:r w:rsidR="00544831" w:rsidRPr="002931CF">
        <w:rPr>
          <w:rFonts w:ascii="Tahoma" w:hAnsi="Tahoma" w:cs="Tahoma"/>
          <w:sz w:val="24"/>
          <w:szCs w:val="24"/>
        </w:rPr>
        <w:lastRenderedPageBreak/>
        <w:t>posea la iglesia o confesión religiosa reconocida por el Ministerio del Interior o por la ley y las asociaciones de bancos de alimentos</w:t>
      </w:r>
      <w:r w:rsidRPr="002931CF">
        <w:rPr>
          <w:rFonts w:ascii="Tahoma" w:hAnsi="Tahoma" w:cs="Tahoma"/>
          <w:sz w:val="24"/>
          <w:szCs w:val="24"/>
        </w:rPr>
        <w:t>.</w:t>
      </w:r>
    </w:p>
    <w:p w14:paraId="249FDCA7" w14:textId="49BAE678" w:rsidR="00CE3C19" w:rsidRPr="002931CF" w:rsidRDefault="00CE3C19" w:rsidP="00B35467">
      <w:pPr>
        <w:spacing w:after="0" w:line="240" w:lineRule="auto"/>
        <w:jc w:val="both"/>
        <w:rPr>
          <w:rFonts w:ascii="Tahoma" w:hAnsi="Tahoma" w:cs="Tahoma"/>
          <w:sz w:val="24"/>
          <w:szCs w:val="24"/>
        </w:rPr>
      </w:pPr>
    </w:p>
    <w:p w14:paraId="23E0C098" w14:textId="5CFA4E02" w:rsidR="00CE3C19" w:rsidRPr="002931CF" w:rsidRDefault="00CE3C19" w:rsidP="00B35467">
      <w:pPr>
        <w:spacing w:after="0" w:line="240" w:lineRule="auto"/>
        <w:jc w:val="both"/>
        <w:rPr>
          <w:rFonts w:ascii="Tahoma" w:hAnsi="Tahoma" w:cs="Tahoma"/>
          <w:sz w:val="24"/>
          <w:szCs w:val="24"/>
        </w:rPr>
      </w:pPr>
      <w:r w:rsidRPr="002931CF">
        <w:rPr>
          <w:rFonts w:ascii="Tahoma" w:hAnsi="Tahoma" w:cs="Tahoma"/>
          <w:sz w:val="24"/>
          <w:szCs w:val="24"/>
        </w:rPr>
        <w:t>Del Señor presidente de la Honorable Cámara de Representantes,</w:t>
      </w:r>
    </w:p>
    <w:p w14:paraId="1363D301" w14:textId="59A13ED3" w:rsidR="00575367" w:rsidRDefault="00575367" w:rsidP="00B35467">
      <w:pPr>
        <w:spacing w:after="0" w:line="240" w:lineRule="auto"/>
        <w:jc w:val="both"/>
        <w:rPr>
          <w:rFonts w:ascii="Tahoma" w:hAnsi="Tahoma" w:cs="Tahoma"/>
          <w:sz w:val="24"/>
          <w:szCs w:val="24"/>
        </w:rPr>
      </w:pPr>
      <w:r>
        <w:rPr>
          <w:rFonts w:ascii="Tahoma" w:hAnsi="Tahoma" w:cs="Tahoma"/>
          <w:noProof/>
          <w:sz w:val="24"/>
          <w:szCs w:val="24"/>
          <w:lang w:eastAsia="es-CO"/>
        </w:rPr>
        <w:drawing>
          <wp:anchor distT="0" distB="0" distL="114300" distR="114300" simplePos="0" relativeHeight="251660288" behindDoc="1" locked="0" layoutInCell="1" allowOverlap="1" wp14:anchorId="28BE666B" wp14:editId="20921EC6">
            <wp:simplePos x="0" y="0"/>
            <wp:positionH relativeFrom="margin">
              <wp:posOffset>3057525</wp:posOffset>
            </wp:positionH>
            <wp:positionV relativeFrom="paragraph">
              <wp:posOffset>8255</wp:posOffset>
            </wp:positionV>
            <wp:extent cx="2809875" cy="1070429"/>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09875" cy="10704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1D7C" w:rsidRPr="005E0C32">
        <w:rPr>
          <w:rFonts w:ascii="Tahoma" w:hAnsi="Tahoma" w:cs="Tahoma"/>
          <w:noProof/>
          <w:lang w:eastAsia="es-CO"/>
        </w:rPr>
        <w:drawing>
          <wp:inline distT="0" distB="0" distL="0" distR="0" wp14:anchorId="7805ED86" wp14:editId="16762FD5">
            <wp:extent cx="1562100" cy="80624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78874" cy="814902"/>
                    </a:xfrm>
                    <a:prstGeom prst="rect">
                      <a:avLst/>
                    </a:prstGeom>
                    <a:noFill/>
                    <a:ln>
                      <a:noFill/>
                    </a:ln>
                  </pic:spPr>
                </pic:pic>
              </a:graphicData>
            </a:graphic>
          </wp:inline>
        </w:drawing>
      </w:r>
    </w:p>
    <w:p w14:paraId="1648A9BA" w14:textId="2BB7823B" w:rsidR="002F1C8D" w:rsidRDefault="002F1C8D" w:rsidP="00B35467">
      <w:pPr>
        <w:spacing w:after="0" w:line="240" w:lineRule="auto"/>
        <w:jc w:val="both"/>
        <w:rPr>
          <w:rFonts w:ascii="Tahoma" w:hAnsi="Tahoma" w:cs="Tahoma"/>
          <w:b/>
          <w:sz w:val="24"/>
          <w:szCs w:val="24"/>
        </w:rPr>
      </w:pPr>
      <w:r w:rsidRPr="002931CF">
        <w:rPr>
          <w:rFonts w:ascii="Tahoma" w:hAnsi="Tahoma" w:cs="Tahoma"/>
          <w:b/>
          <w:sz w:val="24"/>
          <w:szCs w:val="24"/>
        </w:rPr>
        <w:t>SARAY ELENA ROBAYO BECHARA</w:t>
      </w:r>
      <w:r w:rsidR="00575367">
        <w:rPr>
          <w:rFonts w:ascii="Tahoma" w:hAnsi="Tahoma" w:cs="Tahoma"/>
          <w:b/>
          <w:sz w:val="24"/>
          <w:szCs w:val="24"/>
        </w:rPr>
        <w:tab/>
      </w:r>
      <w:r w:rsidR="00575367">
        <w:rPr>
          <w:rFonts w:ascii="Tahoma" w:hAnsi="Tahoma" w:cs="Tahoma"/>
          <w:b/>
          <w:sz w:val="24"/>
          <w:szCs w:val="24"/>
        </w:rPr>
        <w:tab/>
        <w:t>HERNANDO GUIDA PONCE</w:t>
      </w:r>
    </w:p>
    <w:p w14:paraId="1A663438" w14:textId="18478F34" w:rsidR="002F1C8D" w:rsidRPr="002931CF" w:rsidRDefault="002F1C8D" w:rsidP="00B35467">
      <w:pPr>
        <w:spacing w:after="0" w:line="240" w:lineRule="auto"/>
        <w:jc w:val="both"/>
        <w:rPr>
          <w:rFonts w:ascii="Tahoma" w:hAnsi="Tahoma" w:cs="Tahoma"/>
          <w:sz w:val="24"/>
          <w:szCs w:val="24"/>
        </w:rPr>
      </w:pPr>
      <w:r w:rsidRPr="002931CF">
        <w:rPr>
          <w:rFonts w:ascii="Tahoma" w:hAnsi="Tahoma" w:cs="Tahoma"/>
          <w:sz w:val="24"/>
          <w:szCs w:val="24"/>
        </w:rPr>
        <w:t>Representante a la Cámara</w:t>
      </w:r>
      <w:r w:rsidR="00575367">
        <w:rPr>
          <w:rFonts w:ascii="Tahoma" w:hAnsi="Tahoma" w:cs="Tahoma"/>
          <w:sz w:val="24"/>
          <w:szCs w:val="24"/>
        </w:rPr>
        <w:tab/>
      </w:r>
      <w:r w:rsidR="00575367">
        <w:rPr>
          <w:rFonts w:ascii="Tahoma" w:hAnsi="Tahoma" w:cs="Tahoma"/>
          <w:sz w:val="24"/>
          <w:szCs w:val="24"/>
        </w:rPr>
        <w:tab/>
      </w:r>
      <w:r w:rsidR="00575367">
        <w:rPr>
          <w:rFonts w:ascii="Tahoma" w:hAnsi="Tahoma" w:cs="Tahoma"/>
          <w:sz w:val="24"/>
          <w:szCs w:val="24"/>
        </w:rPr>
        <w:tab/>
        <w:t>Representante a la Cámara</w:t>
      </w:r>
    </w:p>
    <w:p w14:paraId="44549810" w14:textId="3152D949" w:rsidR="002F1C8D" w:rsidRPr="002931CF" w:rsidRDefault="002F1C8D" w:rsidP="00B35467">
      <w:pPr>
        <w:spacing w:after="0" w:line="240" w:lineRule="auto"/>
        <w:jc w:val="both"/>
        <w:rPr>
          <w:rFonts w:ascii="Tahoma" w:hAnsi="Tahoma" w:cs="Tahoma"/>
          <w:sz w:val="24"/>
          <w:szCs w:val="24"/>
        </w:rPr>
      </w:pPr>
      <w:r w:rsidRPr="002931CF">
        <w:rPr>
          <w:rFonts w:ascii="Tahoma" w:hAnsi="Tahoma" w:cs="Tahoma"/>
          <w:sz w:val="24"/>
          <w:szCs w:val="24"/>
        </w:rPr>
        <w:t>Departamento de Córdoba</w:t>
      </w:r>
      <w:r w:rsidR="00575367">
        <w:rPr>
          <w:rFonts w:ascii="Tahoma" w:hAnsi="Tahoma" w:cs="Tahoma"/>
          <w:sz w:val="24"/>
          <w:szCs w:val="24"/>
        </w:rPr>
        <w:tab/>
      </w:r>
      <w:r w:rsidR="00575367">
        <w:rPr>
          <w:rFonts w:ascii="Tahoma" w:hAnsi="Tahoma" w:cs="Tahoma"/>
          <w:sz w:val="24"/>
          <w:szCs w:val="24"/>
        </w:rPr>
        <w:tab/>
      </w:r>
      <w:r w:rsidR="00575367">
        <w:rPr>
          <w:rFonts w:ascii="Tahoma" w:hAnsi="Tahoma" w:cs="Tahoma"/>
          <w:sz w:val="24"/>
          <w:szCs w:val="24"/>
        </w:rPr>
        <w:tab/>
      </w:r>
      <w:r w:rsidR="00575367">
        <w:rPr>
          <w:rFonts w:ascii="Tahoma" w:hAnsi="Tahoma" w:cs="Tahoma"/>
          <w:sz w:val="24"/>
          <w:szCs w:val="24"/>
        </w:rPr>
        <w:tab/>
        <w:t>Departamento del Magdalena</w:t>
      </w:r>
    </w:p>
    <w:p w14:paraId="44C44135" w14:textId="52669CCF" w:rsidR="006900F3" w:rsidRPr="002A220E" w:rsidRDefault="00317010" w:rsidP="00317010">
      <w:pPr>
        <w:rPr>
          <w:rStyle w:val="bumpedfont15"/>
          <w:b/>
          <w:bCs/>
          <w:color w:val="000000"/>
        </w:rPr>
      </w:pPr>
      <w:r w:rsidRPr="002A220E">
        <w:rPr>
          <w:noProof/>
          <w:shd w:val="clear" w:color="auto" w:fill="FFFFFF"/>
          <w:lang w:eastAsia="es-CO"/>
        </w:rPr>
        <w:drawing>
          <wp:anchor distT="0" distB="0" distL="114300" distR="114300" simplePos="0" relativeHeight="251659264" behindDoc="1" locked="0" layoutInCell="1" allowOverlap="1" wp14:anchorId="1014972B" wp14:editId="66DAD320">
            <wp:simplePos x="0" y="0"/>
            <wp:positionH relativeFrom="margin">
              <wp:posOffset>120014</wp:posOffset>
            </wp:positionH>
            <wp:positionV relativeFrom="paragraph">
              <wp:posOffset>12700</wp:posOffset>
            </wp:positionV>
            <wp:extent cx="1990725" cy="948477"/>
            <wp:effectExtent l="0" t="0" r="0" b="444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27658" cy="966074"/>
                    </a:xfrm>
                    <a:prstGeom prst="rect">
                      <a:avLst/>
                    </a:prstGeom>
                    <a:noFill/>
                  </pic:spPr>
                </pic:pic>
              </a:graphicData>
            </a:graphic>
            <wp14:sizeRelH relativeFrom="page">
              <wp14:pctWidth>0</wp14:pctWidth>
            </wp14:sizeRelH>
            <wp14:sizeRelV relativeFrom="page">
              <wp14:pctHeight>0</wp14:pctHeight>
            </wp14:sizeRelV>
          </wp:anchor>
        </w:drawing>
      </w:r>
      <w:r w:rsidR="009F2647">
        <w:rPr>
          <w:rStyle w:val="bumpedfont15"/>
          <w:b/>
          <w:bCs/>
          <w:noProof/>
          <w:color w:val="000000"/>
          <w:lang w:eastAsia="es-CO"/>
        </w:rPr>
        <w:drawing>
          <wp:anchor distT="0" distB="0" distL="114300" distR="114300" simplePos="0" relativeHeight="251661312" behindDoc="1" locked="0" layoutInCell="1" allowOverlap="1" wp14:anchorId="24BBE5CE" wp14:editId="304057E7">
            <wp:simplePos x="0" y="0"/>
            <wp:positionH relativeFrom="column">
              <wp:posOffset>3025140</wp:posOffset>
            </wp:positionH>
            <wp:positionV relativeFrom="paragraph">
              <wp:posOffset>92710</wp:posOffset>
            </wp:positionV>
            <wp:extent cx="2488406" cy="1047750"/>
            <wp:effectExtent l="0" t="0" r="762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88406" cy="1047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0666BF" w14:textId="77777777" w:rsidR="006900F3" w:rsidRPr="002A220E" w:rsidRDefault="006900F3" w:rsidP="006900F3">
      <w:pPr>
        <w:pStyle w:val="s4"/>
        <w:spacing w:before="0" w:beforeAutospacing="0" w:after="0" w:afterAutospacing="0"/>
        <w:jc w:val="both"/>
        <w:rPr>
          <w:rStyle w:val="bumpedfont15"/>
          <w:b/>
          <w:bCs/>
          <w:color w:val="000000"/>
        </w:rPr>
      </w:pPr>
    </w:p>
    <w:p w14:paraId="68A074B7" w14:textId="77777777" w:rsidR="006900F3" w:rsidRPr="002A220E" w:rsidRDefault="006900F3" w:rsidP="006900F3">
      <w:pPr>
        <w:pStyle w:val="s4"/>
        <w:spacing w:before="0" w:beforeAutospacing="0" w:after="0" w:afterAutospacing="0"/>
        <w:jc w:val="both"/>
        <w:rPr>
          <w:rStyle w:val="bumpedfont15"/>
          <w:b/>
          <w:bCs/>
          <w:color w:val="000000"/>
        </w:rPr>
      </w:pPr>
    </w:p>
    <w:p w14:paraId="6EAA8DAF" w14:textId="77777777" w:rsidR="006900F3" w:rsidRPr="002A220E" w:rsidRDefault="006900F3" w:rsidP="006900F3">
      <w:pPr>
        <w:pStyle w:val="s4"/>
        <w:spacing w:before="0" w:beforeAutospacing="0" w:after="0" w:afterAutospacing="0"/>
        <w:jc w:val="both"/>
        <w:rPr>
          <w:rStyle w:val="bumpedfont15"/>
          <w:b/>
          <w:bCs/>
          <w:color w:val="000000"/>
        </w:rPr>
      </w:pPr>
    </w:p>
    <w:p w14:paraId="200A606C" w14:textId="0C15580B" w:rsidR="006900F3" w:rsidRPr="00575367" w:rsidRDefault="006900F3" w:rsidP="006900F3">
      <w:pPr>
        <w:pStyle w:val="s4"/>
        <w:spacing w:before="0" w:beforeAutospacing="0" w:after="0" w:afterAutospacing="0"/>
        <w:jc w:val="both"/>
        <w:rPr>
          <w:rFonts w:ascii="Tahoma" w:hAnsi="Tahoma" w:cs="Tahoma"/>
          <w:color w:val="000000"/>
        </w:rPr>
      </w:pPr>
      <w:r w:rsidRPr="00575367">
        <w:rPr>
          <w:rStyle w:val="bumpedfont15"/>
          <w:rFonts w:ascii="Tahoma" w:hAnsi="Tahoma" w:cs="Tahoma"/>
          <w:b/>
          <w:bCs/>
          <w:color w:val="000000"/>
        </w:rPr>
        <w:t xml:space="preserve">ALEXANDER GUARÍN SILVA </w:t>
      </w:r>
      <w:r w:rsidR="00575367">
        <w:rPr>
          <w:rStyle w:val="bumpedfont15"/>
          <w:rFonts w:ascii="Tahoma" w:hAnsi="Tahoma" w:cs="Tahoma"/>
          <w:b/>
          <w:bCs/>
          <w:color w:val="000000"/>
        </w:rPr>
        <w:tab/>
      </w:r>
      <w:r w:rsidR="00575367">
        <w:rPr>
          <w:rStyle w:val="bumpedfont15"/>
          <w:rFonts w:ascii="Tahoma" w:hAnsi="Tahoma" w:cs="Tahoma"/>
          <w:b/>
          <w:bCs/>
          <w:color w:val="000000"/>
        </w:rPr>
        <w:tab/>
      </w:r>
      <w:r w:rsidR="00575367">
        <w:rPr>
          <w:rStyle w:val="bumpedfont15"/>
          <w:rFonts w:ascii="Tahoma" w:hAnsi="Tahoma" w:cs="Tahoma"/>
          <w:b/>
          <w:bCs/>
          <w:color w:val="000000"/>
        </w:rPr>
        <w:tab/>
        <w:t>MILENE JARAVA DIAZ</w:t>
      </w:r>
    </w:p>
    <w:p w14:paraId="75E66512" w14:textId="70F4B963" w:rsidR="00575367" w:rsidRDefault="006900F3" w:rsidP="006900F3">
      <w:pPr>
        <w:pStyle w:val="s4"/>
        <w:spacing w:before="0" w:beforeAutospacing="0" w:after="0" w:afterAutospacing="0"/>
        <w:jc w:val="both"/>
        <w:rPr>
          <w:rStyle w:val="bumpedfont15"/>
          <w:rFonts w:ascii="Tahoma" w:hAnsi="Tahoma" w:cs="Tahoma"/>
          <w:color w:val="000000"/>
        </w:rPr>
      </w:pPr>
      <w:r w:rsidRPr="00575367">
        <w:rPr>
          <w:rStyle w:val="bumpedfont15"/>
          <w:rFonts w:ascii="Tahoma" w:hAnsi="Tahoma" w:cs="Tahoma"/>
          <w:color w:val="000000"/>
        </w:rPr>
        <w:t>Representante a la Cámara</w:t>
      </w:r>
      <w:r w:rsidR="00575367">
        <w:rPr>
          <w:rStyle w:val="bumpedfont15"/>
          <w:rFonts w:ascii="Tahoma" w:hAnsi="Tahoma" w:cs="Tahoma"/>
          <w:color w:val="000000"/>
        </w:rPr>
        <w:tab/>
      </w:r>
      <w:r w:rsidR="00575367">
        <w:rPr>
          <w:rStyle w:val="bumpedfont15"/>
          <w:rFonts w:ascii="Tahoma" w:hAnsi="Tahoma" w:cs="Tahoma"/>
          <w:color w:val="000000"/>
        </w:rPr>
        <w:tab/>
      </w:r>
      <w:r w:rsidR="00575367">
        <w:rPr>
          <w:rStyle w:val="bumpedfont15"/>
          <w:rFonts w:ascii="Tahoma" w:hAnsi="Tahoma" w:cs="Tahoma"/>
          <w:color w:val="000000"/>
        </w:rPr>
        <w:tab/>
        <w:t>Representante a la Cámara</w:t>
      </w:r>
    </w:p>
    <w:p w14:paraId="4921CDCD" w14:textId="5762A412" w:rsidR="006900F3" w:rsidRPr="00575367" w:rsidRDefault="00575367" w:rsidP="006900F3">
      <w:pPr>
        <w:pStyle w:val="s4"/>
        <w:spacing w:before="0" w:beforeAutospacing="0" w:after="0" w:afterAutospacing="0"/>
        <w:jc w:val="both"/>
        <w:rPr>
          <w:rStyle w:val="bumpedfont15"/>
          <w:rFonts w:ascii="Tahoma" w:hAnsi="Tahoma" w:cs="Tahoma"/>
          <w:color w:val="000000"/>
        </w:rPr>
      </w:pPr>
      <w:r>
        <w:rPr>
          <w:rStyle w:val="bumpedfont15"/>
          <w:rFonts w:ascii="Tahoma" w:hAnsi="Tahoma" w:cs="Tahoma"/>
          <w:color w:val="000000"/>
        </w:rPr>
        <w:t>Departamento del Guainía</w:t>
      </w:r>
      <w:r w:rsidR="006900F3" w:rsidRPr="00575367">
        <w:rPr>
          <w:rStyle w:val="bumpedfont15"/>
          <w:rFonts w:ascii="Tahoma" w:hAnsi="Tahoma" w:cs="Tahoma"/>
          <w:color w:val="000000"/>
        </w:rPr>
        <w:t xml:space="preserve"> </w:t>
      </w:r>
      <w:r>
        <w:rPr>
          <w:rStyle w:val="bumpedfont15"/>
          <w:rFonts w:ascii="Tahoma" w:hAnsi="Tahoma" w:cs="Tahoma"/>
          <w:color w:val="000000"/>
        </w:rPr>
        <w:tab/>
      </w:r>
      <w:r>
        <w:rPr>
          <w:rStyle w:val="bumpedfont15"/>
          <w:rFonts w:ascii="Tahoma" w:hAnsi="Tahoma" w:cs="Tahoma"/>
          <w:color w:val="000000"/>
        </w:rPr>
        <w:tab/>
      </w:r>
      <w:r>
        <w:rPr>
          <w:rStyle w:val="bumpedfont15"/>
          <w:rFonts w:ascii="Tahoma" w:hAnsi="Tahoma" w:cs="Tahoma"/>
          <w:color w:val="000000"/>
        </w:rPr>
        <w:tab/>
        <w:t>Departamento de Sucre</w:t>
      </w:r>
    </w:p>
    <w:p w14:paraId="5CFBE6DB" w14:textId="77777777" w:rsidR="00484A54" w:rsidRDefault="00484A54" w:rsidP="00484A54">
      <w:pPr>
        <w:spacing w:after="0" w:line="240" w:lineRule="auto"/>
        <w:jc w:val="both"/>
        <w:rPr>
          <w:rFonts w:ascii="Tahoma" w:hAnsi="Tahoma" w:cs="Tahoma"/>
          <w:b/>
          <w:sz w:val="24"/>
          <w:szCs w:val="24"/>
        </w:rPr>
      </w:pPr>
      <w:r>
        <w:rPr>
          <w:rFonts w:ascii="Times New Roman" w:hAnsi="Times New Roman" w:cs="Times New Roman"/>
          <w:noProof/>
          <w:sz w:val="24"/>
          <w:szCs w:val="24"/>
          <w:lang w:eastAsia="es-CO"/>
        </w:rPr>
        <w:drawing>
          <wp:anchor distT="0" distB="0" distL="114300" distR="114300" simplePos="0" relativeHeight="251671552" behindDoc="1" locked="0" layoutInCell="1" allowOverlap="1" wp14:anchorId="3F8CD397" wp14:editId="189E11D0">
            <wp:simplePos x="0" y="0"/>
            <wp:positionH relativeFrom="page">
              <wp:posOffset>3676650</wp:posOffset>
            </wp:positionH>
            <wp:positionV relativeFrom="paragraph">
              <wp:posOffset>10795</wp:posOffset>
            </wp:positionV>
            <wp:extent cx="2827165" cy="1285240"/>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AX SIMIL.jpg"/>
                    <pic:cNvPicPr/>
                  </pic:nvPicPr>
                  <pic:blipFill>
                    <a:blip r:embed="rId12">
                      <a:extLst>
                        <a:ext uri="{28A0092B-C50C-407E-A947-70E740481C1C}">
                          <a14:useLocalDpi xmlns:a14="http://schemas.microsoft.com/office/drawing/2010/main" val="0"/>
                        </a:ext>
                      </a:extLst>
                    </a:blip>
                    <a:stretch>
                      <a:fillRect/>
                    </a:stretch>
                  </pic:blipFill>
                  <pic:spPr>
                    <a:xfrm>
                      <a:off x="0" y="0"/>
                      <a:ext cx="2827165" cy="1285240"/>
                    </a:xfrm>
                    <a:prstGeom prst="rect">
                      <a:avLst/>
                    </a:prstGeom>
                  </pic:spPr>
                </pic:pic>
              </a:graphicData>
            </a:graphic>
            <wp14:sizeRelH relativeFrom="page">
              <wp14:pctWidth>0</wp14:pctWidth>
            </wp14:sizeRelH>
            <wp14:sizeRelV relativeFrom="page">
              <wp14:pctHeight>0</wp14:pctHeight>
            </wp14:sizeRelV>
          </wp:anchor>
        </w:drawing>
      </w:r>
      <w:r>
        <w:rPr>
          <w:rFonts w:ascii="Tahoma" w:hAnsi="Tahoma" w:cs="Tahoma"/>
          <w:b/>
          <w:noProof/>
          <w:sz w:val="24"/>
          <w:szCs w:val="24"/>
          <w:lang w:eastAsia="es-CO"/>
        </w:rPr>
        <w:drawing>
          <wp:inline distT="0" distB="0" distL="0" distR="0" wp14:anchorId="031E16C2" wp14:editId="345BBAD0">
            <wp:extent cx="1860739" cy="933450"/>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3433" cy="934802"/>
                    </a:xfrm>
                    <a:prstGeom prst="rect">
                      <a:avLst/>
                    </a:prstGeom>
                    <a:noFill/>
                    <a:ln>
                      <a:noFill/>
                    </a:ln>
                  </pic:spPr>
                </pic:pic>
              </a:graphicData>
            </a:graphic>
          </wp:inline>
        </w:drawing>
      </w:r>
      <w:r>
        <w:rPr>
          <w:rFonts w:ascii="Tahoma" w:hAnsi="Tahoma" w:cs="Tahoma"/>
          <w:b/>
          <w:sz w:val="24"/>
          <w:szCs w:val="24"/>
        </w:rPr>
        <w:tab/>
      </w:r>
      <w:r>
        <w:rPr>
          <w:rFonts w:ascii="Tahoma" w:hAnsi="Tahoma" w:cs="Tahoma"/>
          <w:b/>
          <w:sz w:val="24"/>
          <w:szCs w:val="24"/>
        </w:rPr>
        <w:tab/>
      </w:r>
      <w:r>
        <w:rPr>
          <w:rFonts w:ascii="Tahoma" w:hAnsi="Tahoma" w:cs="Tahoma"/>
          <w:b/>
          <w:sz w:val="24"/>
          <w:szCs w:val="24"/>
        </w:rPr>
        <w:tab/>
      </w:r>
    </w:p>
    <w:p w14:paraId="46D4545F" w14:textId="77777777" w:rsidR="00484A54" w:rsidRPr="00C86AB6" w:rsidRDefault="00484A54" w:rsidP="00484A54">
      <w:pPr>
        <w:pStyle w:val="Sinespaciado"/>
        <w:rPr>
          <w:b/>
          <w:bCs/>
          <w:sz w:val="28"/>
          <w:szCs w:val="28"/>
        </w:rPr>
      </w:pPr>
      <w:r w:rsidRPr="00C86AB6">
        <w:rPr>
          <w:b/>
          <w:bCs/>
          <w:sz w:val="28"/>
          <w:szCs w:val="28"/>
        </w:rPr>
        <w:t>JOSÉ ELIECER SALAZAR LÓPEZ</w:t>
      </w:r>
      <w:r w:rsidRPr="00C86AB6">
        <w:rPr>
          <w:b/>
          <w:bCs/>
          <w:sz w:val="28"/>
          <w:szCs w:val="28"/>
        </w:rPr>
        <w:tab/>
        <w:t xml:space="preserve">    </w:t>
      </w:r>
      <w:r w:rsidRPr="00C86AB6">
        <w:rPr>
          <w:b/>
          <w:bCs/>
          <w:sz w:val="28"/>
          <w:szCs w:val="28"/>
        </w:rPr>
        <w:tab/>
      </w:r>
      <w:r w:rsidRPr="00C86AB6">
        <w:rPr>
          <w:b/>
          <w:bCs/>
          <w:sz w:val="28"/>
          <w:szCs w:val="28"/>
        </w:rPr>
        <w:tab/>
        <w:t>WILMER RAMIRO CARRILLO</w:t>
      </w:r>
      <w:r>
        <w:rPr>
          <w:b/>
          <w:bCs/>
          <w:sz w:val="28"/>
          <w:szCs w:val="28"/>
        </w:rPr>
        <w:t xml:space="preserve"> M.</w:t>
      </w:r>
    </w:p>
    <w:p w14:paraId="5AB5A12B" w14:textId="77777777" w:rsidR="00484A54" w:rsidRPr="00575367" w:rsidRDefault="00484A54" w:rsidP="00484A54">
      <w:pPr>
        <w:spacing w:after="0" w:line="240" w:lineRule="auto"/>
        <w:jc w:val="both"/>
        <w:rPr>
          <w:rFonts w:ascii="Tahoma" w:hAnsi="Tahoma" w:cs="Tahoma"/>
          <w:sz w:val="24"/>
          <w:szCs w:val="24"/>
        </w:rPr>
      </w:pPr>
      <w:r w:rsidRPr="00575367">
        <w:rPr>
          <w:rFonts w:ascii="Tahoma" w:hAnsi="Tahoma" w:cs="Tahoma"/>
          <w:sz w:val="24"/>
          <w:szCs w:val="24"/>
        </w:rPr>
        <w:t>Representante a la Cámara</w:t>
      </w:r>
      <w:r>
        <w:rPr>
          <w:rFonts w:ascii="Tahoma" w:hAnsi="Tahoma" w:cs="Tahoma"/>
          <w:sz w:val="24"/>
          <w:szCs w:val="24"/>
        </w:rPr>
        <w:tab/>
      </w:r>
      <w:r>
        <w:rPr>
          <w:rFonts w:ascii="Tahoma" w:hAnsi="Tahoma" w:cs="Tahoma"/>
          <w:sz w:val="24"/>
          <w:szCs w:val="24"/>
        </w:rPr>
        <w:tab/>
      </w:r>
      <w:r>
        <w:rPr>
          <w:rFonts w:ascii="Tahoma" w:hAnsi="Tahoma" w:cs="Tahoma"/>
          <w:sz w:val="24"/>
          <w:szCs w:val="24"/>
        </w:rPr>
        <w:tab/>
      </w:r>
      <w:r w:rsidRPr="00575367">
        <w:rPr>
          <w:rFonts w:ascii="Tahoma" w:hAnsi="Tahoma" w:cs="Tahoma"/>
          <w:sz w:val="24"/>
          <w:szCs w:val="24"/>
        </w:rPr>
        <w:t>Representante a la Cámara</w:t>
      </w:r>
    </w:p>
    <w:p w14:paraId="04F4D49A" w14:textId="77777777" w:rsidR="00484A54" w:rsidRPr="00575367" w:rsidRDefault="00484A54" w:rsidP="00484A54">
      <w:pPr>
        <w:spacing w:after="0" w:line="240" w:lineRule="auto"/>
        <w:jc w:val="both"/>
        <w:rPr>
          <w:rFonts w:ascii="Tahoma" w:hAnsi="Tahoma" w:cs="Tahoma"/>
          <w:sz w:val="24"/>
          <w:szCs w:val="24"/>
        </w:rPr>
      </w:pPr>
      <w:r w:rsidRPr="00575367">
        <w:rPr>
          <w:rFonts w:ascii="Tahoma" w:hAnsi="Tahoma" w:cs="Tahoma"/>
          <w:sz w:val="24"/>
          <w:szCs w:val="24"/>
        </w:rPr>
        <w:t>Departamento del César</w:t>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t>Departamento Norte de Santander</w:t>
      </w:r>
    </w:p>
    <w:p w14:paraId="76584228" w14:textId="13524422" w:rsidR="002F1C8D" w:rsidRDefault="002F1C8D" w:rsidP="00B35467">
      <w:pPr>
        <w:spacing w:after="0" w:line="240" w:lineRule="auto"/>
        <w:jc w:val="both"/>
        <w:rPr>
          <w:rFonts w:ascii="Tahoma" w:hAnsi="Tahoma" w:cs="Tahoma"/>
          <w:sz w:val="24"/>
          <w:szCs w:val="24"/>
        </w:rPr>
      </w:pPr>
    </w:p>
    <w:p w14:paraId="43A754B8" w14:textId="7EC628D8" w:rsidR="00317010" w:rsidRDefault="00317010" w:rsidP="00317010">
      <w:pPr>
        <w:spacing w:after="0" w:line="240" w:lineRule="auto"/>
        <w:jc w:val="center"/>
        <w:rPr>
          <w:rFonts w:ascii="Tahoma" w:hAnsi="Tahoma" w:cs="Tahoma"/>
          <w:sz w:val="24"/>
          <w:szCs w:val="24"/>
        </w:rPr>
      </w:pPr>
      <w:r>
        <w:rPr>
          <w:rFonts w:ascii="Tahoma" w:hAnsi="Tahoma" w:cs="Tahoma"/>
          <w:noProof/>
          <w:sz w:val="24"/>
          <w:szCs w:val="24"/>
          <w:lang w:eastAsia="es-CO"/>
        </w:rPr>
        <w:drawing>
          <wp:inline distT="0" distB="0" distL="0" distR="0" wp14:anchorId="23BAD108" wp14:editId="0D2A016F">
            <wp:extent cx="3752850" cy="1186746"/>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73826" cy="1193379"/>
                    </a:xfrm>
                    <a:prstGeom prst="rect">
                      <a:avLst/>
                    </a:prstGeom>
                    <a:noFill/>
                    <a:ln>
                      <a:noFill/>
                    </a:ln>
                  </pic:spPr>
                </pic:pic>
              </a:graphicData>
            </a:graphic>
          </wp:inline>
        </w:drawing>
      </w:r>
    </w:p>
    <w:p w14:paraId="0569DCC1" w14:textId="77777777" w:rsidR="00317010" w:rsidRDefault="00317010" w:rsidP="00B35467">
      <w:pPr>
        <w:spacing w:after="0" w:line="240" w:lineRule="auto"/>
        <w:jc w:val="both"/>
        <w:rPr>
          <w:rFonts w:ascii="Tahoma" w:hAnsi="Tahoma" w:cs="Tahoma"/>
          <w:sz w:val="24"/>
          <w:szCs w:val="24"/>
        </w:rPr>
      </w:pPr>
    </w:p>
    <w:p w14:paraId="49469DA6" w14:textId="77777777" w:rsidR="00317010" w:rsidRDefault="00317010" w:rsidP="00B35467">
      <w:pPr>
        <w:spacing w:after="0" w:line="240" w:lineRule="auto"/>
        <w:jc w:val="both"/>
        <w:rPr>
          <w:rFonts w:ascii="Tahoma" w:hAnsi="Tahoma" w:cs="Tahoma"/>
          <w:sz w:val="24"/>
          <w:szCs w:val="24"/>
        </w:rPr>
      </w:pPr>
    </w:p>
    <w:p w14:paraId="27636FD4" w14:textId="22B9CD7B" w:rsidR="00CE3C19" w:rsidRPr="00923207" w:rsidRDefault="00CE3C19" w:rsidP="00B35467">
      <w:pPr>
        <w:spacing w:after="0" w:line="240" w:lineRule="auto"/>
        <w:jc w:val="center"/>
        <w:rPr>
          <w:rFonts w:ascii="Tahoma" w:hAnsi="Tahoma" w:cs="Tahoma"/>
          <w:sz w:val="24"/>
          <w:szCs w:val="24"/>
        </w:rPr>
      </w:pPr>
      <w:bookmarkStart w:id="2" w:name="_Hlk45995276"/>
      <w:r w:rsidRPr="00923207">
        <w:rPr>
          <w:rFonts w:ascii="Tahoma" w:hAnsi="Tahoma" w:cs="Tahoma"/>
          <w:b/>
          <w:sz w:val="24"/>
          <w:szCs w:val="24"/>
        </w:rPr>
        <w:t>PROYECTO DE LEY NÚMERO ____ DE 202</w:t>
      </w:r>
      <w:r w:rsidR="000D68EC">
        <w:rPr>
          <w:rFonts w:ascii="Tahoma" w:hAnsi="Tahoma" w:cs="Tahoma"/>
          <w:b/>
          <w:sz w:val="24"/>
          <w:szCs w:val="24"/>
        </w:rPr>
        <w:t>3</w:t>
      </w:r>
      <w:r w:rsidRPr="00923207">
        <w:rPr>
          <w:rFonts w:ascii="Tahoma" w:hAnsi="Tahoma" w:cs="Tahoma"/>
          <w:b/>
          <w:sz w:val="24"/>
          <w:szCs w:val="24"/>
        </w:rPr>
        <w:t xml:space="preserve"> CÁMARA</w:t>
      </w:r>
    </w:p>
    <w:p w14:paraId="6A24D30F" w14:textId="225F1885" w:rsidR="00B35467" w:rsidRPr="00923207" w:rsidRDefault="00B35467" w:rsidP="00B35467">
      <w:pPr>
        <w:spacing w:after="0" w:line="240" w:lineRule="auto"/>
        <w:jc w:val="center"/>
        <w:rPr>
          <w:rFonts w:ascii="Tahoma" w:hAnsi="Tahoma" w:cs="Tahoma"/>
          <w:sz w:val="24"/>
          <w:szCs w:val="24"/>
        </w:rPr>
      </w:pPr>
      <w:r w:rsidRPr="00923207">
        <w:rPr>
          <w:rFonts w:ascii="Tahoma" w:hAnsi="Tahoma" w:cs="Tahoma"/>
          <w:sz w:val="24"/>
          <w:szCs w:val="24"/>
        </w:rPr>
        <w:t>“</w:t>
      </w:r>
      <w:r w:rsidRPr="00923207">
        <w:rPr>
          <w:rFonts w:ascii="Tahoma" w:hAnsi="Tahoma" w:cs="Tahoma"/>
          <w:i/>
          <w:iCs/>
          <w:sz w:val="24"/>
          <w:szCs w:val="24"/>
        </w:rPr>
        <w:t>Por el cual se promueve la donación de alimentos, la seguridad alimentaria  y se aporta al objetivo de “hambre cero” en Colombia y se dictan otras disposiciones</w:t>
      </w:r>
      <w:r w:rsidRPr="00923207">
        <w:rPr>
          <w:rFonts w:ascii="Tahoma" w:hAnsi="Tahoma" w:cs="Tahoma"/>
          <w:sz w:val="24"/>
          <w:szCs w:val="24"/>
        </w:rPr>
        <w:t>”,</w:t>
      </w:r>
    </w:p>
    <w:p w14:paraId="21C1C995" w14:textId="77777777" w:rsidR="00B35467" w:rsidRPr="00923207" w:rsidRDefault="00B35467" w:rsidP="00B35467">
      <w:pPr>
        <w:spacing w:after="0" w:line="240" w:lineRule="auto"/>
        <w:jc w:val="center"/>
        <w:rPr>
          <w:rFonts w:ascii="Tahoma" w:hAnsi="Tahoma" w:cs="Tahoma"/>
          <w:sz w:val="24"/>
          <w:szCs w:val="24"/>
        </w:rPr>
      </w:pPr>
    </w:p>
    <w:p w14:paraId="3C7B22AB" w14:textId="77777777" w:rsidR="00CE3C19" w:rsidRPr="00923207" w:rsidRDefault="00CE3C19" w:rsidP="00B35467">
      <w:pPr>
        <w:spacing w:after="0" w:line="240" w:lineRule="auto"/>
        <w:jc w:val="center"/>
        <w:rPr>
          <w:rFonts w:ascii="Tahoma" w:hAnsi="Tahoma" w:cs="Tahoma"/>
          <w:sz w:val="24"/>
          <w:szCs w:val="24"/>
        </w:rPr>
      </w:pPr>
      <w:r w:rsidRPr="00923207">
        <w:rPr>
          <w:rFonts w:ascii="Tahoma" w:hAnsi="Tahoma" w:cs="Tahoma"/>
          <w:sz w:val="24"/>
          <w:szCs w:val="24"/>
        </w:rPr>
        <w:t>El Congreso de la República de Colombia</w:t>
      </w:r>
    </w:p>
    <w:p w14:paraId="25C6E473" w14:textId="77777777" w:rsidR="003E1034" w:rsidRPr="00923207" w:rsidRDefault="003E1034" w:rsidP="00B35467">
      <w:pPr>
        <w:spacing w:after="0" w:line="240" w:lineRule="auto"/>
        <w:jc w:val="center"/>
        <w:rPr>
          <w:rFonts w:ascii="Tahoma" w:hAnsi="Tahoma" w:cs="Tahoma"/>
          <w:sz w:val="24"/>
          <w:szCs w:val="24"/>
        </w:rPr>
      </w:pPr>
    </w:p>
    <w:p w14:paraId="5AEDCF77" w14:textId="77777777" w:rsidR="00CE3C19" w:rsidRPr="00923207" w:rsidRDefault="00CE3C19" w:rsidP="00B35467">
      <w:pPr>
        <w:spacing w:after="0" w:line="240" w:lineRule="auto"/>
        <w:jc w:val="center"/>
        <w:rPr>
          <w:rFonts w:ascii="Tahoma" w:hAnsi="Tahoma" w:cs="Tahoma"/>
          <w:sz w:val="24"/>
          <w:szCs w:val="24"/>
        </w:rPr>
      </w:pPr>
      <w:r w:rsidRPr="00923207">
        <w:rPr>
          <w:rFonts w:ascii="Tahoma" w:hAnsi="Tahoma" w:cs="Tahoma"/>
          <w:sz w:val="24"/>
          <w:szCs w:val="24"/>
        </w:rPr>
        <w:t>DECRETA:</w:t>
      </w:r>
    </w:p>
    <w:p w14:paraId="5A36C786" w14:textId="77777777" w:rsidR="003E1034" w:rsidRPr="00923207" w:rsidRDefault="003E1034" w:rsidP="00B35467">
      <w:pPr>
        <w:spacing w:after="0" w:line="240" w:lineRule="auto"/>
        <w:jc w:val="both"/>
        <w:rPr>
          <w:rFonts w:ascii="Tahoma" w:hAnsi="Tahoma" w:cs="Tahoma"/>
          <w:b/>
          <w:sz w:val="24"/>
          <w:szCs w:val="24"/>
        </w:rPr>
      </w:pPr>
    </w:p>
    <w:p w14:paraId="703CDDCC" w14:textId="0103818B" w:rsidR="00CE3C19" w:rsidRPr="00923207" w:rsidRDefault="00CE3C19" w:rsidP="00B35467">
      <w:pPr>
        <w:spacing w:after="0" w:line="240" w:lineRule="auto"/>
        <w:jc w:val="both"/>
        <w:rPr>
          <w:rFonts w:ascii="Tahoma" w:hAnsi="Tahoma" w:cs="Tahoma"/>
          <w:sz w:val="24"/>
          <w:szCs w:val="24"/>
        </w:rPr>
      </w:pPr>
      <w:r w:rsidRPr="00923207">
        <w:rPr>
          <w:rFonts w:ascii="Tahoma" w:hAnsi="Tahoma" w:cs="Tahoma"/>
          <w:b/>
          <w:sz w:val="24"/>
          <w:szCs w:val="24"/>
        </w:rPr>
        <w:t>ARTÍCULO 1°. OBJETO.</w:t>
      </w:r>
      <w:r w:rsidRPr="00923207">
        <w:rPr>
          <w:rFonts w:ascii="Tahoma" w:hAnsi="Tahoma" w:cs="Tahoma"/>
          <w:sz w:val="24"/>
          <w:szCs w:val="24"/>
        </w:rPr>
        <w:t xml:space="preserve"> La presente ley tiene como objeto </w:t>
      </w:r>
      <w:r w:rsidR="00FD3077" w:rsidRPr="00923207">
        <w:rPr>
          <w:rFonts w:ascii="Tahoma" w:hAnsi="Tahoma" w:cs="Tahoma"/>
          <w:sz w:val="24"/>
          <w:szCs w:val="24"/>
        </w:rPr>
        <w:t>promover la donación de alimentos</w:t>
      </w:r>
      <w:r w:rsidR="004E3691" w:rsidRPr="00923207">
        <w:rPr>
          <w:rFonts w:ascii="Tahoma" w:hAnsi="Tahoma" w:cs="Tahoma"/>
          <w:sz w:val="24"/>
          <w:szCs w:val="24"/>
        </w:rPr>
        <w:t xml:space="preserve"> aptos para</w:t>
      </w:r>
      <w:r w:rsidR="00FD3077" w:rsidRPr="00923207">
        <w:rPr>
          <w:rFonts w:ascii="Tahoma" w:hAnsi="Tahoma" w:cs="Tahoma"/>
          <w:sz w:val="24"/>
          <w:szCs w:val="24"/>
        </w:rPr>
        <w:t xml:space="preserve"> </w:t>
      </w:r>
      <w:r w:rsidR="004E3691" w:rsidRPr="00923207">
        <w:rPr>
          <w:rFonts w:ascii="Tahoma" w:hAnsi="Tahoma" w:cs="Tahoma"/>
          <w:sz w:val="24"/>
          <w:szCs w:val="24"/>
        </w:rPr>
        <w:t xml:space="preserve">el consumo humano </w:t>
      </w:r>
      <w:r w:rsidR="00F27076" w:rsidRPr="00923207">
        <w:rPr>
          <w:rFonts w:ascii="Tahoma" w:hAnsi="Tahoma" w:cs="Tahoma"/>
          <w:sz w:val="24"/>
          <w:szCs w:val="24"/>
        </w:rPr>
        <w:t>y en buen estado</w:t>
      </w:r>
      <w:r w:rsidR="002D2436" w:rsidRPr="00923207">
        <w:rPr>
          <w:rFonts w:ascii="Tahoma" w:hAnsi="Tahoma" w:cs="Tahoma"/>
          <w:sz w:val="24"/>
          <w:szCs w:val="24"/>
        </w:rPr>
        <w:t>,</w:t>
      </w:r>
      <w:r w:rsidR="00F27076" w:rsidRPr="00923207">
        <w:rPr>
          <w:rFonts w:ascii="Tahoma" w:hAnsi="Tahoma" w:cs="Tahoma"/>
          <w:sz w:val="24"/>
          <w:szCs w:val="24"/>
        </w:rPr>
        <w:t xml:space="preserve"> </w:t>
      </w:r>
      <w:r w:rsidR="004C1525" w:rsidRPr="00923207">
        <w:rPr>
          <w:rFonts w:ascii="Tahoma" w:hAnsi="Tahoma" w:cs="Tahoma"/>
          <w:sz w:val="24"/>
          <w:szCs w:val="24"/>
        </w:rPr>
        <w:t xml:space="preserve">a </w:t>
      </w:r>
      <w:r w:rsidR="00FD3077" w:rsidRPr="00923207">
        <w:rPr>
          <w:rFonts w:ascii="Tahoma" w:hAnsi="Tahoma" w:cs="Tahoma"/>
          <w:sz w:val="24"/>
          <w:szCs w:val="24"/>
        </w:rPr>
        <w:t>los bancos de alimentos que se encuentren constituidos como entidades sin ánimo de lucro del Régimen Tributario Especial, los bancos de alimentos que bajo la misma personería jurídica posea la iglesia o confesión religiosa reconocida por el Ministerio del Interior o por la ley y las asociaciones de bancos de alimentos</w:t>
      </w:r>
      <w:r w:rsidR="00A106BA" w:rsidRPr="00923207">
        <w:rPr>
          <w:rFonts w:ascii="Tahoma" w:hAnsi="Tahoma" w:cs="Tahoma"/>
          <w:sz w:val="24"/>
          <w:szCs w:val="24"/>
        </w:rPr>
        <w:t>.</w:t>
      </w:r>
    </w:p>
    <w:p w14:paraId="670F0DA3" w14:textId="77777777" w:rsidR="003E1034" w:rsidRPr="00923207" w:rsidRDefault="003E1034" w:rsidP="00B35467">
      <w:pPr>
        <w:spacing w:after="0" w:line="240" w:lineRule="auto"/>
        <w:jc w:val="both"/>
        <w:rPr>
          <w:rFonts w:ascii="Tahoma" w:hAnsi="Tahoma" w:cs="Tahoma"/>
          <w:b/>
          <w:sz w:val="24"/>
          <w:szCs w:val="24"/>
        </w:rPr>
      </w:pPr>
    </w:p>
    <w:p w14:paraId="73F12340" w14:textId="5ACC08C2" w:rsidR="008F12E1" w:rsidRPr="00923207" w:rsidRDefault="00CE3C19" w:rsidP="00B35467">
      <w:pPr>
        <w:spacing w:after="0" w:line="240" w:lineRule="auto"/>
        <w:jc w:val="both"/>
        <w:rPr>
          <w:rFonts w:ascii="Tahoma" w:hAnsi="Tahoma" w:cs="Tahoma"/>
          <w:b/>
          <w:sz w:val="24"/>
          <w:szCs w:val="24"/>
        </w:rPr>
      </w:pPr>
      <w:r w:rsidRPr="00923207">
        <w:rPr>
          <w:rFonts w:ascii="Tahoma" w:hAnsi="Tahoma" w:cs="Tahoma"/>
          <w:b/>
          <w:sz w:val="24"/>
          <w:szCs w:val="24"/>
        </w:rPr>
        <w:t xml:space="preserve">ARTÍCULO 2°. </w:t>
      </w:r>
      <w:r w:rsidR="008F12E1" w:rsidRPr="00923207">
        <w:rPr>
          <w:rFonts w:ascii="Tahoma" w:hAnsi="Tahoma" w:cs="Tahoma"/>
          <w:bCs/>
          <w:sz w:val="24"/>
          <w:szCs w:val="24"/>
        </w:rPr>
        <w:t xml:space="preserve">Adiciónese </w:t>
      </w:r>
      <w:r w:rsidR="003E1034" w:rsidRPr="00923207">
        <w:rPr>
          <w:rFonts w:ascii="Tahoma" w:hAnsi="Tahoma" w:cs="Tahoma"/>
          <w:bCs/>
          <w:sz w:val="24"/>
          <w:szCs w:val="24"/>
        </w:rPr>
        <w:t xml:space="preserve">dos </w:t>
      </w:r>
      <w:r w:rsidR="008F12E1" w:rsidRPr="00923207">
        <w:rPr>
          <w:rFonts w:ascii="Tahoma" w:hAnsi="Tahoma" w:cs="Tahoma"/>
          <w:bCs/>
          <w:sz w:val="24"/>
          <w:szCs w:val="24"/>
        </w:rPr>
        <w:t>parágrafo</w:t>
      </w:r>
      <w:r w:rsidR="003E1034" w:rsidRPr="00923207">
        <w:rPr>
          <w:rFonts w:ascii="Tahoma" w:hAnsi="Tahoma" w:cs="Tahoma"/>
          <w:bCs/>
          <w:sz w:val="24"/>
          <w:szCs w:val="24"/>
        </w:rPr>
        <w:t>s</w:t>
      </w:r>
      <w:r w:rsidR="008F12E1" w:rsidRPr="00923207">
        <w:rPr>
          <w:rFonts w:ascii="Tahoma" w:hAnsi="Tahoma" w:cs="Tahoma"/>
          <w:bCs/>
          <w:sz w:val="24"/>
          <w:szCs w:val="24"/>
        </w:rPr>
        <w:t xml:space="preserve"> </w:t>
      </w:r>
      <w:r w:rsidR="003E1034" w:rsidRPr="00923207">
        <w:rPr>
          <w:rFonts w:ascii="Tahoma" w:hAnsi="Tahoma" w:cs="Tahoma"/>
          <w:bCs/>
          <w:sz w:val="24"/>
          <w:szCs w:val="24"/>
        </w:rPr>
        <w:t xml:space="preserve">nuevos </w:t>
      </w:r>
      <w:r w:rsidR="008F12E1" w:rsidRPr="00923207">
        <w:rPr>
          <w:rFonts w:ascii="Tahoma" w:hAnsi="Tahoma" w:cs="Tahoma"/>
          <w:bCs/>
          <w:sz w:val="24"/>
          <w:szCs w:val="24"/>
        </w:rPr>
        <w:t>al artículo 257 del Estatuto tributario, el cual quedará así:</w:t>
      </w:r>
    </w:p>
    <w:p w14:paraId="19276BAE" w14:textId="77777777" w:rsidR="003E1034" w:rsidRPr="00923207" w:rsidRDefault="003E1034" w:rsidP="00B35467">
      <w:pPr>
        <w:spacing w:after="0" w:line="240" w:lineRule="auto"/>
        <w:jc w:val="both"/>
        <w:rPr>
          <w:rFonts w:ascii="Tahoma" w:hAnsi="Tahoma" w:cs="Tahoma"/>
          <w:b/>
          <w:sz w:val="24"/>
          <w:szCs w:val="24"/>
        </w:rPr>
      </w:pPr>
    </w:p>
    <w:p w14:paraId="706A6529" w14:textId="061D48A8" w:rsidR="005260F4" w:rsidRPr="00923207" w:rsidRDefault="00BF66EA" w:rsidP="00B35467">
      <w:pPr>
        <w:spacing w:after="0" w:line="240" w:lineRule="auto"/>
        <w:jc w:val="both"/>
        <w:rPr>
          <w:rFonts w:ascii="Tahoma" w:hAnsi="Tahoma" w:cs="Tahoma"/>
          <w:bCs/>
          <w:sz w:val="24"/>
          <w:szCs w:val="24"/>
        </w:rPr>
      </w:pPr>
      <w:r w:rsidRPr="00923207">
        <w:rPr>
          <w:rFonts w:ascii="Tahoma" w:hAnsi="Tahoma" w:cs="Tahoma"/>
          <w:b/>
          <w:sz w:val="24"/>
          <w:szCs w:val="24"/>
        </w:rPr>
        <w:t>PARÁGRAFO NUEVO</w:t>
      </w:r>
      <w:r w:rsidR="008F12E1" w:rsidRPr="00923207">
        <w:rPr>
          <w:rFonts w:ascii="Tahoma" w:hAnsi="Tahoma" w:cs="Tahoma"/>
          <w:b/>
          <w:sz w:val="24"/>
          <w:szCs w:val="24"/>
        </w:rPr>
        <w:t>.</w:t>
      </w:r>
      <w:r w:rsidR="008F12E1" w:rsidRPr="00923207">
        <w:rPr>
          <w:rFonts w:ascii="Tahoma" w:hAnsi="Tahoma" w:cs="Tahoma"/>
          <w:bCs/>
          <w:sz w:val="24"/>
          <w:szCs w:val="24"/>
        </w:rPr>
        <w:t xml:space="preserve"> </w:t>
      </w:r>
      <w:r w:rsidR="005260F4" w:rsidRPr="00923207">
        <w:rPr>
          <w:rFonts w:ascii="Tahoma" w:hAnsi="Tahoma" w:cs="Tahoma"/>
          <w:bCs/>
          <w:sz w:val="24"/>
          <w:szCs w:val="24"/>
        </w:rPr>
        <w:t xml:space="preserve">Las donaciones </w:t>
      </w:r>
      <w:r w:rsidR="00B175EB" w:rsidRPr="00923207">
        <w:rPr>
          <w:rFonts w:ascii="Tahoma" w:hAnsi="Tahoma" w:cs="Tahoma"/>
          <w:bCs/>
          <w:sz w:val="24"/>
          <w:szCs w:val="24"/>
        </w:rPr>
        <w:t xml:space="preserve">de alimentos aptos para el consumo humano y en buen estado </w:t>
      </w:r>
      <w:r w:rsidR="00BF15D1" w:rsidRPr="00923207">
        <w:rPr>
          <w:rFonts w:ascii="Tahoma" w:hAnsi="Tahoma" w:cs="Tahoma"/>
          <w:bCs/>
          <w:sz w:val="24"/>
          <w:szCs w:val="24"/>
        </w:rPr>
        <w:t>a</w:t>
      </w:r>
      <w:r w:rsidR="005260F4" w:rsidRPr="00923207">
        <w:rPr>
          <w:rFonts w:ascii="Tahoma" w:hAnsi="Tahoma" w:cs="Tahoma"/>
          <w:bCs/>
          <w:sz w:val="24"/>
          <w:szCs w:val="24"/>
        </w:rPr>
        <w:t xml:space="preserve"> </w:t>
      </w:r>
      <w:r w:rsidR="00BF15D1" w:rsidRPr="00923207">
        <w:rPr>
          <w:rFonts w:ascii="Tahoma" w:hAnsi="Tahoma" w:cs="Tahoma"/>
          <w:sz w:val="24"/>
          <w:szCs w:val="24"/>
        </w:rPr>
        <w:t>los bancos de alimentos que se encuentren constituidos como entidades sin ánimo de lucro del Régimen Tributario Especial, los bancos de alimentos que bajo la misma personería jurídica posea la iglesia o confesión religiosa reconocida por el Ministerio del Interior o por la ley y las asociaciones de bancos de alimentos</w:t>
      </w:r>
      <w:r w:rsidR="005260F4" w:rsidRPr="00923207">
        <w:rPr>
          <w:rFonts w:ascii="Tahoma" w:hAnsi="Tahoma" w:cs="Tahoma"/>
          <w:bCs/>
          <w:sz w:val="24"/>
          <w:szCs w:val="24"/>
        </w:rPr>
        <w:t xml:space="preserve"> </w:t>
      </w:r>
      <w:r w:rsidR="00BF15D1" w:rsidRPr="00923207">
        <w:rPr>
          <w:rFonts w:ascii="Tahoma" w:hAnsi="Tahoma" w:cs="Tahoma"/>
          <w:bCs/>
          <w:sz w:val="24"/>
          <w:szCs w:val="24"/>
        </w:rPr>
        <w:t xml:space="preserve">podrán </w:t>
      </w:r>
      <w:r w:rsidR="00D1408F" w:rsidRPr="00923207">
        <w:rPr>
          <w:rFonts w:ascii="Tahoma" w:hAnsi="Tahoma" w:cs="Tahoma"/>
          <w:bCs/>
          <w:sz w:val="24"/>
          <w:szCs w:val="24"/>
        </w:rPr>
        <w:t xml:space="preserve">aplicar un descuento de máximo un </w:t>
      </w:r>
      <w:r w:rsidR="00CE0DEE" w:rsidRPr="00923207">
        <w:rPr>
          <w:rFonts w:ascii="Tahoma" w:hAnsi="Tahoma" w:cs="Tahoma"/>
          <w:bCs/>
          <w:sz w:val="24"/>
          <w:szCs w:val="24"/>
        </w:rPr>
        <w:t>40</w:t>
      </w:r>
      <w:r w:rsidR="00D1408F" w:rsidRPr="00923207">
        <w:rPr>
          <w:rFonts w:ascii="Tahoma" w:hAnsi="Tahoma" w:cs="Tahoma"/>
          <w:bCs/>
          <w:sz w:val="24"/>
          <w:szCs w:val="24"/>
        </w:rPr>
        <w:t>%</w:t>
      </w:r>
      <w:r w:rsidR="006243C4" w:rsidRPr="00923207">
        <w:rPr>
          <w:rFonts w:ascii="Tahoma" w:hAnsi="Tahoma" w:cs="Tahoma"/>
          <w:bCs/>
          <w:sz w:val="24"/>
          <w:szCs w:val="24"/>
        </w:rPr>
        <w:t xml:space="preserve"> </w:t>
      </w:r>
      <w:r w:rsidR="002F5C3D" w:rsidRPr="00923207">
        <w:rPr>
          <w:rFonts w:ascii="Tahoma" w:hAnsi="Tahoma" w:cs="Tahoma"/>
          <w:bCs/>
          <w:sz w:val="24"/>
          <w:szCs w:val="24"/>
        </w:rPr>
        <w:t>del valor donado en el año o período gravable</w:t>
      </w:r>
      <w:r w:rsidR="00096E0B" w:rsidRPr="00923207">
        <w:rPr>
          <w:rFonts w:ascii="Tahoma" w:hAnsi="Tahoma" w:cs="Tahoma"/>
          <w:bCs/>
          <w:sz w:val="24"/>
          <w:szCs w:val="24"/>
        </w:rPr>
        <w:t xml:space="preserve"> y podrá </w:t>
      </w:r>
      <w:r w:rsidR="00096E0B" w:rsidRPr="00923207">
        <w:rPr>
          <w:rFonts w:ascii="Tahoma" w:hAnsi="Tahoma" w:cs="Tahoma"/>
          <w:sz w:val="24"/>
          <w:szCs w:val="24"/>
        </w:rPr>
        <w:t xml:space="preserve">incluirse los </w:t>
      </w:r>
      <w:r w:rsidR="00A106BA" w:rsidRPr="00923207">
        <w:rPr>
          <w:rFonts w:ascii="Tahoma" w:hAnsi="Tahoma" w:cs="Tahoma"/>
          <w:sz w:val="24"/>
          <w:szCs w:val="24"/>
        </w:rPr>
        <w:t>gastos necesarios que se encuentren vinculados con dichas donaciones</w:t>
      </w:r>
      <w:r w:rsidR="002F5C3D" w:rsidRPr="00923207">
        <w:rPr>
          <w:rFonts w:ascii="Tahoma" w:hAnsi="Tahoma" w:cs="Tahoma"/>
          <w:bCs/>
          <w:sz w:val="24"/>
          <w:szCs w:val="24"/>
        </w:rPr>
        <w:t>.</w:t>
      </w:r>
    </w:p>
    <w:p w14:paraId="6078DDD4" w14:textId="77777777" w:rsidR="003E1034" w:rsidRPr="00923207" w:rsidRDefault="003E1034" w:rsidP="00B35467">
      <w:pPr>
        <w:spacing w:after="0" w:line="240" w:lineRule="auto"/>
        <w:jc w:val="both"/>
        <w:rPr>
          <w:rFonts w:ascii="Tahoma" w:hAnsi="Tahoma" w:cs="Tahoma"/>
          <w:bCs/>
          <w:sz w:val="24"/>
          <w:szCs w:val="24"/>
        </w:rPr>
      </w:pPr>
    </w:p>
    <w:p w14:paraId="65FA06FC" w14:textId="62A804E7" w:rsidR="00482D16" w:rsidRPr="00923207" w:rsidRDefault="008A56CA" w:rsidP="00B35467">
      <w:pPr>
        <w:spacing w:after="0" w:line="240" w:lineRule="auto"/>
        <w:jc w:val="both"/>
        <w:rPr>
          <w:rFonts w:ascii="Tahoma" w:hAnsi="Tahoma" w:cs="Tahoma"/>
          <w:bCs/>
          <w:sz w:val="24"/>
          <w:szCs w:val="24"/>
        </w:rPr>
      </w:pPr>
      <w:r w:rsidRPr="00923207">
        <w:rPr>
          <w:rFonts w:ascii="Tahoma" w:hAnsi="Tahoma" w:cs="Tahoma"/>
          <w:bCs/>
          <w:sz w:val="24"/>
          <w:szCs w:val="24"/>
        </w:rPr>
        <w:t xml:space="preserve">Si </w:t>
      </w:r>
      <w:r w:rsidR="00482D16" w:rsidRPr="00923207">
        <w:rPr>
          <w:rFonts w:ascii="Tahoma" w:hAnsi="Tahoma" w:cs="Tahoma"/>
          <w:bCs/>
          <w:sz w:val="24"/>
          <w:szCs w:val="24"/>
        </w:rPr>
        <w:t xml:space="preserve">el beneficio no se aplica durante el año o período gravable en el que se generó, </w:t>
      </w:r>
      <w:r w:rsidR="00D219AE" w:rsidRPr="00923207">
        <w:rPr>
          <w:rFonts w:ascii="Tahoma" w:hAnsi="Tahoma" w:cs="Tahoma"/>
          <w:bCs/>
          <w:sz w:val="24"/>
          <w:szCs w:val="24"/>
        </w:rPr>
        <w:t>el contribuyente podrá imputarlo dentro de su liquidación privada del mismo impuesto</w:t>
      </w:r>
      <w:r w:rsidR="009A624F" w:rsidRPr="00923207">
        <w:rPr>
          <w:rFonts w:ascii="Tahoma" w:hAnsi="Tahoma" w:cs="Tahoma"/>
          <w:bCs/>
          <w:sz w:val="24"/>
          <w:szCs w:val="24"/>
        </w:rPr>
        <w:t xml:space="preserve"> en </w:t>
      </w:r>
      <w:r w:rsidR="00AB1E06" w:rsidRPr="00923207">
        <w:rPr>
          <w:rFonts w:ascii="Tahoma" w:hAnsi="Tahoma" w:cs="Tahoma"/>
          <w:bCs/>
          <w:sz w:val="24"/>
          <w:szCs w:val="24"/>
        </w:rPr>
        <w:t xml:space="preserve">períodos gravables </w:t>
      </w:r>
      <w:r w:rsidR="00D219AE" w:rsidRPr="00923207">
        <w:rPr>
          <w:rFonts w:ascii="Tahoma" w:hAnsi="Tahoma" w:cs="Tahoma"/>
          <w:bCs/>
          <w:sz w:val="24"/>
          <w:szCs w:val="24"/>
        </w:rPr>
        <w:t>siguiente</w:t>
      </w:r>
      <w:r w:rsidR="00AB1E06" w:rsidRPr="00923207">
        <w:rPr>
          <w:rFonts w:ascii="Tahoma" w:hAnsi="Tahoma" w:cs="Tahoma"/>
          <w:bCs/>
          <w:sz w:val="24"/>
          <w:szCs w:val="24"/>
        </w:rPr>
        <w:t>s</w:t>
      </w:r>
      <w:r w:rsidR="00D77C0A" w:rsidRPr="00923207">
        <w:rPr>
          <w:rFonts w:ascii="Tahoma" w:hAnsi="Tahoma" w:cs="Tahoma"/>
          <w:bCs/>
          <w:sz w:val="24"/>
          <w:szCs w:val="24"/>
        </w:rPr>
        <w:t xml:space="preserve">, hasta un máximo de cinco (5) períodos, </w:t>
      </w:r>
      <w:r w:rsidR="00AB1E06" w:rsidRPr="00923207">
        <w:rPr>
          <w:rFonts w:ascii="Tahoma" w:hAnsi="Tahoma" w:cs="Tahoma"/>
          <w:bCs/>
          <w:sz w:val="24"/>
          <w:szCs w:val="24"/>
        </w:rPr>
        <w:t xml:space="preserve">siempre y cuando </w:t>
      </w:r>
      <w:r w:rsidR="00AB4177" w:rsidRPr="00923207">
        <w:rPr>
          <w:rFonts w:ascii="Tahoma" w:hAnsi="Tahoma" w:cs="Tahoma"/>
          <w:bCs/>
          <w:sz w:val="24"/>
          <w:szCs w:val="24"/>
        </w:rPr>
        <w:t xml:space="preserve">realice el reporte de manera permanente </w:t>
      </w:r>
      <w:r w:rsidR="00AD1D47" w:rsidRPr="00923207">
        <w:rPr>
          <w:rFonts w:ascii="Tahoma" w:hAnsi="Tahoma" w:cs="Tahoma"/>
          <w:bCs/>
          <w:sz w:val="24"/>
          <w:szCs w:val="24"/>
        </w:rPr>
        <w:t>en el formulario de impuesto sobre la renta, según lo habilite la Dirección de Impuestos y Aduanas Nacionales DIAN</w:t>
      </w:r>
      <w:r w:rsidR="00D219AE" w:rsidRPr="00923207">
        <w:rPr>
          <w:rFonts w:ascii="Tahoma" w:hAnsi="Tahoma" w:cs="Tahoma"/>
          <w:bCs/>
          <w:sz w:val="24"/>
          <w:szCs w:val="24"/>
        </w:rPr>
        <w:t>.</w:t>
      </w:r>
    </w:p>
    <w:p w14:paraId="02913EEB" w14:textId="77777777" w:rsidR="003E1034" w:rsidRPr="00923207" w:rsidRDefault="003E1034" w:rsidP="00B35467">
      <w:pPr>
        <w:spacing w:after="0" w:line="240" w:lineRule="auto"/>
        <w:jc w:val="both"/>
        <w:rPr>
          <w:rFonts w:ascii="Tahoma" w:hAnsi="Tahoma" w:cs="Tahoma"/>
          <w:b/>
          <w:sz w:val="24"/>
          <w:szCs w:val="24"/>
        </w:rPr>
      </w:pPr>
    </w:p>
    <w:p w14:paraId="62D103A8" w14:textId="7ED9CB95" w:rsidR="00A34EDB" w:rsidRPr="00923207" w:rsidRDefault="00A34EDB" w:rsidP="00B35467">
      <w:pPr>
        <w:spacing w:after="0" w:line="240" w:lineRule="auto"/>
        <w:jc w:val="both"/>
        <w:rPr>
          <w:rFonts w:ascii="Tahoma" w:hAnsi="Tahoma" w:cs="Tahoma"/>
          <w:bCs/>
          <w:sz w:val="24"/>
          <w:szCs w:val="24"/>
        </w:rPr>
      </w:pPr>
      <w:r w:rsidRPr="00923207">
        <w:rPr>
          <w:rFonts w:ascii="Tahoma" w:hAnsi="Tahoma" w:cs="Tahoma"/>
          <w:b/>
          <w:sz w:val="24"/>
          <w:szCs w:val="24"/>
        </w:rPr>
        <w:t>PARÁGRAFO</w:t>
      </w:r>
      <w:r w:rsidR="003E1034" w:rsidRPr="00923207">
        <w:rPr>
          <w:rFonts w:ascii="Tahoma" w:hAnsi="Tahoma" w:cs="Tahoma"/>
          <w:b/>
          <w:sz w:val="24"/>
          <w:szCs w:val="24"/>
        </w:rPr>
        <w:t xml:space="preserve"> NUEVO</w:t>
      </w:r>
      <w:r w:rsidRPr="00923207">
        <w:rPr>
          <w:rFonts w:ascii="Tahoma" w:hAnsi="Tahoma" w:cs="Tahoma"/>
          <w:b/>
          <w:sz w:val="24"/>
          <w:szCs w:val="24"/>
        </w:rPr>
        <w:t>:</w:t>
      </w:r>
      <w:r w:rsidRPr="00923207">
        <w:rPr>
          <w:rFonts w:ascii="Tahoma" w:hAnsi="Tahoma" w:cs="Tahoma"/>
          <w:bCs/>
          <w:sz w:val="24"/>
          <w:szCs w:val="24"/>
        </w:rPr>
        <w:t xml:space="preserve"> </w:t>
      </w:r>
      <w:r w:rsidR="00216387" w:rsidRPr="00923207">
        <w:rPr>
          <w:rFonts w:ascii="Tahoma" w:hAnsi="Tahoma" w:cs="Tahoma"/>
          <w:bCs/>
          <w:sz w:val="24"/>
          <w:szCs w:val="24"/>
        </w:rPr>
        <w:t>En caso de que</w:t>
      </w:r>
      <w:r w:rsidRPr="00923207">
        <w:rPr>
          <w:rFonts w:ascii="Tahoma" w:hAnsi="Tahoma" w:cs="Tahoma"/>
          <w:bCs/>
          <w:sz w:val="24"/>
          <w:szCs w:val="24"/>
        </w:rPr>
        <w:t xml:space="preserve"> la donación </w:t>
      </w:r>
      <w:r w:rsidR="00696551" w:rsidRPr="00923207">
        <w:rPr>
          <w:rFonts w:ascii="Tahoma" w:hAnsi="Tahoma" w:cs="Tahoma"/>
          <w:sz w:val="24"/>
          <w:szCs w:val="24"/>
        </w:rPr>
        <w:t xml:space="preserve">de alimentos aptos para el consumo humano </w:t>
      </w:r>
      <w:r w:rsidR="003E1034" w:rsidRPr="00923207">
        <w:rPr>
          <w:rFonts w:ascii="Tahoma" w:hAnsi="Tahoma" w:cs="Tahoma"/>
          <w:sz w:val="24"/>
          <w:szCs w:val="24"/>
        </w:rPr>
        <w:t xml:space="preserve">a que se refiere el parágrafo anterior, </w:t>
      </w:r>
      <w:r w:rsidRPr="00923207">
        <w:rPr>
          <w:rFonts w:ascii="Tahoma" w:hAnsi="Tahoma" w:cs="Tahoma"/>
          <w:bCs/>
          <w:sz w:val="24"/>
          <w:szCs w:val="24"/>
        </w:rPr>
        <w:t xml:space="preserve">se realice </w:t>
      </w:r>
      <w:r w:rsidR="00F63245" w:rsidRPr="00923207">
        <w:rPr>
          <w:rFonts w:ascii="Tahoma" w:hAnsi="Tahoma" w:cs="Tahoma"/>
          <w:bCs/>
          <w:sz w:val="24"/>
          <w:szCs w:val="24"/>
        </w:rPr>
        <w:t xml:space="preserve">en estado de </w:t>
      </w:r>
      <w:r w:rsidR="00F63245" w:rsidRPr="00923207">
        <w:rPr>
          <w:rFonts w:ascii="Tahoma" w:hAnsi="Tahoma" w:cs="Tahoma"/>
          <w:bCs/>
          <w:sz w:val="24"/>
          <w:szCs w:val="24"/>
        </w:rPr>
        <w:lastRenderedPageBreak/>
        <w:t xml:space="preserve">emergencia </w:t>
      </w:r>
      <w:r w:rsidR="0020694C" w:rsidRPr="00923207">
        <w:rPr>
          <w:rFonts w:ascii="Tahoma" w:hAnsi="Tahoma" w:cs="Tahoma"/>
          <w:bCs/>
          <w:sz w:val="24"/>
          <w:szCs w:val="24"/>
        </w:rPr>
        <w:t xml:space="preserve">declarada o calamidad, </w:t>
      </w:r>
      <w:r w:rsidR="00F63245" w:rsidRPr="00923207">
        <w:rPr>
          <w:rFonts w:ascii="Tahoma" w:hAnsi="Tahoma" w:cs="Tahoma"/>
          <w:bCs/>
          <w:sz w:val="24"/>
          <w:szCs w:val="24"/>
        </w:rPr>
        <w:t xml:space="preserve">el descuento máximo que podrá </w:t>
      </w:r>
      <w:r w:rsidR="003E1034" w:rsidRPr="00923207">
        <w:rPr>
          <w:rFonts w:ascii="Tahoma" w:hAnsi="Tahoma" w:cs="Tahoma"/>
          <w:bCs/>
          <w:sz w:val="24"/>
          <w:szCs w:val="24"/>
        </w:rPr>
        <w:t xml:space="preserve">aplicar </w:t>
      </w:r>
      <w:r w:rsidR="00F63245" w:rsidRPr="00923207">
        <w:rPr>
          <w:rFonts w:ascii="Tahoma" w:hAnsi="Tahoma" w:cs="Tahoma"/>
          <w:bCs/>
          <w:sz w:val="24"/>
          <w:szCs w:val="24"/>
        </w:rPr>
        <w:t>será del 50%</w:t>
      </w:r>
      <w:r w:rsidR="00216387" w:rsidRPr="00923207">
        <w:rPr>
          <w:rFonts w:ascii="Tahoma" w:hAnsi="Tahoma" w:cs="Tahoma"/>
          <w:bCs/>
          <w:sz w:val="24"/>
          <w:szCs w:val="24"/>
        </w:rPr>
        <w:t xml:space="preserve"> del valor reportado, </w:t>
      </w:r>
      <w:r w:rsidR="00216387" w:rsidRPr="00923207">
        <w:rPr>
          <w:rFonts w:ascii="Tahoma" w:hAnsi="Tahoma" w:cs="Tahoma"/>
          <w:sz w:val="24"/>
          <w:szCs w:val="24"/>
        </w:rPr>
        <w:t>así como los gastos necesarios que se encuentren vinculados con dichas donaciones.</w:t>
      </w:r>
    </w:p>
    <w:p w14:paraId="7F67B8EE" w14:textId="77777777" w:rsidR="003E1034" w:rsidRPr="00923207" w:rsidRDefault="003E1034" w:rsidP="00B35467">
      <w:pPr>
        <w:spacing w:after="0" w:line="240" w:lineRule="auto"/>
        <w:jc w:val="both"/>
        <w:rPr>
          <w:rFonts w:ascii="Tahoma" w:hAnsi="Tahoma" w:cs="Tahoma"/>
          <w:b/>
          <w:sz w:val="24"/>
          <w:szCs w:val="24"/>
        </w:rPr>
      </w:pPr>
    </w:p>
    <w:p w14:paraId="6B957F27" w14:textId="780862DD" w:rsidR="0023765C" w:rsidRPr="00923207" w:rsidRDefault="00621F55" w:rsidP="00B35467">
      <w:pPr>
        <w:spacing w:after="0" w:line="240" w:lineRule="auto"/>
        <w:jc w:val="both"/>
        <w:rPr>
          <w:rFonts w:ascii="Tahoma" w:hAnsi="Tahoma" w:cs="Tahoma"/>
          <w:bCs/>
          <w:sz w:val="24"/>
          <w:szCs w:val="24"/>
        </w:rPr>
      </w:pPr>
      <w:r w:rsidRPr="00923207">
        <w:rPr>
          <w:rFonts w:ascii="Tahoma" w:hAnsi="Tahoma" w:cs="Tahoma"/>
          <w:b/>
          <w:sz w:val="24"/>
          <w:szCs w:val="24"/>
        </w:rPr>
        <w:t xml:space="preserve">ARTÍCULO </w:t>
      </w:r>
      <w:r w:rsidR="004417F5" w:rsidRPr="00923207">
        <w:rPr>
          <w:rFonts w:ascii="Tahoma" w:hAnsi="Tahoma" w:cs="Tahoma"/>
          <w:b/>
          <w:sz w:val="24"/>
          <w:szCs w:val="24"/>
        </w:rPr>
        <w:t>3</w:t>
      </w:r>
      <w:r w:rsidRPr="00923207">
        <w:rPr>
          <w:rFonts w:ascii="Tahoma" w:hAnsi="Tahoma" w:cs="Tahoma"/>
          <w:b/>
          <w:sz w:val="24"/>
          <w:szCs w:val="24"/>
        </w:rPr>
        <w:t>.</w:t>
      </w:r>
      <w:r w:rsidR="000A5469" w:rsidRPr="00923207">
        <w:rPr>
          <w:rFonts w:ascii="Tahoma" w:hAnsi="Tahoma" w:cs="Tahoma"/>
          <w:b/>
          <w:sz w:val="24"/>
          <w:szCs w:val="24"/>
        </w:rPr>
        <w:t xml:space="preserve"> </w:t>
      </w:r>
      <w:r w:rsidR="001E5633" w:rsidRPr="00923207">
        <w:rPr>
          <w:rFonts w:ascii="Tahoma" w:hAnsi="Tahoma" w:cs="Tahoma"/>
          <w:bCs/>
          <w:sz w:val="24"/>
          <w:szCs w:val="24"/>
        </w:rPr>
        <w:t>Modifíquese</w:t>
      </w:r>
      <w:r w:rsidR="001E5633" w:rsidRPr="00923207">
        <w:rPr>
          <w:rFonts w:ascii="Tahoma" w:hAnsi="Tahoma" w:cs="Tahoma"/>
          <w:b/>
          <w:sz w:val="24"/>
          <w:szCs w:val="24"/>
        </w:rPr>
        <w:t xml:space="preserve"> </w:t>
      </w:r>
      <w:r w:rsidR="001E5633" w:rsidRPr="00923207">
        <w:rPr>
          <w:rFonts w:ascii="Tahoma" w:hAnsi="Tahoma" w:cs="Tahoma"/>
          <w:bCs/>
          <w:sz w:val="24"/>
          <w:szCs w:val="24"/>
        </w:rPr>
        <w:t xml:space="preserve">el numeral </w:t>
      </w:r>
      <w:r w:rsidR="00BC3A2F" w:rsidRPr="00923207">
        <w:rPr>
          <w:rFonts w:ascii="Tahoma" w:hAnsi="Tahoma" w:cs="Tahoma"/>
          <w:bCs/>
          <w:sz w:val="24"/>
          <w:szCs w:val="24"/>
        </w:rPr>
        <w:t xml:space="preserve">9 del artículo </w:t>
      </w:r>
      <w:r w:rsidR="00D92F05" w:rsidRPr="00923207">
        <w:rPr>
          <w:rFonts w:ascii="Tahoma" w:hAnsi="Tahoma" w:cs="Tahoma"/>
          <w:bCs/>
          <w:sz w:val="24"/>
          <w:szCs w:val="24"/>
        </w:rPr>
        <w:t xml:space="preserve">424 </w:t>
      </w:r>
      <w:r w:rsidR="0023765C" w:rsidRPr="00923207">
        <w:rPr>
          <w:rFonts w:ascii="Tahoma" w:hAnsi="Tahoma" w:cs="Tahoma"/>
          <w:bCs/>
          <w:sz w:val="24"/>
          <w:szCs w:val="24"/>
        </w:rPr>
        <w:t>del Estatuto Tributario, el cual quedará así:</w:t>
      </w:r>
    </w:p>
    <w:p w14:paraId="492E70AE" w14:textId="77777777" w:rsidR="003E1034" w:rsidRPr="00923207" w:rsidRDefault="003E1034" w:rsidP="00B35467">
      <w:pPr>
        <w:spacing w:after="0" w:line="240" w:lineRule="auto"/>
        <w:jc w:val="both"/>
        <w:rPr>
          <w:rFonts w:ascii="Tahoma" w:hAnsi="Tahoma" w:cs="Tahoma"/>
          <w:bCs/>
          <w:sz w:val="24"/>
          <w:szCs w:val="24"/>
        </w:rPr>
      </w:pPr>
    </w:p>
    <w:p w14:paraId="67A0B316" w14:textId="65509431" w:rsidR="006D13B2" w:rsidRPr="00923207" w:rsidRDefault="00CF1457" w:rsidP="00B35467">
      <w:pPr>
        <w:spacing w:after="0" w:line="240" w:lineRule="auto"/>
        <w:jc w:val="both"/>
        <w:rPr>
          <w:rFonts w:ascii="Tahoma" w:hAnsi="Tahoma" w:cs="Tahoma"/>
          <w:bCs/>
          <w:sz w:val="24"/>
          <w:szCs w:val="24"/>
        </w:rPr>
      </w:pPr>
      <w:r w:rsidRPr="00923207">
        <w:rPr>
          <w:rFonts w:ascii="Tahoma" w:hAnsi="Tahoma" w:cs="Tahoma"/>
          <w:bCs/>
          <w:sz w:val="24"/>
          <w:szCs w:val="24"/>
        </w:rPr>
        <w:t xml:space="preserve">9. Los alimentos </w:t>
      </w:r>
      <w:r w:rsidR="00230DC4" w:rsidRPr="00923207">
        <w:rPr>
          <w:rFonts w:ascii="Tahoma" w:hAnsi="Tahoma" w:cs="Tahoma"/>
          <w:sz w:val="24"/>
          <w:szCs w:val="24"/>
        </w:rPr>
        <w:t>aptos para el consumo humano y en buen estado</w:t>
      </w:r>
      <w:r w:rsidRPr="00923207">
        <w:rPr>
          <w:rFonts w:ascii="Tahoma" w:hAnsi="Tahoma" w:cs="Tahoma"/>
          <w:bCs/>
          <w:sz w:val="24"/>
          <w:szCs w:val="24"/>
        </w:rPr>
        <w:t xml:space="preserve"> donados a favor de los </w:t>
      </w:r>
      <w:r w:rsidR="002C3189" w:rsidRPr="00923207">
        <w:rPr>
          <w:rFonts w:ascii="Tahoma" w:hAnsi="Tahoma" w:cs="Tahoma"/>
          <w:bCs/>
          <w:sz w:val="24"/>
          <w:szCs w:val="24"/>
        </w:rPr>
        <w:t xml:space="preserve">bancos de alimentos que se encuentren constituidos como entidades sin ánimo de lucro del Régimen Tributario Especial, o los bancos de alimentos que bajo la misma personería jurídica posea la iglesia o confesión religiosa reconocida por el Ministerio del Interior o por la ley. </w:t>
      </w:r>
    </w:p>
    <w:p w14:paraId="04640ADE" w14:textId="77777777" w:rsidR="003E1034" w:rsidRPr="00923207" w:rsidRDefault="003E1034" w:rsidP="00B35467">
      <w:pPr>
        <w:spacing w:after="0" w:line="240" w:lineRule="auto"/>
        <w:jc w:val="both"/>
        <w:rPr>
          <w:rFonts w:ascii="Tahoma" w:hAnsi="Tahoma" w:cs="Tahoma"/>
          <w:bCs/>
          <w:sz w:val="24"/>
          <w:szCs w:val="24"/>
        </w:rPr>
      </w:pPr>
    </w:p>
    <w:p w14:paraId="58F4913A" w14:textId="2088D9CE" w:rsidR="00BF66EA" w:rsidRPr="00923207" w:rsidRDefault="002C3189" w:rsidP="00B35467">
      <w:pPr>
        <w:spacing w:after="0" w:line="240" w:lineRule="auto"/>
        <w:jc w:val="both"/>
        <w:rPr>
          <w:rFonts w:ascii="Tahoma" w:hAnsi="Tahoma" w:cs="Tahoma"/>
          <w:bCs/>
          <w:sz w:val="24"/>
          <w:szCs w:val="24"/>
        </w:rPr>
      </w:pPr>
      <w:r w:rsidRPr="00923207">
        <w:rPr>
          <w:rFonts w:ascii="Tahoma" w:hAnsi="Tahoma" w:cs="Tahoma"/>
          <w:bCs/>
          <w:sz w:val="24"/>
          <w:szCs w:val="24"/>
        </w:rPr>
        <w:t xml:space="preserve">El tratamiento previsto en este </w:t>
      </w:r>
      <w:r w:rsidR="003E1034" w:rsidRPr="00923207">
        <w:rPr>
          <w:rFonts w:ascii="Tahoma" w:hAnsi="Tahoma" w:cs="Tahoma"/>
          <w:bCs/>
          <w:sz w:val="24"/>
          <w:szCs w:val="24"/>
        </w:rPr>
        <w:t xml:space="preserve">numeral </w:t>
      </w:r>
      <w:r w:rsidRPr="00923207">
        <w:rPr>
          <w:rFonts w:ascii="Tahoma" w:hAnsi="Tahoma" w:cs="Tahoma"/>
          <w:bCs/>
          <w:sz w:val="24"/>
          <w:szCs w:val="24"/>
        </w:rPr>
        <w:t>también será aplicable a las asociaciones de bancos de alimentos</w:t>
      </w:r>
      <w:r w:rsidR="00CF1457" w:rsidRPr="00923207">
        <w:rPr>
          <w:rFonts w:ascii="Tahoma" w:hAnsi="Tahoma" w:cs="Tahoma"/>
          <w:bCs/>
          <w:sz w:val="24"/>
          <w:szCs w:val="24"/>
        </w:rPr>
        <w:t>, de acuerdo con la reglamentación que expida el Gobierno nacional</w:t>
      </w:r>
      <w:r w:rsidR="00972E3D" w:rsidRPr="00923207">
        <w:rPr>
          <w:rFonts w:ascii="Tahoma" w:hAnsi="Tahoma" w:cs="Tahoma"/>
          <w:bCs/>
          <w:sz w:val="24"/>
          <w:szCs w:val="24"/>
        </w:rPr>
        <w:t xml:space="preserve"> dentro de los próximos seis (6) meses</w:t>
      </w:r>
      <w:r w:rsidR="003E1034" w:rsidRPr="00923207">
        <w:rPr>
          <w:rFonts w:ascii="Tahoma" w:hAnsi="Tahoma" w:cs="Tahoma"/>
          <w:bCs/>
          <w:sz w:val="24"/>
          <w:szCs w:val="24"/>
        </w:rPr>
        <w:t>.</w:t>
      </w:r>
    </w:p>
    <w:p w14:paraId="3FCD4487" w14:textId="77777777" w:rsidR="00397D7C" w:rsidRPr="00923207" w:rsidRDefault="00397D7C" w:rsidP="00B35467">
      <w:pPr>
        <w:spacing w:after="0" w:line="240" w:lineRule="auto"/>
        <w:jc w:val="both"/>
        <w:rPr>
          <w:rFonts w:ascii="Tahoma" w:hAnsi="Tahoma" w:cs="Tahoma"/>
          <w:bCs/>
          <w:sz w:val="24"/>
          <w:szCs w:val="24"/>
        </w:rPr>
      </w:pPr>
    </w:p>
    <w:p w14:paraId="4E8D9F8E" w14:textId="74C5B9FC" w:rsidR="00926871" w:rsidRPr="00923207" w:rsidRDefault="00926871" w:rsidP="00B35467">
      <w:pPr>
        <w:spacing w:after="0" w:line="240" w:lineRule="auto"/>
        <w:jc w:val="both"/>
        <w:rPr>
          <w:rFonts w:ascii="Tahoma" w:hAnsi="Tahoma" w:cs="Tahoma"/>
          <w:bCs/>
          <w:sz w:val="24"/>
          <w:szCs w:val="24"/>
        </w:rPr>
      </w:pPr>
      <w:r w:rsidRPr="00923207">
        <w:rPr>
          <w:rFonts w:ascii="Tahoma" w:hAnsi="Tahoma" w:cs="Tahoma"/>
          <w:b/>
          <w:sz w:val="24"/>
          <w:szCs w:val="24"/>
        </w:rPr>
        <w:t xml:space="preserve">ARTÍCULO </w:t>
      </w:r>
      <w:r w:rsidR="00B66522" w:rsidRPr="00923207">
        <w:rPr>
          <w:rFonts w:ascii="Tahoma" w:hAnsi="Tahoma" w:cs="Tahoma"/>
          <w:b/>
          <w:sz w:val="24"/>
          <w:szCs w:val="24"/>
        </w:rPr>
        <w:t>4</w:t>
      </w:r>
      <w:r w:rsidRPr="00923207">
        <w:rPr>
          <w:rFonts w:ascii="Tahoma" w:hAnsi="Tahoma" w:cs="Tahoma"/>
          <w:b/>
          <w:sz w:val="24"/>
          <w:szCs w:val="24"/>
        </w:rPr>
        <w:t xml:space="preserve">. </w:t>
      </w:r>
      <w:r w:rsidRPr="00923207">
        <w:rPr>
          <w:rFonts w:ascii="Tahoma" w:hAnsi="Tahoma" w:cs="Tahoma"/>
          <w:bCs/>
          <w:sz w:val="24"/>
          <w:szCs w:val="24"/>
        </w:rPr>
        <w:t xml:space="preserve">Adiciónese un parágrafo </w:t>
      </w:r>
      <w:r w:rsidR="003E1034" w:rsidRPr="00923207">
        <w:rPr>
          <w:rFonts w:ascii="Tahoma" w:hAnsi="Tahoma" w:cs="Tahoma"/>
          <w:bCs/>
          <w:sz w:val="24"/>
          <w:szCs w:val="24"/>
        </w:rPr>
        <w:t xml:space="preserve">nuevo </w:t>
      </w:r>
      <w:r w:rsidRPr="00923207">
        <w:rPr>
          <w:rFonts w:ascii="Tahoma" w:hAnsi="Tahoma" w:cs="Tahoma"/>
          <w:bCs/>
          <w:sz w:val="24"/>
          <w:szCs w:val="24"/>
        </w:rPr>
        <w:t>al artículo 512-1 del Estatuto Tributario, el cual quedará así:</w:t>
      </w:r>
    </w:p>
    <w:p w14:paraId="15A5A48C" w14:textId="77777777" w:rsidR="003E1034" w:rsidRPr="00923207" w:rsidRDefault="003E1034" w:rsidP="00B35467">
      <w:pPr>
        <w:spacing w:after="0" w:line="240" w:lineRule="auto"/>
        <w:jc w:val="both"/>
        <w:rPr>
          <w:rFonts w:ascii="Tahoma" w:hAnsi="Tahoma" w:cs="Tahoma"/>
          <w:b/>
          <w:sz w:val="24"/>
          <w:szCs w:val="24"/>
        </w:rPr>
      </w:pPr>
    </w:p>
    <w:p w14:paraId="07B461EF" w14:textId="333CAE28" w:rsidR="006A6B92" w:rsidRPr="00923207" w:rsidRDefault="00926871" w:rsidP="00B35467">
      <w:pPr>
        <w:spacing w:after="0" w:line="240" w:lineRule="auto"/>
        <w:jc w:val="both"/>
        <w:rPr>
          <w:rFonts w:ascii="Tahoma" w:hAnsi="Tahoma" w:cs="Tahoma"/>
          <w:bCs/>
          <w:sz w:val="24"/>
          <w:szCs w:val="24"/>
        </w:rPr>
      </w:pPr>
      <w:r w:rsidRPr="00923207">
        <w:rPr>
          <w:rFonts w:ascii="Tahoma" w:hAnsi="Tahoma" w:cs="Tahoma"/>
          <w:b/>
          <w:sz w:val="24"/>
          <w:szCs w:val="24"/>
        </w:rPr>
        <w:t>PARÁGRAFO NUEVO.</w:t>
      </w:r>
      <w:r w:rsidRPr="00923207">
        <w:rPr>
          <w:rFonts w:ascii="Tahoma" w:hAnsi="Tahoma" w:cs="Tahoma"/>
          <w:bCs/>
          <w:sz w:val="24"/>
          <w:szCs w:val="24"/>
        </w:rPr>
        <w:t xml:space="preserve"> No constituye hecho generador del </w:t>
      </w:r>
      <w:r w:rsidR="003F45DC" w:rsidRPr="00923207">
        <w:rPr>
          <w:rFonts w:ascii="Tahoma" w:hAnsi="Tahoma" w:cs="Tahoma"/>
          <w:bCs/>
          <w:sz w:val="24"/>
          <w:szCs w:val="24"/>
        </w:rPr>
        <w:t>I</w:t>
      </w:r>
      <w:r w:rsidRPr="00923207">
        <w:rPr>
          <w:rFonts w:ascii="Tahoma" w:hAnsi="Tahoma" w:cs="Tahoma"/>
          <w:bCs/>
          <w:sz w:val="24"/>
          <w:szCs w:val="24"/>
        </w:rPr>
        <w:t xml:space="preserve">mpuesto </w:t>
      </w:r>
      <w:r w:rsidR="003F45DC" w:rsidRPr="00923207">
        <w:rPr>
          <w:rFonts w:ascii="Tahoma" w:hAnsi="Tahoma" w:cs="Tahoma"/>
          <w:bCs/>
          <w:sz w:val="24"/>
          <w:szCs w:val="24"/>
        </w:rPr>
        <w:t xml:space="preserve">Nacional al Consumo </w:t>
      </w:r>
      <w:r w:rsidRPr="00923207">
        <w:rPr>
          <w:rFonts w:ascii="Tahoma" w:hAnsi="Tahoma" w:cs="Tahoma"/>
          <w:bCs/>
          <w:sz w:val="24"/>
          <w:szCs w:val="24"/>
        </w:rPr>
        <w:t xml:space="preserve">la donación </w:t>
      </w:r>
      <w:r w:rsidR="0042640D" w:rsidRPr="00923207">
        <w:rPr>
          <w:rFonts w:ascii="Tahoma" w:hAnsi="Tahoma" w:cs="Tahoma"/>
          <w:sz w:val="24"/>
          <w:szCs w:val="24"/>
        </w:rPr>
        <w:t xml:space="preserve">de alimentos aptos para el consumo humano y en buen estado </w:t>
      </w:r>
      <w:r w:rsidRPr="00923207">
        <w:rPr>
          <w:rFonts w:ascii="Tahoma" w:hAnsi="Tahoma" w:cs="Tahoma"/>
          <w:bCs/>
          <w:sz w:val="24"/>
          <w:szCs w:val="24"/>
        </w:rPr>
        <w:t xml:space="preserve">por parte del productor o importador cuando se realice a los bancos de alimentos que se encuentren constituidos como entidades sin ánimo de lucro del Régimen Tributario Especial, o los bancos de alimentos que bajo la misma personería jurídica posea la iglesia o confesión religiosa reconocida por el Ministerio del Interior o por la ley. </w:t>
      </w:r>
    </w:p>
    <w:p w14:paraId="79F58FA5" w14:textId="77777777" w:rsidR="003E1034" w:rsidRPr="00923207" w:rsidRDefault="003E1034" w:rsidP="00B35467">
      <w:pPr>
        <w:spacing w:after="0" w:line="240" w:lineRule="auto"/>
        <w:jc w:val="both"/>
        <w:rPr>
          <w:rFonts w:ascii="Tahoma" w:hAnsi="Tahoma" w:cs="Tahoma"/>
          <w:bCs/>
          <w:sz w:val="24"/>
          <w:szCs w:val="24"/>
        </w:rPr>
      </w:pPr>
    </w:p>
    <w:p w14:paraId="64FAEFE3" w14:textId="0AF58322" w:rsidR="00926871" w:rsidRPr="00923207" w:rsidRDefault="00926871" w:rsidP="00B35467">
      <w:pPr>
        <w:spacing w:after="0" w:line="240" w:lineRule="auto"/>
        <w:jc w:val="both"/>
        <w:rPr>
          <w:rFonts w:ascii="Tahoma" w:hAnsi="Tahoma" w:cs="Tahoma"/>
          <w:bCs/>
          <w:sz w:val="24"/>
          <w:szCs w:val="24"/>
        </w:rPr>
      </w:pPr>
      <w:r w:rsidRPr="00923207">
        <w:rPr>
          <w:rFonts w:ascii="Tahoma" w:hAnsi="Tahoma" w:cs="Tahoma"/>
          <w:bCs/>
          <w:sz w:val="24"/>
          <w:szCs w:val="24"/>
        </w:rPr>
        <w:t>El tratamiento previsto en este parágrafo también será aplicable a las asociaciones de bancos de alimentos.</w:t>
      </w:r>
    </w:p>
    <w:p w14:paraId="5C94A6EC" w14:textId="77777777" w:rsidR="003E1034" w:rsidRPr="00923207" w:rsidRDefault="003E1034" w:rsidP="00B35467">
      <w:pPr>
        <w:spacing w:after="0" w:line="240" w:lineRule="auto"/>
        <w:jc w:val="both"/>
        <w:rPr>
          <w:rFonts w:ascii="Tahoma" w:hAnsi="Tahoma" w:cs="Tahoma"/>
          <w:bCs/>
          <w:sz w:val="24"/>
          <w:szCs w:val="24"/>
        </w:rPr>
      </w:pPr>
    </w:p>
    <w:p w14:paraId="03C0A604" w14:textId="607CE292" w:rsidR="00AC0640" w:rsidRPr="00923207" w:rsidRDefault="00AC0640" w:rsidP="00B35467">
      <w:pPr>
        <w:spacing w:after="0" w:line="240" w:lineRule="auto"/>
        <w:jc w:val="both"/>
        <w:rPr>
          <w:rFonts w:ascii="Tahoma" w:hAnsi="Tahoma" w:cs="Tahoma"/>
          <w:bCs/>
          <w:sz w:val="24"/>
          <w:szCs w:val="24"/>
        </w:rPr>
      </w:pPr>
      <w:r w:rsidRPr="00923207">
        <w:rPr>
          <w:rFonts w:ascii="Tahoma" w:hAnsi="Tahoma" w:cs="Tahoma"/>
          <w:b/>
          <w:sz w:val="24"/>
          <w:szCs w:val="24"/>
        </w:rPr>
        <w:t xml:space="preserve">ARTÍCULO </w:t>
      </w:r>
      <w:r w:rsidR="00B66522" w:rsidRPr="00923207">
        <w:rPr>
          <w:rFonts w:ascii="Tahoma" w:hAnsi="Tahoma" w:cs="Tahoma"/>
          <w:b/>
          <w:sz w:val="24"/>
          <w:szCs w:val="24"/>
        </w:rPr>
        <w:t>5</w:t>
      </w:r>
      <w:r w:rsidRPr="00923207">
        <w:rPr>
          <w:rFonts w:ascii="Tahoma" w:hAnsi="Tahoma" w:cs="Tahoma"/>
          <w:b/>
          <w:sz w:val="24"/>
          <w:szCs w:val="24"/>
        </w:rPr>
        <w:t>.</w:t>
      </w:r>
      <w:r w:rsidR="00C57860" w:rsidRPr="00923207">
        <w:rPr>
          <w:rFonts w:ascii="Tahoma" w:hAnsi="Tahoma" w:cs="Tahoma"/>
          <w:b/>
          <w:sz w:val="24"/>
          <w:szCs w:val="24"/>
        </w:rPr>
        <w:t xml:space="preserve"> </w:t>
      </w:r>
      <w:r w:rsidR="003237BF" w:rsidRPr="00923207">
        <w:rPr>
          <w:rFonts w:ascii="Tahoma" w:hAnsi="Tahoma" w:cs="Tahoma"/>
          <w:bCs/>
          <w:sz w:val="24"/>
          <w:szCs w:val="24"/>
        </w:rPr>
        <w:t>Adiciónese un numeral a</w:t>
      </w:r>
      <w:r w:rsidR="00C57860" w:rsidRPr="00923207">
        <w:rPr>
          <w:rFonts w:ascii="Tahoma" w:hAnsi="Tahoma" w:cs="Tahoma"/>
          <w:bCs/>
          <w:sz w:val="24"/>
          <w:szCs w:val="24"/>
        </w:rPr>
        <w:t>l artículo 512-16 del Estatuto Tributario, el cual quedará así:</w:t>
      </w:r>
    </w:p>
    <w:p w14:paraId="3D5CFCFC" w14:textId="52E1741F" w:rsidR="00C57860" w:rsidRPr="00923207" w:rsidRDefault="003237BF" w:rsidP="00B35467">
      <w:pPr>
        <w:spacing w:after="0" w:line="240" w:lineRule="auto"/>
        <w:jc w:val="both"/>
        <w:rPr>
          <w:rFonts w:ascii="Tahoma" w:hAnsi="Tahoma" w:cs="Tahoma"/>
          <w:sz w:val="24"/>
          <w:szCs w:val="24"/>
        </w:rPr>
      </w:pPr>
      <w:r w:rsidRPr="00923207">
        <w:rPr>
          <w:rFonts w:ascii="Tahoma" w:hAnsi="Tahoma" w:cs="Tahoma"/>
          <w:bCs/>
          <w:sz w:val="24"/>
          <w:szCs w:val="24"/>
        </w:rPr>
        <w:t xml:space="preserve">5. Aquellas que están destinadas </w:t>
      </w:r>
      <w:r w:rsidR="00D75590" w:rsidRPr="00923207">
        <w:rPr>
          <w:rFonts w:ascii="Tahoma" w:hAnsi="Tahoma" w:cs="Tahoma"/>
          <w:bCs/>
          <w:sz w:val="24"/>
          <w:szCs w:val="24"/>
        </w:rPr>
        <w:t xml:space="preserve">a transportar donaciones </w:t>
      </w:r>
      <w:r w:rsidR="00990AFF" w:rsidRPr="00923207">
        <w:rPr>
          <w:rFonts w:ascii="Tahoma" w:hAnsi="Tahoma" w:cs="Tahoma"/>
          <w:sz w:val="24"/>
          <w:szCs w:val="24"/>
        </w:rPr>
        <w:t xml:space="preserve">de alimentos aptos para el consumo humano y en buen estado </w:t>
      </w:r>
      <w:r w:rsidR="00D75590" w:rsidRPr="00923207">
        <w:rPr>
          <w:rFonts w:ascii="Tahoma" w:hAnsi="Tahoma" w:cs="Tahoma"/>
          <w:bCs/>
          <w:sz w:val="24"/>
          <w:szCs w:val="24"/>
        </w:rPr>
        <w:t xml:space="preserve">a </w:t>
      </w:r>
      <w:r w:rsidR="000B037F" w:rsidRPr="00923207">
        <w:rPr>
          <w:rFonts w:ascii="Tahoma" w:hAnsi="Tahoma" w:cs="Tahoma"/>
          <w:sz w:val="24"/>
          <w:szCs w:val="24"/>
        </w:rPr>
        <w:t xml:space="preserve">entidades sin ánimo de lucro del Régimen Tributario Especial, los bancos de alimentos que bajo la misma personería jurídica </w:t>
      </w:r>
      <w:r w:rsidR="000B037F" w:rsidRPr="00923207">
        <w:rPr>
          <w:rFonts w:ascii="Tahoma" w:hAnsi="Tahoma" w:cs="Tahoma"/>
          <w:sz w:val="24"/>
          <w:szCs w:val="24"/>
        </w:rPr>
        <w:lastRenderedPageBreak/>
        <w:t>posea la iglesia o confesión religiosa reconocida por el Ministerio del Interior o por la ley y las asociaciones de bancos de alimentos.</w:t>
      </w:r>
    </w:p>
    <w:p w14:paraId="4DD4A0D9" w14:textId="77777777" w:rsidR="003E1034" w:rsidRPr="00923207" w:rsidRDefault="003E1034" w:rsidP="00B35467">
      <w:pPr>
        <w:spacing w:after="0" w:line="240" w:lineRule="auto"/>
        <w:jc w:val="both"/>
        <w:rPr>
          <w:rFonts w:ascii="Tahoma" w:hAnsi="Tahoma" w:cs="Tahoma"/>
          <w:b/>
          <w:sz w:val="24"/>
          <w:szCs w:val="24"/>
        </w:rPr>
      </w:pPr>
    </w:p>
    <w:p w14:paraId="036AB3C6" w14:textId="320CD5C7" w:rsidR="007B3231" w:rsidRPr="00923207" w:rsidRDefault="007B3231" w:rsidP="00B35467">
      <w:pPr>
        <w:spacing w:after="0" w:line="240" w:lineRule="auto"/>
        <w:jc w:val="both"/>
        <w:rPr>
          <w:rFonts w:ascii="Tahoma" w:hAnsi="Tahoma" w:cs="Tahoma"/>
          <w:bCs/>
          <w:sz w:val="24"/>
          <w:szCs w:val="24"/>
        </w:rPr>
      </w:pPr>
      <w:r w:rsidRPr="00923207">
        <w:rPr>
          <w:rFonts w:ascii="Tahoma" w:hAnsi="Tahoma" w:cs="Tahoma"/>
          <w:b/>
          <w:sz w:val="24"/>
          <w:szCs w:val="24"/>
        </w:rPr>
        <w:t xml:space="preserve">ARTÍCULO </w:t>
      </w:r>
      <w:r w:rsidR="009A0178" w:rsidRPr="00923207">
        <w:rPr>
          <w:rFonts w:ascii="Tahoma" w:hAnsi="Tahoma" w:cs="Tahoma"/>
          <w:b/>
          <w:sz w:val="24"/>
          <w:szCs w:val="24"/>
        </w:rPr>
        <w:t>6</w:t>
      </w:r>
      <w:r w:rsidRPr="00923207">
        <w:rPr>
          <w:rFonts w:ascii="Tahoma" w:hAnsi="Tahoma" w:cs="Tahoma"/>
          <w:b/>
          <w:sz w:val="24"/>
          <w:szCs w:val="24"/>
        </w:rPr>
        <w:t xml:space="preserve">. </w:t>
      </w:r>
      <w:r w:rsidR="008D1627" w:rsidRPr="00923207">
        <w:rPr>
          <w:rFonts w:ascii="Tahoma" w:hAnsi="Tahoma" w:cs="Tahoma"/>
          <w:bCs/>
          <w:sz w:val="24"/>
          <w:szCs w:val="24"/>
        </w:rPr>
        <w:t xml:space="preserve">La Dirección de Impuestos y Aduanas </w:t>
      </w:r>
      <w:r w:rsidR="007D1293" w:rsidRPr="00923207">
        <w:rPr>
          <w:rFonts w:ascii="Tahoma" w:hAnsi="Tahoma" w:cs="Tahoma"/>
          <w:bCs/>
          <w:sz w:val="24"/>
          <w:szCs w:val="24"/>
        </w:rPr>
        <w:t xml:space="preserve">Nacionales presentará un informe </w:t>
      </w:r>
      <w:r w:rsidR="009A0178" w:rsidRPr="00923207">
        <w:rPr>
          <w:rFonts w:ascii="Tahoma" w:hAnsi="Tahoma" w:cs="Tahoma"/>
          <w:bCs/>
          <w:sz w:val="24"/>
          <w:szCs w:val="24"/>
        </w:rPr>
        <w:t xml:space="preserve">anual </w:t>
      </w:r>
      <w:r w:rsidR="007D1293" w:rsidRPr="00923207">
        <w:rPr>
          <w:rFonts w:ascii="Tahoma" w:hAnsi="Tahoma" w:cs="Tahoma"/>
          <w:bCs/>
          <w:sz w:val="24"/>
          <w:szCs w:val="24"/>
        </w:rPr>
        <w:t xml:space="preserve">de las donaciones </w:t>
      </w:r>
      <w:r w:rsidR="008E71E6" w:rsidRPr="00923207">
        <w:rPr>
          <w:rFonts w:ascii="Tahoma" w:hAnsi="Tahoma" w:cs="Tahoma"/>
          <w:sz w:val="24"/>
          <w:szCs w:val="24"/>
        </w:rPr>
        <w:t xml:space="preserve">de alimentos aptos para el consumo humano y en buen estado </w:t>
      </w:r>
      <w:r w:rsidR="009A0178" w:rsidRPr="00923207">
        <w:rPr>
          <w:rFonts w:ascii="Tahoma" w:hAnsi="Tahoma" w:cs="Tahoma"/>
          <w:sz w:val="24"/>
          <w:szCs w:val="24"/>
        </w:rPr>
        <w:t xml:space="preserve">a los bancos de alimentos que se encuentren constituidos como entidades sin ánimo de lucro del Régimen Tributario Especial, los bancos de alimentos que bajo la misma personería jurídica posea la iglesia o confesión religiosa reconocida por el Ministerio del Interior o por la ley y las asociaciones de bancos de alimentos </w:t>
      </w:r>
      <w:r w:rsidR="009A0178" w:rsidRPr="00923207">
        <w:rPr>
          <w:rFonts w:ascii="Tahoma" w:hAnsi="Tahoma" w:cs="Tahoma"/>
          <w:bCs/>
          <w:sz w:val="24"/>
          <w:szCs w:val="24"/>
        </w:rPr>
        <w:t xml:space="preserve">realizadas durante la vigencia fiscal anterior </w:t>
      </w:r>
      <w:r w:rsidR="007D1293" w:rsidRPr="00923207">
        <w:rPr>
          <w:rFonts w:ascii="Tahoma" w:hAnsi="Tahoma" w:cs="Tahoma"/>
          <w:bCs/>
          <w:sz w:val="24"/>
          <w:szCs w:val="24"/>
        </w:rPr>
        <w:t xml:space="preserve">a las Comisiones Terceras de Cámara </w:t>
      </w:r>
      <w:r w:rsidR="009A0178" w:rsidRPr="00923207">
        <w:rPr>
          <w:rFonts w:ascii="Tahoma" w:hAnsi="Tahoma" w:cs="Tahoma"/>
          <w:bCs/>
          <w:sz w:val="24"/>
          <w:szCs w:val="24"/>
        </w:rPr>
        <w:t xml:space="preserve">de Representantes </w:t>
      </w:r>
      <w:r w:rsidR="007D1293" w:rsidRPr="00923207">
        <w:rPr>
          <w:rFonts w:ascii="Tahoma" w:hAnsi="Tahoma" w:cs="Tahoma"/>
          <w:bCs/>
          <w:sz w:val="24"/>
          <w:szCs w:val="24"/>
        </w:rPr>
        <w:t xml:space="preserve">y </w:t>
      </w:r>
      <w:r w:rsidR="009A0178" w:rsidRPr="00923207">
        <w:rPr>
          <w:rFonts w:ascii="Tahoma" w:hAnsi="Tahoma" w:cs="Tahoma"/>
          <w:bCs/>
          <w:sz w:val="24"/>
          <w:szCs w:val="24"/>
        </w:rPr>
        <w:t xml:space="preserve">de </w:t>
      </w:r>
      <w:r w:rsidR="007D1293" w:rsidRPr="00923207">
        <w:rPr>
          <w:rFonts w:ascii="Tahoma" w:hAnsi="Tahoma" w:cs="Tahoma"/>
          <w:bCs/>
          <w:sz w:val="24"/>
          <w:szCs w:val="24"/>
        </w:rPr>
        <w:t>Senado</w:t>
      </w:r>
      <w:r w:rsidR="009A0178" w:rsidRPr="00923207">
        <w:rPr>
          <w:rFonts w:ascii="Tahoma" w:hAnsi="Tahoma" w:cs="Tahoma"/>
          <w:bCs/>
          <w:sz w:val="24"/>
          <w:szCs w:val="24"/>
        </w:rPr>
        <w:t>.</w:t>
      </w:r>
    </w:p>
    <w:p w14:paraId="712B7AFF" w14:textId="77777777" w:rsidR="003E1034" w:rsidRPr="00923207" w:rsidRDefault="003E1034" w:rsidP="00B35467">
      <w:pPr>
        <w:spacing w:after="0" w:line="240" w:lineRule="auto"/>
        <w:jc w:val="both"/>
        <w:rPr>
          <w:rFonts w:ascii="Tahoma" w:hAnsi="Tahoma" w:cs="Tahoma"/>
          <w:b/>
          <w:sz w:val="24"/>
          <w:szCs w:val="24"/>
        </w:rPr>
      </w:pPr>
    </w:p>
    <w:p w14:paraId="6C834581" w14:textId="31720BDC" w:rsidR="00CE3C19" w:rsidRPr="00923207" w:rsidRDefault="00CE3C19" w:rsidP="00B35467">
      <w:pPr>
        <w:spacing w:after="0" w:line="240" w:lineRule="auto"/>
        <w:jc w:val="both"/>
        <w:rPr>
          <w:rFonts w:ascii="Tahoma" w:hAnsi="Tahoma" w:cs="Tahoma"/>
          <w:sz w:val="24"/>
          <w:szCs w:val="24"/>
        </w:rPr>
      </w:pPr>
      <w:r w:rsidRPr="00923207">
        <w:rPr>
          <w:rFonts w:ascii="Tahoma" w:hAnsi="Tahoma" w:cs="Tahoma"/>
          <w:b/>
          <w:sz w:val="24"/>
          <w:szCs w:val="24"/>
        </w:rPr>
        <w:t xml:space="preserve">ARTÍCULO </w:t>
      </w:r>
      <w:r w:rsidR="008E71E6" w:rsidRPr="00923207">
        <w:rPr>
          <w:rFonts w:ascii="Tahoma" w:hAnsi="Tahoma" w:cs="Tahoma"/>
          <w:b/>
          <w:sz w:val="24"/>
          <w:szCs w:val="24"/>
        </w:rPr>
        <w:t>7</w:t>
      </w:r>
      <w:r w:rsidRPr="00923207">
        <w:rPr>
          <w:rFonts w:ascii="Tahoma" w:hAnsi="Tahoma" w:cs="Tahoma"/>
          <w:b/>
          <w:sz w:val="24"/>
          <w:szCs w:val="24"/>
        </w:rPr>
        <w:t>. VIGENCIA.</w:t>
      </w:r>
      <w:r w:rsidRPr="00923207">
        <w:rPr>
          <w:rFonts w:ascii="Tahoma" w:hAnsi="Tahoma" w:cs="Tahoma"/>
          <w:sz w:val="24"/>
          <w:szCs w:val="24"/>
        </w:rPr>
        <w:t xml:space="preserve"> La presente ley rige a partir de su publicación y deroga todas las disposiciones que le sean contrarias.</w:t>
      </w:r>
    </w:p>
    <w:p w14:paraId="2C1A847F" w14:textId="77777777" w:rsidR="003E1034" w:rsidRDefault="003E1034" w:rsidP="00B35467">
      <w:pPr>
        <w:spacing w:after="0" w:line="240" w:lineRule="auto"/>
        <w:jc w:val="both"/>
        <w:rPr>
          <w:rFonts w:ascii="Tahoma" w:hAnsi="Tahoma" w:cs="Tahoma"/>
          <w:sz w:val="24"/>
          <w:szCs w:val="24"/>
        </w:rPr>
      </w:pPr>
    </w:p>
    <w:p w14:paraId="2158F565" w14:textId="77777777" w:rsidR="00281D7C" w:rsidRPr="002931CF" w:rsidRDefault="00281D7C" w:rsidP="00281D7C">
      <w:pPr>
        <w:spacing w:after="0" w:line="240" w:lineRule="auto"/>
        <w:jc w:val="both"/>
        <w:rPr>
          <w:rFonts w:ascii="Tahoma" w:hAnsi="Tahoma" w:cs="Tahoma"/>
          <w:sz w:val="24"/>
          <w:szCs w:val="24"/>
        </w:rPr>
      </w:pPr>
    </w:p>
    <w:p w14:paraId="6CCAD4D8" w14:textId="77777777" w:rsidR="00281D7C" w:rsidRDefault="00281D7C" w:rsidP="00281D7C">
      <w:pPr>
        <w:spacing w:after="0" w:line="240" w:lineRule="auto"/>
        <w:jc w:val="both"/>
        <w:rPr>
          <w:rFonts w:ascii="Tahoma" w:hAnsi="Tahoma" w:cs="Tahoma"/>
          <w:sz w:val="24"/>
          <w:szCs w:val="24"/>
        </w:rPr>
      </w:pPr>
      <w:r>
        <w:rPr>
          <w:rFonts w:ascii="Tahoma" w:hAnsi="Tahoma" w:cs="Tahoma"/>
          <w:noProof/>
          <w:sz w:val="24"/>
          <w:szCs w:val="24"/>
          <w:lang w:eastAsia="es-CO"/>
        </w:rPr>
        <w:drawing>
          <wp:anchor distT="0" distB="0" distL="114300" distR="114300" simplePos="0" relativeHeight="251664384" behindDoc="1" locked="0" layoutInCell="1" allowOverlap="1" wp14:anchorId="4F0CB36A" wp14:editId="354BD089">
            <wp:simplePos x="0" y="0"/>
            <wp:positionH relativeFrom="margin">
              <wp:posOffset>3057525</wp:posOffset>
            </wp:positionH>
            <wp:positionV relativeFrom="paragraph">
              <wp:posOffset>8255</wp:posOffset>
            </wp:positionV>
            <wp:extent cx="2809875" cy="1070429"/>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09875" cy="107042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54424D" w14:textId="77777777" w:rsidR="00281D7C" w:rsidRDefault="00281D7C" w:rsidP="00281D7C">
      <w:pPr>
        <w:spacing w:after="0" w:line="240" w:lineRule="auto"/>
        <w:jc w:val="both"/>
        <w:rPr>
          <w:rFonts w:ascii="Tahoma" w:hAnsi="Tahoma" w:cs="Tahoma"/>
          <w:sz w:val="24"/>
          <w:szCs w:val="24"/>
        </w:rPr>
      </w:pPr>
      <w:r w:rsidRPr="005E0C32">
        <w:rPr>
          <w:rFonts w:ascii="Tahoma" w:hAnsi="Tahoma" w:cs="Tahoma"/>
          <w:noProof/>
          <w:lang w:eastAsia="es-CO"/>
        </w:rPr>
        <w:drawing>
          <wp:inline distT="0" distB="0" distL="0" distR="0" wp14:anchorId="388BE83E" wp14:editId="6A596F82">
            <wp:extent cx="1562100" cy="806244"/>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78874" cy="814902"/>
                    </a:xfrm>
                    <a:prstGeom prst="rect">
                      <a:avLst/>
                    </a:prstGeom>
                    <a:noFill/>
                    <a:ln>
                      <a:noFill/>
                    </a:ln>
                  </pic:spPr>
                </pic:pic>
              </a:graphicData>
            </a:graphic>
          </wp:inline>
        </w:drawing>
      </w:r>
    </w:p>
    <w:p w14:paraId="07806A1B" w14:textId="77777777" w:rsidR="00281D7C" w:rsidRDefault="00281D7C" w:rsidP="00281D7C">
      <w:pPr>
        <w:spacing w:after="0" w:line="240" w:lineRule="auto"/>
        <w:jc w:val="both"/>
        <w:rPr>
          <w:rFonts w:ascii="Tahoma" w:hAnsi="Tahoma" w:cs="Tahoma"/>
          <w:b/>
          <w:sz w:val="24"/>
          <w:szCs w:val="24"/>
        </w:rPr>
      </w:pPr>
      <w:r w:rsidRPr="002931CF">
        <w:rPr>
          <w:rFonts w:ascii="Tahoma" w:hAnsi="Tahoma" w:cs="Tahoma"/>
          <w:b/>
          <w:sz w:val="24"/>
          <w:szCs w:val="24"/>
        </w:rPr>
        <w:t>SARAY ELENA ROBAYO BECHARA</w:t>
      </w:r>
      <w:r>
        <w:rPr>
          <w:rFonts w:ascii="Tahoma" w:hAnsi="Tahoma" w:cs="Tahoma"/>
          <w:b/>
          <w:sz w:val="24"/>
          <w:szCs w:val="24"/>
        </w:rPr>
        <w:tab/>
      </w:r>
      <w:r>
        <w:rPr>
          <w:rFonts w:ascii="Tahoma" w:hAnsi="Tahoma" w:cs="Tahoma"/>
          <w:b/>
          <w:sz w:val="24"/>
          <w:szCs w:val="24"/>
        </w:rPr>
        <w:tab/>
        <w:t>HERNANDO GUIDA PONCE</w:t>
      </w:r>
    </w:p>
    <w:p w14:paraId="64733106" w14:textId="77777777" w:rsidR="00281D7C" w:rsidRPr="002931CF" w:rsidRDefault="00281D7C" w:rsidP="00281D7C">
      <w:pPr>
        <w:spacing w:after="0" w:line="240" w:lineRule="auto"/>
        <w:jc w:val="both"/>
        <w:rPr>
          <w:rFonts w:ascii="Tahoma" w:hAnsi="Tahoma" w:cs="Tahoma"/>
          <w:sz w:val="24"/>
          <w:szCs w:val="24"/>
        </w:rPr>
      </w:pPr>
      <w:r w:rsidRPr="002931CF">
        <w:rPr>
          <w:rFonts w:ascii="Tahoma" w:hAnsi="Tahoma" w:cs="Tahoma"/>
          <w:sz w:val="24"/>
          <w:szCs w:val="24"/>
        </w:rPr>
        <w:t>Representante a la Cámara</w:t>
      </w:r>
      <w:r>
        <w:rPr>
          <w:rFonts w:ascii="Tahoma" w:hAnsi="Tahoma" w:cs="Tahoma"/>
          <w:sz w:val="24"/>
          <w:szCs w:val="24"/>
        </w:rPr>
        <w:tab/>
      </w:r>
      <w:r>
        <w:rPr>
          <w:rFonts w:ascii="Tahoma" w:hAnsi="Tahoma" w:cs="Tahoma"/>
          <w:sz w:val="24"/>
          <w:szCs w:val="24"/>
        </w:rPr>
        <w:tab/>
      </w:r>
      <w:r>
        <w:rPr>
          <w:rFonts w:ascii="Tahoma" w:hAnsi="Tahoma" w:cs="Tahoma"/>
          <w:sz w:val="24"/>
          <w:szCs w:val="24"/>
        </w:rPr>
        <w:tab/>
        <w:t>Representante a la Cámara</w:t>
      </w:r>
    </w:p>
    <w:p w14:paraId="322C9B42" w14:textId="77777777" w:rsidR="00281D7C" w:rsidRPr="002931CF" w:rsidRDefault="00281D7C" w:rsidP="00281D7C">
      <w:pPr>
        <w:spacing w:after="0" w:line="240" w:lineRule="auto"/>
        <w:jc w:val="both"/>
        <w:rPr>
          <w:rFonts w:ascii="Tahoma" w:hAnsi="Tahoma" w:cs="Tahoma"/>
          <w:sz w:val="24"/>
          <w:szCs w:val="24"/>
        </w:rPr>
      </w:pPr>
      <w:r w:rsidRPr="002931CF">
        <w:rPr>
          <w:rFonts w:ascii="Tahoma" w:hAnsi="Tahoma" w:cs="Tahoma"/>
          <w:sz w:val="24"/>
          <w:szCs w:val="24"/>
        </w:rPr>
        <w:t>Departamento de Córdoba</w:t>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t>Departamento del Magdalena</w:t>
      </w:r>
    </w:p>
    <w:p w14:paraId="744CF1EA" w14:textId="77777777" w:rsidR="00281D7C" w:rsidRDefault="00281D7C" w:rsidP="00281D7C">
      <w:pPr>
        <w:spacing w:after="0" w:line="240" w:lineRule="auto"/>
        <w:jc w:val="both"/>
        <w:rPr>
          <w:rFonts w:ascii="Tahoma" w:hAnsi="Tahoma" w:cs="Tahoma"/>
          <w:b/>
          <w:sz w:val="24"/>
          <w:szCs w:val="24"/>
        </w:rPr>
      </w:pPr>
    </w:p>
    <w:p w14:paraId="46E98E07" w14:textId="77777777" w:rsidR="00281D7C" w:rsidRPr="002A220E" w:rsidRDefault="00281D7C" w:rsidP="00281D7C">
      <w:pPr>
        <w:rPr>
          <w:color w:val="000000"/>
        </w:rPr>
      </w:pPr>
      <w:r w:rsidRPr="002A220E">
        <w:rPr>
          <w:noProof/>
          <w:shd w:val="clear" w:color="auto" w:fill="FFFFFF"/>
          <w:lang w:eastAsia="es-CO"/>
        </w:rPr>
        <w:drawing>
          <wp:anchor distT="0" distB="0" distL="114300" distR="114300" simplePos="0" relativeHeight="251663360" behindDoc="1" locked="0" layoutInCell="1" allowOverlap="1" wp14:anchorId="0417B807" wp14:editId="1CFBAA4E">
            <wp:simplePos x="0" y="0"/>
            <wp:positionH relativeFrom="margin">
              <wp:posOffset>-104775</wp:posOffset>
            </wp:positionH>
            <wp:positionV relativeFrom="paragraph">
              <wp:posOffset>207645</wp:posOffset>
            </wp:positionV>
            <wp:extent cx="2209800" cy="1376961"/>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09800" cy="1376961"/>
                    </a:xfrm>
                    <a:prstGeom prst="rect">
                      <a:avLst/>
                    </a:prstGeom>
                    <a:noFill/>
                  </pic:spPr>
                </pic:pic>
              </a:graphicData>
            </a:graphic>
            <wp14:sizeRelH relativeFrom="page">
              <wp14:pctWidth>0</wp14:pctWidth>
            </wp14:sizeRelH>
            <wp14:sizeRelV relativeFrom="page">
              <wp14:pctHeight>0</wp14:pctHeight>
            </wp14:sizeRelV>
          </wp:anchor>
        </w:drawing>
      </w:r>
    </w:p>
    <w:p w14:paraId="08FA6B4D" w14:textId="77777777" w:rsidR="00281D7C" w:rsidRPr="002A220E" w:rsidRDefault="00281D7C" w:rsidP="00281D7C">
      <w:pPr>
        <w:pStyle w:val="s4"/>
        <w:spacing w:before="0" w:beforeAutospacing="0" w:after="0" w:afterAutospacing="0"/>
        <w:jc w:val="both"/>
        <w:rPr>
          <w:rStyle w:val="bumpedfont15"/>
          <w:b/>
          <w:bCs/>
          <w:color w:val="000000"/>
        </w:rPr>
      </w:pPr>
      <w:r>
        <w:rPr>
          <w:rStyle w:val="bumpedfont15"/>
          <w:b/>
          <w:bCs/>
          <w:noProof/>
          <w:color w:val="000000"/>
          <w:lang w:eastAsia="es-CO"/>
        </w:rPr>
        <w:drawing>
          <wp:anchor distT="0" distB="0" distL="114300" distR="114300" simplePos="0" relativeHeight="251665408" behindDoc="1" locked="0" layoutInCell="1" allowOverlap="1" wp14:anchorId="7DC129EE" wp14:editId="1B149C54">
            <wp:simplePos x="0" y="0"/>
            <wp:positionH relativeFrom="column">
              <wp:posOffset>3053715</wp:posOffset>
            </wp:positionH>
            <wp:positionV relativeFrom="paragraph">
              <wp:posOffset>164465</wp:posOffset>
            </wp:positionV>
            <wp:extent cx="2442845" cy="895217"/>
            <wp:effectExtent l="0" t="0" r="0" b="63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62861" cy="90255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F32AC3" w14:textId="77777777" w:rsidR="00281D7C" w:rsidRPr="002A220E" w:rsidRDefault="00281D7C" w:rsidP="00281D7C">
      <w:pPr>
        <w:pStyle w:val="s4"/>
        <w:spacing w:before="0" w:beforeAutospacing="0" w:after="0" w:afterAutospacing="0"/>
        <w:jc w:val="both"/>
        <w:rPr>
          <w:rStyle w:val="bumpedfont15"/>
          <w:b/>
          <w:bCs/>
          <w:color w:val="000000"/>
        </w:rPr>
      </w:pPr>
    </w:p>
    <w:p w14:paraId="50BC40BF" w14:textId="77777777" w:rsidR="00281D7C" w:rsidRPr="002A220E" w:rsidRDefault="00281D7C" w:rsidP="00281D7C">
      <w:pPr>
        <w:pStyle w:val="s4"/>
        <w:spacing w:before="0" w:beforeAutospacing="0" w:after="0" w:afterAutospacing="0"/>
        <w:jc w:val="both"/>
        <w:rPr>
          <w:rStyle w:val="bumpedfont15"/>
          <w:b/>
          <w:bCs/>
          <w:color w:val="000000"/>
        </w:rPr>
      </w:pPr>
    </w:p>
    <w:p w14:paraId="610CCB48" w14:textId="77777777" w:rsidR="00281D7C" w:rsidRPr="002A220E" w:rsidRDefault="00281D7C" w:rsidP="00281D7C">
      <w:pPr>
        <w:pStyle w:val="s4"/>
        <w:spacing w:before="0" w:beforeAutospacing="0" w:after="0" w:afterAutospacing="0"/>
        <w:jc w:val="both"/>
        <w:rPr>
          <w:rStyle w:val="bumpedfont15"/>
          <w:b/>
          <w:bCs/>
          <w:color w:val="000000"/>
        </w:rPr>
      </w:pPr>
    </w:p>
    <w:p w14:paraId="42DF7893" w14:textId="77777777" w:rsidR="00281D7C" w:rsidRPr="002A220E" w:rsidRDefault="00281D7C" w:rsidP="00281D7C">
      <w:pPr>
        <w:pStyle w:val="s4"/>
        <w:spacing w:before="0" w:beforeAutospacing="0" w:after="0" w:afterAutospacing="0"/>
        <w:jc w:val="both"/>
        <w:rPr>
          <w:rStyle w:val="bumpedfont15"/>
          <w:b/>
          <w:bCs/>
          <w:color w:val="000000"/>
        </w:rPr>
      </w:pPr>
    </w:p>
    <w:p w14:paraId="12217D11" w14:textId="77777777" w:rsidR="00281D7C" w:rsidRPr="00575367" w:rsidRDefault="00281D7C" w:rsidP="00281D7C">
      <w:pPr>
        <w:pStyle w:val="s4"/>
        <w:spacing w:before="0" w:beforeAutospacing="0" w:after="0" w:afterAutospacing="0"/>
        <w:jc w:val="both"/>
        <w:rPr>
          <w:rFonts w:ascii="Tahoma" w:hAnsi="Tahoma" w:cs="Tahoma"/>
          <w:color w:val="000000"/>
        </w:rPr>
      </w:pPr>
      <w:r w:rsidRPr="00575367">
        <w:rPr>
          <w:rStyle w:val="bumpedfont15"/>
          <w:rFonts w:ascii="Tahoma" w:hAnsi="Tahoma" w:cs="Tahoma"/>
          <w:b/>
          <w:bCs/>
          <w:color w:val="000000"/>
        </w:rPr>
        <w:t xml:space="preserve">ALEXANDER GUARÍN SILVA </w:t>
      </w:r>
      <w:r>
        <w:rPr>
          <w:rStyle w:val="bumpedfont15"/>
          <w:rFonts w:ascii="Tahoma" w:hAnsi="Tahoma" w:cs="Tahoma"/>
          <w:b/>
          <w:bCs/>
          <w:color w:val="000000"/>
        </w:rPr>
        <w:tab/>
      </w:r>
      <w:r>
        <w:rPr>
          <w:rStyle w:val="bumpedfont15"/>
          <w:rFonts w:ascii="Tahoma" w:hAnsi="Tahoma" w:cs="Tahoma"/>
          <w:b/>
          <w:bCs/>
          <w:color w:val="000000"/>
        </w:rPr>
        <w:tab/>
      </w:r>
      <w:r>
        <w:rPr>
          <w:rStyle w:val="bumpedfont15"/>
          <w:rFonts w:ascii="Tahoma" w:hAnsi="Tahoma" w:cs="Tahoma"/>
          <w:b/>
          <w:bCs/>
          <w:color w:val="000000"/>
        </w:rPr>
        <w:tab/>
        <w:t>MILENE JARAVA DIAZ</w:t>
      </w:r>
    </w:p>
    <w:p w14:paraId="29C7AA9A" w14:textId="77777777" w:rsidR="00281D7C" w:rsidRDefault="00281D7C" w:rsidP="00281D7C">
      <w:pPr>
        <w:pStyle w:val="s4"/>
        <w:spacing w:before="0" w:beforeAutospacing="0" w:after="0" w:afterAutospacing="0"/>
        <w:jc w:val="both"/>
        <w:rPr>
          <w:rStyle w:val="bumpedfont15"/>
          <w:rFonts w:ascii="Tahoma" w:hAnsi="Tahoma" w:cs="Tahoma"/>
          <w:color w:val="000000"/>
        </w:rPr>
      </w:pPr>
      <w:r w:rsidRPr="00575367">
        <w:rPr>
          <w:rStyle w:val="bumpedfont15"/>
          <w:rFonts w:ascii="Tahoma" w:hAnsi="Tahoma" w:cs="Tahoma"/>
          <w:color w:val="000000"/>
        </w:rPr>
        <w:t>Representante a la Cámara</w:t>
      </w:r>
      <w:r>
        <w:rPr>
          <w:rStyle w:val="bumpedfont15"/>
          <w:rFonts w:ascii="Tahoma" w:hAnsi="Tahoma" w:cs="Tahoma"/>
          <w:color w:val="000000"/>
        </w:rPr>
        <w:tab/>
      </w:r>
      <w:r>
        <w:rPr>
          <w:rStyle w:val="bumpedfont15"/>
          <w:rFonts w:ascii="Tahoma" w:hAnsi="Tahoma" w:cs="Tahoma"/>
          <w:color w:val="000000"/>
        </w:rPr>
        <w:tab/>
      </w:r>
      <w:r>
        <w:rPr>
          <w:rStyle w:val="bumpedfont15"/>
          <w:rFonts w:ascii="Tahoma" w:hAnsi="Tahoma" w:cs="Tahoma"/>
          <w:color w:val="000000"/>
        </w:rPr>
        <w:tab/>
        <w:t>Representante a la Cámara</w:t>
      </w:r>
    </w:p>
    <w:p w14:paraId="6BE89CFA" w14:textId="77777777" w:rsidR="00281D7C" w:rsidRPr="00575367" w:rsidRDefault="00281D7C" w:rsidP="00281D7C">
      <w:pPr>
        <w:pStyle w:val="s4"/>
        <w:spacing w:before="0" w:beforeAutospacing="0" w:after="0" w:afterAutospacing="0"/>
        <w:jc w:val="both"/>
        <w:rPr>
          <w:rStyle w:val="bumpedfont15"/>
          <w:rFonts w:ascii="Tahoma" w:hAnsi="Tahoma" w:cs="Tahoma"/>
          <w:color w:val="000000"/>
        </w:rPr>
      </w:pPr>
      <w:r>
        <w:rPr>
          <w:rStyle w:val="bumpedfont15"/>
          <w:rFonts w:ascii="Tahoma" w:hAnsi="Tahoma" w:cs="Tahoma"/>
          <w:color w:val="000000"/>
        </w:rPr>
        <w:t>Departamento del Guainía</w:t>
      </w:r>
      <w:r w:rsidRPr="00575367">
        <w:rPr>
          <w:rStyle w:val="bumpedfont15"/>
          <w:rFonts w:ascii="Tahoma" w:hAnsi="Tahoma" w:cs="Tahoma"/>
          <w:color w:val="000000"/>
        </w:rPr>
        <w:t xml:space="preserve"> </w:t>
      </w:r>
      <w:r>
        <w:rPr>
          <w:rStyle w:val="bumpedfont15"/>
          <w:rFonts w:ascii="Tahoma" w:hAnsi="Tahoma" w:cs="Tahoma"/>
          <w:color w:val="000000"/>
        </w:rPr>
        <w:tab/>
      </w:r>
      <w:r>
        <w:rPr>
          <w:rStyle w:val="bumpedfont15"/>
          <w:rFonts w:ascii="Tahoma" w:hAnsi="Tahoma" w:cs="Tahoma"/>
          <w:color w:val="000000"/>
        </w:rPr>
        <w:tab/>
      </w:r>
      <w:r>
        <w:rPr>
          <w:rStyle w:val="bumpedfont15"/>
          <w:rFonts w:ascii="Tahoma" w:hAnsi="Tahoma" w:cs="Tahoma"/>
          <w:color w:val="000000"/>
        </w:rPr>
        <w:tab/>
        <w:t>Departamento de Sucre</w:t>
      </w:r>
    </w:p>
    <w:p w14:paraId="55DB0427" w14:textId="77777777" w:rsidR="00281D7C" w:rsidRDefault="00281D7C" w:rsidP="00281D7C">
      <w:pPr>
        <w:spacing w:after="0" w:line="240" w:lineRule="auto"/>
        <w:jc w:val="both"/>
        <w:rPr>
          <w:rFonts w:ascii="Tahoma" w:hAnsi="Tahoma" w:cs="Tahoma"/>
          <w:b/>
          <w:sz w:val="24"/>
          <w:szCs w:val="24"/>
        </w:rPr>
      </w:pPr>
    </w:p>
    <w:p w14:paraId="4E3B2435" w14:textId="77777777" w:rsidR="00281D7C" w:rsidRDefault="00281D7C" w:rsidP="00281D7C">
      <w:pPr>
        <w:spacing w:after="0" w:line="240" w:lineRule="auto"/>
        <w:jc w:val="both"/>
        <w:rPr>
          <w:rFonts w:ascii="Tahoma" w:hAnsi="Tahoma" w:cs="Tahoma"/>
          <w:b/>
          <w:sz w:val="24"/>
          <w:szCs w:val="24"/>
        </w:rPr>
      </w:pPr>
    </w:p>
    <w:p w14:paraId="5AB3D6BB" w14:textId="77777777" w:rsidR="00484A54" w:rsidRDefault="00484A54" w:rsidP="00484A54">
      <w:pPr>
        <w:spacing w:after="0" w:line="240" w:lineRule="auto"/>
        <w:jc w:val="both"/>
        <w:rPr>
          <w:rFonts w:ascii="Tahoma" w:hAnsi="Tahoma" w:cs="Tahoma"/>
          <w:b/>
          <w:sz w:val="24"/>
          <w:szCs w:val="24"/>
        </w:rPr>
      </w:pPr>
    </w:p>
    <w:p w14:paraId="4041A56A" w14:textId="77777777" w:rsidR="00484A54" w:rsidRDefault="00484A54" w:rsidP="00484A54">
      <w:pPr>
        <w:spacing w:after="0" w:line="240" w:lineRule="auto"/>
        <w:jc w:val="both"/>
        <w:rPr>
          <w:rFonts w:ascii="Tahoma" w:hAnsi="Tahoma" w:cs="Tahoma"/>
          <w:b/>
          <w:sz w:val="24"/>
          <w:szCs w:val="24"/>
        </w:rPr>
      </w:pPr>
      <w:r>
        <w:rPr>
          <w:rFonts w:ascii="Times New Roman" w:hAnsi="Times New Roman" w:cs="Times New Roman"/>
          <w:noProof/>
          <w:sz w:val="24"/>
          <w:szCs w:val="24"/>
          <w:lang w:eastAsia="es-CO"/>
        </w:rPr>
        <w:drawing>
          <wp:anchor distT="0" distB="0" distL="114300" distR="114300" simplePos="0" relativeHeight="251673600" behindDoc="1" locked="0" layoutInCell="1" allowOverlap="1" wp14:anchorId="654B15D7" wp14:editId="0C91C036">
            <wp:simplePos x="0" y="0"/>
            <wp:positionH relativeFrom="page">
              <wp:posOffset>3676650</wp:posOffset>
            </wp:positionH>
            <wp:positionV relativeFrom="paragraph">
              <wp:posOffset>10795</wp:posOffset>
            </wp:positionV>
            <wp:extent cx="2827165" cy="1285240"/>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AX SIMIL.jpg"/>
                    <pic:cNvPicPr/>
                  </pic:nvPicPr>
                  <pic:blipFill>
                    <a:blip r:embed="rId12">
                      <a:extLst>
                        <a:ext uri="{28A0092B-C50C-407E-A947-70E740481C1C}">
                          <a14:useLocalDpi xmlns:a14="http://schemas.microsoft.com/office/drawing/2010/main" val="0"/>
                        </a:ext>
                      </a:extLst>
                    </a:blip>
                    <a:stretch>
                      <a:fillRect/>
                    </a:stretch>
                  </pic:blipFill>
                  <pic:spPr>
                    <a:xfrm>
                      <a:off x="0" y="0"/>
                      <a:ext cx="2827165" cy="1285240"/>
                    </a:xfrm>
                    <a:prstGeom prst="rect">
                      <a:avLst/>
                    </a:prstGeom>
                  </pic:spPr>
                </pic:pic>
              </a:graphicData>
            </a:graphic>
            <wp14:sizeRelH relativeFrom="page">
              <wp14:pctWidth>0</wp14:pctWidth>
            </wp14:sizeRelH>
            <wp14:sizeRelV relativeFrom="page">
              <wp14:pctHeight>0</wp14:pctHeight>
            </wp14:sizeRelV>
          </wp:anchor>
        </w:drawing>
      </w:r>
      <w:r>
        <w:rPr>
          <w:rFonts w:ascii="Tahoma" w:hAnsi="Tahoma" w:cs="Tahoma"/>
          <w:b/>
          <w:noProof/>
          <w:sz w:val="24"/>
          <w:szCs w:val="24"/>
          <w:lang w:eastAsia="es-CO"/>
        </w:rPr>
        <w:drawing>
          <wp:inline distT="0" distB="0" distL="0" distR="0" wp14:anchorId="4E8788B2" wp14:editId="4093ED88">
            <wp:extent cx="1860739" cy="933450"/>
            <wp:effectExtent l="0" t="0" r="635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3433" cy="934802"/>
                    </a:xfrm>
                    <a:prstGeom prst="rect">
                      <a:avLst/>
                    </a:prstGeom>
                    <a:noFill/>
                    <a:ln>
                      <a:noFill/>
                    </a:ln>
                  </pic:spPr>
                </pic:pic>
              </a:graphicData>
            </a:graphic>
          </wp:inline>
        </w:drawing>
      </w:r>
      <w:r>
        <w:rPr>
          <w:rFonts w:ascii="Tahoma" w:hAnsi="Tahoma" w:cs="Tahoma"/>
          <w:b/>
          <w:sz w:val="24"/>
          <w:szCs w:val="24"/>
        </w:rPr>
        <w:tab/>
      </w:r>
      <w:r>
        <w:rPr>
          <w:rFonts w:ascii="Tahoma" w:hAnsi="Tahoma" w:cs="Tahoma"/>
          <w:b/>
          <w:sz w:val="24"/>
          <w:szCs w:val="24"/>
        </w:rPr>
        <w:tab/>
      </w:r>
      <w:r>
        <w:rPr>
          <w:rFonts w:ascii="Tahoma" w:hAnsi="Tahoma" w:cs="Tahoma"/>
          <w:b/>
          <w:sz w:val="24"/>
          <w:szCs w:val="24"/>
        </w:rPr>
        <w:tab/>
      </w:r>
    </w:p>
    <w:p w14:paraId="3173B969" w14:textId="77777777" w:rsidR="00484A54" w:rsidRPr="00C86AB6" w:rsidRDefault="00484A54" w:rsidP="00484A54">
      <w:pPr>
        <w:pStyle w:val="Sinespaciado"/>
        <w:rPr>
          <w:b/>
          <w:bCs/>
          <w:sz w:val="28"/>
          <w:szCs w:val="28"/>
        </w:rPr>
      </w:pPr>
      <w:r w:rsidRPr="00C86AB6">
        <w:rPr>
          <w:b/>
          <w:bCs/>
          <w:sz w:val="28"/>
          <w:szCs w:val="28"/>
        </w:rPr>
        <w:t>JOSÉ ELIECER SALAZAR LÓPEZ</w:t>
      </w:r>
      <w:r w:rsidRPr="00C86AB6">
        <w:rPr>
          <w:b/>
          <w:bCs/>
          <w:sz w:val="28"/>
          <w:szCs w:val="28"/>
        </w:rPr>
        <w:tab/>
        <w:t xml:space="preserve">    </w:t>
      </w:r>
      <w:r w:rsidRPr="00C86AB6">
        <w:rPr>
          <w:b/>
          <w:bCs/>
          <w:sz w:val="28"/>
          <w:szCs w:val="28"/>
        </w:rPr>
        <w:tab/>
      </w:r>
      <w:r w:rsidRPr="00C86AB6">
        <w:rPr>
          <w:b/>
          <w:bCs/>
          <w:sz w:val="28"/>
          <w:szCs w:val="28"/>
        </w:rPr>
        <w:tab/>
        <w:t>WILMER RAMIRO CARRILLO</w:t>
      </w:r>
      <w:r>
        <w:rPr>
          <w:b/>
          <w:bCs/>
          <w:sz w:val="28"/>
          <w:szCs w:val="28"/>
        </w:rPr>
        <w:t xml:space="preserve"> M.</w:t>
      </w:r>
    </w:p>
    <w:p w14:paraId="3F9CCC2F" w14:textId="77777777" w:rsidR="00484A54" w:rsidRPr="00575367" w:rsidRDefault="00484A54" w:rsidP="00484A54">
      <w:pPr>
        <w:spacing w:after="0" w:line="240" w:lineRule="auto"/>
        <w:jc w:val="both"/>
        <w:rPr>
          <w:rFonts w:ascii="Tahoma" w:hAnsi="Tahoma" w:cs="Tahoma"/>
          <w:sz w:val="24"/>
          <w:szCs w:val="24"/>
        </w:rPr>
      </w:pPr>
      <w:r w:rsidRPr="00575367">
        <w:rPr>
          <w:rFonts w:ascii="Tahoma" w:hAnsi="Tahoma" w:cs="Tahoma"/>
          <w:sz w:val="24"/>
          <w:szCs w:val="24"/>
        </w:rPr>
        <w:t>Representante a la Cámara</w:t>
      </w:r>
      <w:r>
        <w:rPr>
          <w:rFonts w:ascii="Tahoma" w:hAnsi="Tahoma" w:cs="Tahoma"/>
          <w:sz w:val="24"/>
          <w:szCs w:val="24"/>
        </w:rPr>
        <w:tab/>
      </w:r>
      <w:r>
        <w:rPr>
          <w:rFonts w:ascii="Tahoma" w:hAnsi="Tahoma" w:cs="Tahoma"/>
          <w:sz w:val="24"/>
          <w:szCs w:val="24"/>
        </w:rPr>
        <w:tab/>
      </w:r>
      <w:r>
        <w:rPr>
          <w:rFonts w:ascii="Tahoma" w:hAnsi="Tahoma" w:cs="Tahoma"/>
          <w:sz w:val="24"/>
          <w:szCs w:val="24"/>
        </w:rPr>
        <w:tab/>
      </w:r>
      <w:r w:rsidRPr="00575367">
        <w:rPr>
          <w:rFonts w:ascii="Tahoma" w:hAnsi="Tahoma" w:cs="Tahoma"/>
          <w:sz w:val="24"/>
          <w:szCs w:val="24"/>
        </w:rPr>
        <w:t>Representante a la Cámara</w:t>
      </w:r>
    </w:p>
    <w:p w14:paraId="7D51F525" w14:textId="77777777" w:rsidR="00484A54" w:rsidRPr="00575367" w:rsidRDefault="00484A54" w:rsidP="00484A54">
      <w:pPr>
        <w:spacing w:after="0" w:line="240" w:lineRule="auto"/>
        <w:jc w:val="both"/>
        <w:rPr>
          <w:rFonts w:ascii="Tahoma" w:hAnsi="Tahoma" w:cs="Tahoma"/>
          <w:sz w:val="24"/>
          <w:szCs w:val="24"/>
        </w:rPr>
      </w:pPr>
      <w:r w:rsidRPr="00575367">
        <w:rPr>
          <w:rFonts w:ascii="Tahoma" w:hAnsi="Tahoma" w:cs="Tahoma"/>
          <w:sz w:val="24"/>
          <w:szCs w:val="24"/>
        </w:rPr>
        <w:t>Departamento del César</w:t>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t>Departamento Norte de Santander</w:t>
      </w:r>
    </w:p>
    <w:p w14:paraId="4C3696FC" w14:textId="77777777" w:rsidR="00484A54" w:rsidRPr="002931CF" w:rsidRDefault="00484A54" w:rsidP="00484A54">
      <w:pPr>
        <w:spacing w:after="0" w:line="240" w:lineRule="auto"/>
        <w:jc w:val="both"/>
        <w:rPr>
          <w:rFonts w:ascii="Tahoma" w:hAnsi="Tahoma" w:cs="Tahoma"/>
          <w:sz w:val="28"/>
          <w:szCs w:val="24"/>
        </w:rPr>
      </w:pPr>
    </w:p>
    <w:p w14:paraId="2B96999B" w14:textId="6D90F347" w:rsidR="00281D7C" w:rsidRDefault="00317010" w:rsidP="00317010">
      <w:pPr>
        <w:spacing w:after="0" w:line="240" w:lineRule="auto"/>
        <w:jc w:val="center"/>
        <w:rPr>
          <w:rFonts w:ascii="Tahoma" w:hAnsi="Tahoma" w:cs="Tahoma"/>
          <w:sz w:val="24"/>
          <w:szCs w:val="24"/>
        </w:rPr>
      </w:pPr>
      <w:r>
        <w:rPr>
          <w:rFonts w:ascii="Tahoma" w:hAnsi="Tahoma" w:cs="Tahoma"/>
          <w:noProof/>
          <w:sz w:val="24"/>
          <w:szCs w:val="24"/>
          <w:lang w:eastAsia="es-CO"/>
        </w:rPr>
        <w:drawing>
          <wp:inline distT="0" distB="0" distL="0" distR="0" wp14:anchorId="6CD1E1B4" wp14:editId="4ACC9A6B">
            <wp:extent cx="3752850" cy="1186746"/>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73826" cy="1193379"/>
                    </a:xfrm>
                    <a:prstGeom prst="rect">
                      <a:avLst/>
                    </a:prstGeom>
                    <a:noFill/>
                    <a:ln>
                      <a:noFill/>
                    </a:ln>
                  </pic:spPr>
                </pic:pic>
              </a:graphicData>
            </a:graphic>
          </wp:inline>
        </w:drawing>
      </w:r>
    </w:p>
    <w:p w14:paraId="4B8F9BA9" w14:textId="77777777" w:rsidR="00281D7C" w:rsidRDefault="00281D7C" w:rsidP="00B35467">
      <w:pPr>
        <w:spacing w:after="0" w:line="240" w:lineRule="auto"/>
        <w:jc w:val="both"/>
        <w:rPr>
          <w:rFonts w:ascii="Tahoma" w:hAnsi="Tahoma" w:cs="Tahoma"/>
          <w:sz w:val="24"/>
          <w:szCs w:val="24"/>
        </w:rPr>
      </w:pPr>
    </w:p>
    <w:p w14:paraId="5F537FC1" w14:textId="77777777" w:rsidR="00281D7C" w:rsidRPr="00923207" w:rsidRDefault="00281D7C" w:rsidP="00B35467">
      <w:pPr>
        <w:spacing w:after="0" w:line="240" w:lineRule="auto"/>
        <w:jc w:val="both"/>
        <w:rPr>
          <w:rFonts w:ascii="Tahoma" w:hAnsi="Tahoma" w:cs="Tahoma"/>
          <w:sz w:val="24"/>
          <w:szCs w:val="24"/>
        </w:rPr>
      </w:pPr>
    </w:p>
    <w:p w14:paraId="1F0D48FA" w14:textId="35248765" w:rsidR="002F1C8D" w:rsidRDefault="002F1C8D">
      <w:pPr>
        <w:rPr>
          <w:rFonts w:ascii="Tahoma" w:hAnsi="Tahoma" w:cs="Tahoma"/>
          <w:sz w:val="24"/>
          <w:szCs w:val="24"/>
        </w:rPr>
      </w:pPr>
      <w:r>
        <w:rPr>
          <w:rFonts w:ascii="Tahoma" w:hAnsi="Tahoma" w:cs="Tahoma"/>
          <w:sz w:val="24"/>
          <w:szCs w:val="24"/>
        </w:rPr>
        <w:br w:type="page"/>
      </w:r>
    </w:p>
    <w:p w14:paraId="556AF7A5" w14:textId="77777777" w:rsidR="002F1C8D" w:rsidRDefault="002F1C8D" w:rsidP="00B35467">
      <w:pPr>
        <w:spacing w:after="0" w:line="240" w:lineRule="auto"/>
        <w:jc w:val="both"/>
        <w:rPr>
          <w:rFonts w:ascii="Tahoma" w:hAnsi="Tahoma" w:cs="Tahoma"/>
          <w:sz w:val="24"/>
          <w:szCs w:val="24"/>
        </w:rPr>
      </w:pPr>
    </w:p>
    <w:bookmarkEnd w:id="2"/>
    <w:p w14:paraId="1AF957C2" w14:textId="77777777" w:rsidR="00B35467" w:rsidRPr="00923207" w:rsidRDefault="00B35467" w:rsidP="00B35467">
      <w:pPr>
        <w:spacing w:after="0" w:line="240" w:lineRule="auto"/>
        <w:jc w:val="center"/>
        <w:rPr>
          <w:rFonts w:ascii="Tahoma" w:hAnsi="Tahoma" w:cs="Tahoma"/>
          <w:b/>
          <w:sz w:val="24"/>
          <w:szCs w:val="24"/>
        </w:rPr>
      </w:pPr>
      <w:r w:rsidRPr="00923207">
        <w:rPr>
          <w:rFonts w:ascii="Tahoma" w:hAnsi="Tahoma" w:cs="Tahoma"/>
          <w:b/>
          <w:sz w:val="24"/>
          <w:szCs w:val="24"/>
        </w:rPr>
        <w:t>EXPOSICIÓN DE MOTIVOS</w:t>
      </w:r>
    </w:p>
    <w:p w14:paraId="1A9EB9D2" w14:textId="77777777" w:rsidR="00B35467" w:rsidRPr="00923207" w:rsidRDefault="00B35467" w:rsidP="00B35467">
      <w:pPr>
        <w:spacing w:after="0" w:line="240" w:lineRule="auto"/>
        <w:jc w:val="center"/>
        <w:rPr>
          <w:rFonts w:ascii="Tahoma" w:hAnsi="Tahoma" w:cs="Tahoma"/>
          <w:b/>
          <w:sz w:val="24"/>
          <w:szCs w:val="24"/>
        </w:rPr>
      </w:pPr>
    </w:p>
    <w:p w14:paraId="6AA85CE7" w14:textId="7031A727" w:rsidR="00B35467" w:rsidRPr="00923207" w:rsidRDefault="001F4673" w:rsidP="00B35467">
      <w:pPr>
        <w:pStyle w:val="Prrafodelista"/>
        <w:numPr>
          <w:ilvl w:val="0"/>
          <w:numId w:val="8"/>
        </w:numPr>
        <w:spacing w:after="0" w:line="240" w:lineRule="auto"/>
        <w:jc w:val="both"/>
        <w:rPr>
          <w:rFonts w:ascii="Tahoma" w:hAnsi="Tahoma" w:cs="Tahoma"/>
          <w:b/>
          <w:sz w:val="24"/>
          <w:szCs w:val="24"/>
        </w:rPr>
      </w:pPr>
      <w:r w:rsidRPr="00923207">
        <w:rPr>
          <w:rFonts w:ascii="Tahoma" w:hAnsi="Tahoma" w:cs="Tahoma"/>
          <w:b/>
          <w:sz w:val="24"/>
          <w:szCs w:val="24"/>
        </w:rPr>
        <w:t>OBJETO Y RELEVANCIA DEL PROYECTO DE LEY.</w:t>
      </w:r>
    </w:p>
    <w:p w14:paraId="5801094B" w14:textId="77777777" w:rsidR="00B35467" w:rsidRPr="00923207" w:rsidRDefault="00B35467" w:rsidP="00B35467">
      <w:pPr>
        <w:autoSpaceDE w:val="0"/>
        <w:autoSpaceDN w:val="0"/>
        <w:adjustRightInd w:val="0"/>
        <w:spacing w:after="0" w:line="240" w:lineRule="auto"/>
        <w:jc w:val="center"/>
        <w:rPr>
          <w:rFonts w:ascii="Tahoma" w:hAnsi="Tahoma" w:cs="Tahoma"/>
          <w:b/>
          <w:i/>
          <w:sz w:val="24"/>
          <w:szCs w:val="24"/>
          <w:u w:val="single"/>
        </w:rPr>
      </w:pPr>
    </w:p>
    <w:p w14:paraId="3ACE7A5B" w14:textId="25EB83F2" w:rsidR="00B35467" w:rsidRPr="00923207" w:rsidRDefault="00B35467" w:rsidP="00B35467">
      <w:pPr>
        <w:spacing w:after="0" w:line="240" w:lineRule="auto"/>
        <w:jc w:val="both"/>
        <w:rPr>
          <w:rFonts w:ascii="Tahoma" w:hAnsi="Tahoma" w:cs="Tahoma"/>
          <w:sz w:val="24"/>
          <w:szCs w:val="24"/>
          <w:u w:val="single"/>
        </w:rPr>
      </w:pPr>
      <w:r w:rsidRPr="00923207">
        <w:rPr>
          <w:rFonts w:ascii="Tahoma" w:hAnsi="Tahoma" w:cs="Tahoma"/>
          <w:sz w:val="24"/>
          <w:szCs w:val="24"/>
          <w:u w:val="single"/>
        </w:rPr>
        <w:t>Objeto:</w:t>
      </w:r>
    </w:p>
    <w:p w14:paraId="1E38D56B" w14:textId="77777777" w:rsidR="00B35467" w:rsidRPr="00923207" w:rsidRDefault="00B35467" w:rsidP="00B35467">
      <w:pPr>
        <w:spacing w:after="0" w:line="240" w:lineRule="auto"/>
        <w:jc w:val="both"/>
        <w:rPr>
          <w:rFonts w:ascii="Tahoma" w:hAnsi="Tahoma" w:cs="Tahoma"/>
          <w:sz w:val="24"/>
          <w:szCs w:val="24"/>
        </w:rPr>
      </w:pPr>
      <w:r w:rsidRPr="00923207">
        <w:rPr>
          <w:rFonts w:ascii="Tahoma" w:hAnsi="Tahoma" w:cs="Tahoma"/>
          <w:sz w:val="24"/>
          <w:szCs w:val="24"/>
        </w:rPr>
        <w:t>La presente ley tiene como objeto promover la donación de alimentos aptos para el consumo humano y en buen estado, a los bancos de alimentos que se encuentren constituidos como entidades sin ánimo de lucro del Régimen Tributario Especial, los bancos de alimentos que bajo la misma personería jurídica posea la iglesia o confesión religiosa reconocida por el Ministerio del Interior o por la ley y las asociaciones de bancos de alimentos.</w:t>
      </w:r>
    </w:p>
    <w:p w14:paraId="573197D4" w14:textId="77777777" w:rsidR="00B35467" w:rsidRPr="00923207" w:rsidRDefault="00B35467" w:rsidP="00B35467">
      <w:pPr>
        <w:spacing w:after="0" w:line="240" w:lineRule="auto"/>
        <w:jc w:val="both"/>
        <w:rPr>
          <w:rFonts w:ascii="Tahoma" w:hAnsi="Tahoma" w:cs="Tahoma"/>
          <w:sz w:val="24"/>
          <w:szCs w:val="24"/>
        </w:rPr>
      </w:pPr>
    </w:p>
    <w:p w14:paraId="056033FB" w14:textId="77777777" w:rsidR="00B35467" w:rsidRPr="00923207" w:rsidRDefault="00B35467" w:rsidP="00B35467">
      <w:pPr>
        <w:spacing w:after="0" w:line="240" w:lineRule="auto"/>
        <w:jc w:val="both"/>
        <w:rPr>
          <w:rFonts w:ascii="Tahoma" w:hAnsi="Tahoma" w:cs="Tahoma"/>
          <w:sz w:val="24"/>
          <w:szCs w:val="24"/>
          <w:u w:val="single"/>
        </w:rPr>
      </w:pPr>
      <w:r w:rsidRPr="00923207">
        <w:rPr>
          <w:rFonts w:ascii="Tahoma" w:hAnsi="Tahoma" w:cs="Tahoma"/>
          <w:sz w:val="24"/>
          <w:szCs w:val="24"/>
          <w:u w:val="single"/>
        </w:rPr>
        <w:t>Relevancia:</w:t>
      </w:r>
    </w:p>
    <w:p w14:paraId="56B6C9F2" w14:textId="77777777" w:rsidR="00B35467" w:rsidRPr="00923207" w:rsidRDefault="00B35467" w:rsidP="00B35467">
      <w:pPr>
        <w:spacing w:after="0" w:line="240" w:lineRule="auto"/>
        <w:jc w:val="both"/>
        <w:rPr>
          <w:rFonts w:ascii="Tahoma" w:hAnsi="Tahoma" w:cs="Tahoma"/>
          <w:bCs/>
          <w:sz w:val="24"/>
          <w:szCs w:val="24"/>
        </w:rPr>
      </w:pPr>
      <w:r w:rsidRPr="00923207">
        <w:rPr>
          <w:rFonts w:ascii="Tahoma" w:hAnsi="Tahoma" w:cs="Tahoma"/>
          <w:bCs/>
          <w:sz w:val="24"/>
          <w:szCs w:val="24"/>
        </w:rPr>
        <w:t xml:space="preserve">Según las estimaciones de Naciones Unidas, para 2030 a nivel mundial más de 840 millones de personas estarán afectadas por el hambre. En Colombia, el 45% de la población se encuentra en situación de inseguridad alimentaria </w:t>
      </w:r>
      <w:sdt>
        <w:sdtPr>
          <w:rPr>
            <w:rFonts w:ascii="Tahoma" w:hAnsi="Tahoma" w:cs="Tahoma"/>
            <w:bCs/>
            <w:sz w:val="24"/>
            <w:szCs w:val="24"/>
          </w:rPr>
          <w:id w:val="347999281"/>
          <w:citation/>
        </w:sdtPr>
        <w:sdtEndPr/>
        <w:sdtContent>
          <w:r w:rsidRPr="00923207">
            <w:rPr>
              <w:rFonts w:ascii="Tahoma" w:hAnsi="Tahoma" w:cs="Tahoma"/>
              <w:bCs/>
              <w:sz w:val="24"/>
              <w:szCs w:val="24"/>
            </w:rPr>
            <w:fldChar w:fldCharType="begin"/>
          </w:r>
          <w:r w:rsidRPr="00923207">
            <w:rPr>
              <w:rFonts w:ascii="Tahoma" w:hAnsi="Tahoma" w:cs="Tahoma"/>
              <w:bCs/>
              <w:sz w:val="24"/>
              <w:szCs w:val="24"/>
            </w:rPr>
            <w:instrText xml:space="preserve"> CITATION Min22 \l 9226 </w:instrText>
          </w:r>
          <w:r w:rsidRPr="00923207">
            <w:rPr>
              <w:rFonts w:ascii="Tahoma" w:hAnsi="Tahoma" w:cs="Tahoma"/>
              <w:bCs/>
              <w:sz w:val="24"/>
              <w:szCs w:val="24"/>
            </w:rPr>
            <w:fldChar w:fldCharType="separate"/>
          </w:r>
          <w:r w:rsidRPr="00923207">
            <w:rPr>
              <w:rFonts w:ascii="Tahoma" w:hAnsi="Tahoma" w:cs="Tahoma"/>
              <w:noProof/>
              <w:sz w:val="24"/>
              <w:szCs w:val="24"/>
            </w:rPr>
            <w:t>(Ministerio de Salud y Protección Social, 2022)</w:t>
          </w:r>
          <w:r w:rsidRPr="00923207">
            <w:rPr>
              <w:rFonts w:ascii="Tahoma" w:hAnsi="Tahoma" w:cs="Tahoma"/>
              <w:bCs/>
              <w:sz w:val="24"/>
              <w:szCs w:val="24"/>
            </w:rPr>
            <w:fldChar w:fldCharType="end"/>
          </w:r>
        </w:sdtContent>
      </w:sdt>
      <w:r w:rsidRPr="00923207">
        <w:rPr>
          <w:rFonts w:ascii="Tahoma" w:hAnsi="Tahoma" w:cs="Tahoma"/>
          <w:bCs/>
          <w:sz w:val="24"/>
          <w:szCs w:val="24"/>
        </w:rPr>
        <w:t xml:space="preserve">, el 26,2% come menos de tres veces al día </w:t>
      </w:r>
      <w:sdt>
        <w:sdtPr>
          <w:rPr>
            <w:rFonts w:ascii="Tahoma" w:hAnsi="Tahoma" w:cs="Tahoma"/>
            <w:bCs/>
            <w:sz w:val="24"/>
            <w:szCs w:val="24"/>
          </w:rPr>
          <w:id w:val="2060966785"/>
          <w:citation/>
        </w:sdtPr>
        <w:sdtEndPr/>
        <w:sdtContent>
          <w:r w:rsidRPr="00923207">
            <w:rPr>
              <w:rFonts w:ascii="Tahoma" w:hAnsi="Tahoma" w:cs="Tahoma"/>
              <w:bCs/>
              <w:sz w:val="24"/>
              <w:szCs w:val="24"/>
            </w:rPr>
            <w:fldChar w:fldCharType="begin"/>
          </w:r>
          <w:r w:rsidRPr="00923207">
            <w:rPr>
              <w:rFonts w:ascii="Tahoma" w:hAnsi="Tahoma" w:cs="Tahoma"/>
              <w:bCs/>
              <w:sz w:val="24"/>
              <w:szCs w:val="24"/>
            </w:rPr>
            <w:instrText xml:space="preserve">CITATION DAN22 \l 9226 </w:instrText>
          </w:r>
          <w:r w:rsidRPr="00923207">
            <w:rPr>
              <w:rFonts w:ascii="Tahoma" w:hAnsi="Tahoma" w:cs="Tahoma"/>
              <w:bCs/>
              <w:sz w:val="24"/>
              <w:szCs w:val="24"/>
            </w:rPr>
            <w:fldChar w:fldCharType="separate"/>
          </w:r>
          <w:r w:rsidRPr="00923207">
            <w:rPr>
              <w:rFonts w:ascii="Tahoma" w:hAnsi="Tahoma" w:cs="Tahoma"/>
              <w:noProof/>
              <w:sz w:val="24"/>
              <w:szCs w:val="24"/>
            </w:rPr>
            <w:t>(DANE, 2022)</w:t>
          </w:r>
          <w:r w:rsidRPr="00923207">
            <w:rPr>
              <w:rFonts w:ascii="Tahoma" w:hAnsi="Tahoma" w:cs="Tahoma"/>
              <w:bCs/>
              <w:sz w:val="24"/>
              <w:szCs w:val="24"/>
            </w:rPr>
            <w:fldChar w:fldCharType="end"/>
          </w:r>
        </w:sdtContent>
      </w:sdt>
      <w:r w:rsidRPr="00923207">
        <w:rPr>
          <w:rFonts w:ascii="Tahoma" w:hAnsi="Tahoma" w:cs="Tahoma"/>
          <w:bCs/>
          <w:sz w:val="24"/>
          <w:szCs w:val="24"/>
        </w:rPr>
        <w:t xml:space="preserve"> y 4,2 millones de colombianos se encuentran en subalimentación </w:t>
      </w:r>
      <w:sdt>
        <w:sdtPr>
          <w:rPr>
            <w:rFonts w:ascii="Tahoma" w:hAnsi="Tahoma" w:cs="Tahoma"/>
            <w:bCs/>
            <w:sz w:val="24"/>
            <w:szCs w:val="24"/>
          </w:rPr>
          <w:id w:val="-1377544470"/>
          <w:citation/>
        </w:sdtPr>
        <w:sdtEndPr/>
        <w:sdtContent>
          <w:r w:rsidRPr="00923207">
            <w:rPr>
              <w:rFonts w:ascii="Tahoma" w:hAnsi="Tahoma" w:cs="Tahoma"/>
              <w:bCs/>
              <w:sz w:val="24"/>
              <w:szCs w:val="24"/>
            </w:rPr>
            <w:fldChar w:fldCharType="begin"/>
          </w:r>
          <w:r w:rsidRPr="00923207">
            <w:rPr>
              <w:rFonts w:ascii="Tahoma" w:hAnsi="Tahoma" w:cs="Tahoma"/>
              <w:bCs/>
              <w:sz w:val="24"/>
              <w:szCs w:val="24"/>
            </w:rPr>
            <w:instrText xml:space="preserve"> CITATION Min22 \l 9226 </w:instrText>
          </w:r>
          <w:r w:rsidRPr="00923207">
            <w:rPr>
              <w:rFonts w:ascii="Tahoma" w:hAnsi="Tahoma" w:cs="Tahoma"/>
              <w:bCs/>
              <w:sz w:val="24"/>
              <w:szCs w:val="24"/>
            </w:rPr>
            <w:fldChar w:fldCharType="separate"/>
          </w:r>
          <w:r w:rsidRPr="00923207">
            <w:rPr>
              <w:rFonts w:ascii="Tahoma" w:hAnsi="Tahoma" w:cs="Tahoma"/>
              <w:noProof/>
              <w:sz w:val="24"/>
              <w:szCs w:val="24"/>
            </w:rPr>
            <w:t>(Ministerio de Salud y Protección Social, 2022)</w:t>
          </w:r>
          <w:r w:rsidRPr="00923207">
            <w:rPr>
              <w:rFonts w:ascii="Tahoma" w:hAnsi="Tahoma" w:cs="Tahoma"/>
              <w:bCs/>
              <w:sz w:val="24"/>
              <w:szCs w:val="24"/>
            </w:rPr>
            <w:fldChar w:fldCharType="end"/>
          </w:r>
        </w:sdtContent>
      </w:sdt>
      <w:r w:rsidRPr="00923207">
        <w:rPr>
          <w:rFonts w:ascii="Tahoma" w:hAnsi="Tahoma" w:cs="Tahoma"/>
          <w:bCs/>
          <w:sz w:val="24"/>
          <w:szCs w:val="24"/>
        </w:rPr>
        <w:t xml:space="preserve">. </w:t>
      </w:r>
    </w:p>
    <w:p w14:paraId="249A93B5" w14:textId="77777777" w:rsidR="00B35467" w:rsidRPr="00923207" w:rsidRDefault="00B35467" w:rsidP="00B35467">
      <w:pPr>
        <w:spacing w:after="0" w:line="240" w:lineRule="auto"/>
        <w:jc w:val="both"/>
        <w:rPr>
          <w:rFonts w:ascii="Tahoma" w:hAnsi="Tahoma" w:cs="Tahoma"/>
          <w:bCs/>
          <w:sz w:val="24"/>
          <w:szCs w:val="24"/>
        </w:rPr>
      </w:pPr>
    </w:p>
    <w:p w14:paraId="3D6E37BC" w14:textId="77777777" w:rsidR="00B35467" w:rsidRPr="00923207" w:rsidRDefault="00B35467" w:rsidP="00B35467">
      <w:pPr>
        <w:spacing w:after="0" w:line="240" w:lineRule="auto"/>
        <w:jc w:val="both"/>
        <w:rPr>
          <w:rFonts w:ascii="Tahoma" w:hAnsi="Tahoma" w:cs="Tahoma"/>
          <w:bCs/>
          <w:sz w:val="24"/>
          <w:szCs w:val="24"/>
        </w:rPr>
      </w:pPr>
      <w:r w:rsidRPr="00923207">
        <w:rPr>
          <w:rFonts w:ascii="Tahoma" w:hAnsi="Tahoma" w:cs="Tahoma"/>
          <w:bCs/>
          <w:sz w:val="24"/>
          <w:szCs w:val="24"/>
        </w:rPr>
        <w:t xml:space="preserve">Por otro lado, la FAO afirma que los alimentos perdidos y/o desperdiciados para el 2021 representaron el 14% de la producción alimentaria mundial y alerta que con estos alimentos se podría alimentar a 1.260 millones de personas por año </w:t>
      </w:r>
      <w:sdt>
        <w:sdtPr>
          <w:rPr>
            <w:rFonts w:ascii="Tahoma" w:hAnsi="Tahoma" w:cs="Tahoma"/>
            <w:bCs/>
            <w:sz w:val="24"/>
            <w:szCs w:val="24"/>
          </w:rPr>
          <w:id w:val="1748609269"/>
          <w:citation/>
        </w:sdtPr>
        <w:sdtEndPr/>
        <w:sdtContent>
          <w:r w:rsidRPr="00923207">
            <w:rPr>
              <w:rFonts w:ascii="Tahoma" w:hAnsi="Tahoma" w:cs="Tahoma"/>
              <w:bCs/>
              <w:sz w:val="24"/>
              <w:szCs w:val="24"/>
            </w:rPr>
            <w:fldChar w:fldCharType="begin"/>
          </w:r>
          <w:r w:rsidRPr="00923207">
            <w:rPr>
              <w:rFonts w:ascii="Tahoma" w:hAnsi="Tahoma" w:cs="Tahoma"/>
              <w:bCs/>
              <w:sz w:val="24"/>
              <w:szCs w:val="24"/>
            </w:rPr>
            <w:instrText xml:space="preserve"> CITATION FAO22 \l 9226 </w:instrText>
          </w:r>
          <w:r w:rsidRPr="00923207">
            <w:rPr>
              <w:rFonts w:ascii="Tahoma" w:hAnsi="Tahoma" w:cs="Tahoma"/>
              <w:bCs/>
              <w:sz w:val="24"/>
              <w:szCs w:val="24"/>
            </w:rPr>
            <w:fldChar w:fldCharType="separate"/>
          </w:r>
          <w:r w:rsidRPr="00923207">
            <w:rPr>
              <w:rFonts w:ascii="Tahoma" w:hAnsi="Tahoma" w:cs="Tahoma"/>
              <w:noProof/>
              <w:sz w:val="24"/>
              <w:szCs w:val="24"/>
            </w:rPr>
            <w:t>(FAO, 2022)</w:t>
          </w:r>
          <w:r w:rsidRPr="00923207">
            <w:rPr>
              <w:rFonts w:ascii="Tahoma" w:hAnsi="Tahoma" w:cs="Tahoma"/>
              <w:bCs/>
              <w:sz w:val="24"/>
              <w:szCs w:val="24"/>
            </w:rPr>
            <w:fldChar w:fldCharType="end"/>
          </w:r>
        </w:sdtContent>
      </w:sdt>
      <w:r w:rsidRPr="00923207">
        <w:rPr>
          <w:rFonts w:ascii="Tahoma" w:hAnsi="Tahoma" w:cs="Tahoma"/>
          <w:bCs/>
          <w:sz w:val="24"/>
          <w:szCs w:val="24"/>
        </w:rPr>
        <w:t xml:space="preserve">. </w:t>
      </w:r>
    </w:p>
    <w:p w14:paraId="32231C0C" w14:textId="77777777" w:rsidR="00B35467" w:rsidRPr="00923207" w:rsidRDefault="00B35467" w:rsidP="00B35467">
      <w:pPr>
        <w:spacing w:after="0" w:line="240" w:lineRule="auto"/>
        <w:jc w:val="both"/>
        <w:rPr>
          <w:rFonts w:ascii="Tahoma" w:hAnsi="Tahoma" w:cs="Tahoma"/>
          <w:bCs/>
          <w:sz w:val="24"/>
          <w:szCs w:val="24"/>
        </w:rPr>
      </w:pPr>
    </w:p>
    <w:p w14:paraId="485CF393" w14:textId="77777777" w:rsidR="00B35467" w:rsidRPr="00923207" w:rsidRDefault="00B35467" w:rsidP="00B35467">
      <w:pPr>
        <w:spacing w:after="0" w:line="240" w:lineRule="auto"/>
        <w:jc w:val="both"/>
        <w:rPr>
          <w:rFonts w:ascii="Tahoma" w:hAnsi="Tahoma" w:cs="Tahoma"/>
          <w:bCs/>
          <w:sz w:val="24"/>
          <w:szCs w:val="24"/>
        </w:rPr>
      </w:pPr>
      <w:r w:rsidRPr="00923207">
        <w:rPr>
          <w:rFonts w:ascii="Tahoma" w:hAnsi="Tahoma" w:cs="Tahoma"/>
          <w:bCs/>
          <w:sz w:val="24"/>
          <w:szCs w:val="24"/>
        </w:rPr>
        <w:t xml:space="preserve">En Colombia, según el Ministerio de Amiente y Desarrollo Sostenible, los alimentos que más se desperdician son frutas y verduras con 62% (6,1 millones de toneladas, ton), seguido de las raíces y tubérculos con 25% (2,4 millones de ton). Al analizarlo por etapa de la cadena alimentaria, es la producción agrícola la que más aporta a la pérdida de alimentos, con un 40,5%; mientras que en la distribución y </w:t>
      </w:r>
      <w:proofErr w:type="spellStart"/>
      <w:r w:rsidRPr="00923207">
        <w:rPr>
          <w:rFonts w:ascii="Tahoma" w:hAnsi="Tahoma" w:cs="Tahoma"/>
          <w:bCs/>
          <w:sz w:val="24"/>
          <w:szCs w:val="24"/>
        </w:rPr>
        <w:t>retail</w:t>
      </w:r>
      <w:proofErr w:type="spellEnd"/>
      <w:r w:rsidRPr="00923207">
        <w:rPr>
          <w:rFonts w:ascii="Tahoma" w:hAnsi="Tahoma" w:cs="Tahoma"/>
          <w:bCs/>
          <w:sz w:val="24"/>
          <w:szCs w:val="24"/>
        </w:rPr>
        <w:t xml:space="preserve"> se pierde el 20,6%; por su parte la </w:t>
      </w:r>
      <w:proofErr w:type="spellStart"/>
      <w:r w:rsidRPr="00923207">
        <w:rPr>
          <w:rFonts w:ascii="Tahoma" w:hAnsi="Tahoma" w:cs="Tahoma"/>
          <w:bCs/>
          <w:sz w:val="24"/>
          <w:szCs w:val="24"/>
        </w:rPr>
        <w:t>poscosecha</w:t>
      </w:r>
      <w:proofErr w:type="spellEnd"/>
      <w:r w:rsidRPr="00923207">
        <w:rPr>
          <w:rFonts w:ascii="Tahoma" w:hAnsi="Tahoma" w:cs="Tahoma"/>
          <w:bCs/>
          <w:sz w:val="24"/>
          <w:szCs w:val="24"/>
        </w:rPr>
        <w:t xml:space="preserve"> y el almacenamiento representa el 19,8 %; en el consumo se desperdicia el 15,6 %, y durante el procesamiento industrial se pierde el 3,5 % </w:t>
      </w:r>
      <w:sdt>
        <w:sdtPr>
          <w:rPr>
            <w:rFonts w:ascii="Tahoma" w:hAnsi="Tahoma" w:cs="Tahoma"/>
            <w:bCs/>
            <w:sz w:val="24"/>
            <w:szCs w:val="24"/>
          </w:rPr>
          <w:id w:val="1038012103"/>
          <w:citation/>
        </w:sdtPr>
        <w:sdtEndPr/>
        <w:sdtContent>
          <w:r w:rsidRPr="00923207">
            <w:rPr>
              <w:rFonts w:ascii="Tahoma" w:hAnsi="Tahoma" w:cs="Tahoma"/>
              <w:bCs/>
              <w:sz w:val="24"/>
              <w:szCs w:val="24"/>
            </w:rPr>
            <w:fldChar w:fldCharType="begin"/>
          </w:r>
          <w:r w:rsidRPr="00923207">
            <w:rPr>
              <w:rFonts w:ascii="Tahoma" w:hAnsi="Tahoma" w:cs="Tahoma"/>
              <w:bCs/>
              <w:sz w:val="24"/>
              <w:szCs w:val="24"/>
            </w:rPr>
            <w:instrText xml:space="preserve"> CITATION Min221 \l 9226 </w:instrText>
          </w:r>
          <w:r w:rsidRPr="00923207">
            <w:rPr>
              <w:rFonts w:ascii="Tahoma" w:hAnsi="Tahoma" w:cs="Tahoma"/>
              <w:bCs/>
              <w:sz w:val="24"/>
              <w:szCs w:val="24"/>
            </w:rPr>
            <w:fldChar w:fldCharType="separate"/>
          </w:r>
          <w:r w:rsidRPr="00923207">
            <w:rPr>
              <w:rFonts w:ascii="Tahoma" w:hAnsi="Tahoma" w:cs="Tahoma"/>
              <w:noProof/>
              <w:sz w:val="24"/>
              <w:szCs w:val="24"/>
            </w:rPr>
            <w:t>(Ministerio de Ambiente y Desarrollo Sostenible, 2022)</w:t>
          </w:r>
          <w:r w:rsidRPr="00923207">
            <w:rPr>
              <w:rFonts w:ascii="Tahoma" w:hAnsi="Tahoma" w:cs="Tahoma"/>
              <w:bCs/>
              <w:sz w:val="24"/>
              <w:szCs w:val="24"/>
            </w:rPr>
            <w:fldChar w:fldCharType="end"/>
          </w:r>
        </w:sdtContent>
      </w:sdt>
      <w:r w:rsidRPr="00923207">
        <w:rPr>
          <w:rFonts w:ascii="Tahoma" w:hAnsi="Tahoma" w:cs="Tahoma"/>
          <w:bCs/>
          <w:sz w:val="24"/>
          <w:szCs w:val="24"/>
        </w:rPr>
        <w:t>.</w:t>
      </w:r>
    </w:p>
    <w:p w14:paraId="37F9D9EF" w14:textId="77777777" w:rsidR="00B35467" w:rsidRPr="00923207" w:rsidRDefault="00B35467" w:rsidP="00B35467">
      <w:pPr>
        <w:spacing w:after="0" w:line="240" w:lineRule="auto"/>
        <w:jc w:val="both"/>
        <w:rPr>
          <w:rFonts w:ascii="Tahoma" w:hAnsi="Tahoma" w:cs="Tahoma"/>
          <w:bCs/>
          <w:sz w:val="24"/>
          <w:szCs w:val="24"/>
        </w:rPr>
      </w:pPr>
    </w:p>
    <w:p w14:paraId="30F924CC" w14:textId="77777777" w:rsidR="00B35467" w:rsidRPr="00923207" w:rsidRDefault="00B35467" w:rsidP="00B35467">
      <w:pPr>
        <w:spacing w:after="0" w:line="240" w:lineRule="auto"/>
        <w:jc w:val="both"/>
        <w:rPr>
          <w:rFonts w:ascii="Tahoma" w:hAnsi="Tahoma" w:cs="Tahoma"/>
          <w:bCs/>
          <w:sz w:val="24"/>
          <w:szCs w:val="24"/>
        </w:rPr>
      </w:pPr>
      <w:r w:rsidRPr="00923207">
        <w:rPr>
          <w:rFonts w:ascii="Tahoma" w:hAnsi="Tahoma" w:cs="Tahoma"/>
          <w:bCs/>
          <w:sz w:val="24"/>
          <w:szCs w:val="24"/>
        </w:rPr>
        <w:lastRenderedPageBreak/>
        <w:t>Asimismo, la FAO explica que el problema de desperdicio afecta el medio ambiente al aportar entre el 8% y el 10% de las emisiones de gases invernadero (GEI), lo que aporta a la crisis climática</w:t>
      </w:r>
      <w:sdt>
        <w:sdtPr>
          <w:rPr>
            <w:rFonts w:ascii="Tahoma" w:hAnsi="Tahoma" w:cs="Tahoma"/>
            <w:bCs/>
            <w:sz w:val="24"/>
            <w:szCs w:val="24"/>
          </w:rPr>
          <w:id w:val="-1569252694"/>
          <w:citation/>
        </w:sdtPr>
        <w:sdtEndPr/>
        <w:sdtContent>
          <w:r w:rsidRPr="00923207">
            <w:rPr>
              <w:rFonts w:ascii="Tahoma" w:hAnsi="Tahoma" w:cs="Tahoma"/>
              <w:bCs/>
              <w:sz w:val="24"/>
              <w:szCs w:val="24"/>
            </w:rPr>
            <w:fldChar w:fldCharType="begin"/>
          </w:r>
          <w:r w:rsidRPr="00923207">
            <w:rPr>
              <w:rFonts w:ascii="Tahoma" w:hAnsi="Tahoma" w:cs="Tahoma"/>
              <w:bCs/>
              <w:sz w:val="24"/>
              <w:szCs w:val="24"/>
            </w:rPr>
            <w:instrText xml:space="preserve"> CITATION FAO22 \l 9226 </w:instrText>
          </w:r>
          <w:r w:rsidRPr="00923207">
            <w:rPr>
              <w:rFonts w:ascii="Tahoma" w:hAnsi="Tahoma" w:cs="Tahoma"/>
              <w:bCs/>
              <w:sz w:val="24"/>
              <w:szCs w:val="24"/>
            </w:rPr>
            <w:fldChar w:fldCharType="separate"/>
          </w:r>
          <w:r w:rsidRPr="00923207">
            <w:rPr>
              <w:rFonts w:ascii="Tahoma" w:hAnsi="Tahoma" w:cs="Tahoma"/>
              <w:bCs/>
              <w:noProof/>
              <w:sz w:val="24"/>
              <w:szCs w:val="24"/>
            </w:rPr>
            <w:t xml:space="preserve"> </w:t>
          </w:r>
          <w:r w:rsidRPr="00923207">
            <w:rPr>
              <w:rFonts w:ascii="Tahoma" w:hAnsi="Tahoma" w:cs="Tahoma"/>
              <w:noProof/>
              <w:sz w:val="24"/>
              <w:szCs w:val="24"/>
            </w:rPr>
            <w:t>(FAO, 2022)</w:t>
          </w:r>
          <w:r w:rsidRPr="00923207">
            <w:rPr>
              <w:rFonts w:ascii="Tahoma" w:hAnsi="Tahoma" w:cs="Tahoma"/>
              <w:bCs/>
              <w:sz w:val="24"/>
              <w:szCs w:val="24"/>
            </w:rPr>
            <w:fldChar w:fldCharType="end"/>
          </w:r>
        </w:sdtContent>
      </w:sdt>
      <w:r w:rsidRPr="00923207">
        <w:rPr>
          <w:rFonts w:ascii="Tahoma" w:hAnsi="Tahoma" w:cs="Tahoma"/>
          <w:bCs/>
          <w:sz w:val="24"/>
          <w:szCs w:val="24"/>
        </w:rPr>
        <w:t xml:space="preserve">. </w:t>
      </w:r>
    </w:p>
    <w:p w14:paraId="0B9D5A77" w14:textId="77777777" w:rsidR="00B35467" w:rsidRPr="00923207" w:rsidRDefault="00B35467" w:rsidP="00B35467">
      <w:pPr>
        <w:spacing w:after="0" w:line="240" w:lineRule="auto"/>
        <w:jc w:val="both"/>
        <w:rPr>
          <w:rFonts w:ascii="Tahoma" w:hAnsi="Tahoma" w:cs="Tahoma"/>
          <w:bCs/>
          <w:sz w:val="24"/>
          <w:szCs w:val="24"/>
        </w:rPr>
      </w:pPr>
    </w:p>
    <w:p w14:paraId="61056A24" w14:textId="10907BC8" w:rsidR="00B35467" w:rsidRPr="00923207" w:rsidRDefault="001F4673" w:rsidP="00B35467">
      <w:pPr>
        <w:spacing w:after="0" w:line="240" w:lineRule="auto"/>
        <w:jc w:val="both"/>
        <w:rPr>
          <w:rFonts w:ascii="Tahoma" w:hAnsi="Tahoma" w:cs="Tahoma"/>
          <w:b/>
          <w:sz w:val="24"/>
          <w:szCs w:val="24"/>
        </w:rPr>
      </w:pPr>
      <w:r w:rsidRPr="00923207">
        <w:rPr>
          <w:rFonts w:ascii="Tahoma" w:hAnsi="Tahoma" w:cs="Tahoma"/>
          <w:b/>
          <w:sz w:val="24"/>
          <w:szCs w:val="24"/>
        </w:rPr>
        <w:t>EL DESPERDICIO Y LOS OBJETIVOS DE DESARROLLO SOSTENIBLE</w:t>
      </w:r>
    </w:p>
    <w:p w14:paraId="762B747E" w14:textId="77777777" w:rsidR="00B35467" w:rsidRPr="00923207" w:rsidRDefault="00B35467" w:rsidP="00B35467">
      <w:pPr>
        <w:spacing w:after="0" w:line="240" w:lineRule="auto"/>
        <w:jc w:val="both"/>
        <w:rPr>
          <w:rFonts w:ascii="Tahoma" w:hAnsi="Tahoma" w:cs="Tahoma"/>
          <w:b/>
          <w:sz w:val="24"/>
          <w:szCs w:val="24"/>
        </w:rPr>
      </w:pPr>
    </w:p>
    <w:p w14:paraId="27C5E496" w14:textId="77777777" w:rsidR="00B35467" w:rsidRPr="00923207" w:rsidRDefault="00B35467" w:rsidP="00B35467">
      <w:pPr>
        <w:spacing w:after="0" w:line="240" w:lineRule="auto"/>
        <w:jc w:val="both"/>
        <w:rPr>
          <w:rFonts w:ascii="Tahoma" w:hAnsi="Tahoma" w:cs="Tahoma"/>
          <w:bCs/>
          <w:sz w:val="24"/>
          <w:szCs w:val="24"/>
        </w:rPr>
      </w:pPr>
      <w:r w:rsidRPr="00923207">
        <w:rPr>
          <w:rFonts w:ascii="Tahoma" w:hAnsi="Tahoma" w:cs="Tahoma"/>
          <w:bCs/>
          <w:sz w:val="24"/>
          <w:szCs w:val="24"/>
        </w:rPr>
        <w:t xml:space="preserve">Dada la gravedad que representa el desperdicio de alimentos y su relación con el hambre, los Objetivos de Desarrollo Sostenible identificaron dos objetivos que aportan a la solución, y bajo los cuales el planeta ha definido líneas de acción. El objetivo número dos </w:t>
      </w:r>
      <w:r w:rsidRPr="00923207">
        <w:rPr>
          <w:rFonts w:ascii="Tahoma" w:hAnsi="Tahoma" w:cs="Tahoma"/>
          <w:bCs/>
          <w:i/>
          <w:iCs/>
          <w:sz w:val="24"/>
          <w:szCs w:val="24"/>
        </w:rPr>
        <w:t>“Hambre Cero”</w:t>
      </w:r>
      <w:r w:rsidRPr="00923207">
        <w:rPr>
          <w:rFonts w:ascii="Tahoma" w:hAnsi="Tahoma" w:cs="Tahoma"/>
          <w:bCs/>
          <w:sz w:val="24"/>
          <w:szCs w:val="24"/>
        </w:rPr>
        <w:t xml:space="preserve"> busca poner fin al hambre, lograr la seguridad alimentaria y mejorar la nutrición, además de promover la agricultura sostenible. Mientras que, el objetivo doce </w:t>
      </w:r>
      <w:r w:rsidRPr="00923207">
        <w:rPr>
          <w:rFonts w:ascii="Tahoma" w:hAnsi="Tahoma" w:cs="Tahoma"/>
          <w:bCs/>
          <w:i/>
          <w:iCs/>
          <w:sz w:val="24"/>
          <w:szCs w:val="24"/>
        </w:rPr>
        <w:t>“Producción y Consumo Responsables”</w:t>
      </w:r>
      <w:r w:rsidRPr="00923207">
        <w:rPr>
          <w:rFonts w:ascii="Tahoma" w:hAnsi="Tahoma" w:cs="Tahoma"/>
          <w:bCs/>
          <w:sz w:val="24"/>
          <w:szCs w:val="24"/>
        </w:rPr>
        <w:t xml:space="preserve"> busca garantizar modalidades de consumo y producción sostenibles. </w:t>
      </w:r>
    </w:p>
    <w:p w14:paraId="6DDF0B7B" w14:textId="77777777" w:rsidR="00B35467" w:rsidRPr="00923207" w:rsidRDefault="00B35467" w:rsidP="00B35467">
      <w:pPr>
        <w:spacing w:after="0" w:line="240" w:lineRule="auto"/>
        <w:jc w:val="both"/>
        <w:rPr>
          <w:rFonts w:ascii="Tahoma" w:hAnsi="Tahoma" w:cs="Tahoma"/>
          <w:bCs/>
          <w:sz w:val="24"/>
          <w:szCs w:val="24"/>
        </w:rPr>
      </w:pPr>
      <w:r w:rsidRPr="00923207">
        <w:rPr>
          <w:rFonts w:ascii="Tahoma" w:hAnsi="Tahoma" w:cs="Tahoma"/>
          <w:bCs/>
          <w:sz w:val="24"/>
          <w:szCs w:val="24"/>
        </w:rPr>
        <w:t>Se identifican las siguientes metas relacionadas con los dos objetivos descritos previamente:</w:t>
      </w:r>
    </w:p>
    <w:p w14:paraId="20C86858" w14:textId="77777777" w:rsidR="00B35467" w:rsidRPr="00923207" w:rsidRDefault="00B35467" w:rsidP="00B35467">
      <w:pPr>
        <w:spacing w:after="0" w:line="240" w:lineRule="auto"/>
        <w:jc w:val="both"/>
        <w:rPr>
          <w:rFonts w:ascii="Tahoma" w:hAnsi="Tahoma" w:cs="Tahoma"/>
          <w:bCs/>
          <w:sz w:val="24"/>
          <w:szCs w:val="24"/>
        </w:rPr>
      </w:pPr>
    </w:p>
    <w:p w14:paraId="4357B8C8" w14:textId="77777777" w:rsidR="00B35467" w:rsidRPr="002A29FA" w:rsidRDefault="00B35467" w:rsidP="00B35467">
      <w:pPr>
        <w:spacing w:after="0" w:line="240" w:lineRule="auto"/>
        <w:jc w:val="center"/>
        <w:rPr>
          <w:rFonts w:ascii="Tahoma" w:hAnsi="Tahoma" w:cs="Tahoma"/>
          <w:b/>
          <w:bCs/>
          <w:sz w:val="24"/>
          <w:szCs w:val="24"/>
        </w:rPr>
      </w:pPr>
      <w:r w:rsidRPr="002A29FA">
        <w:rPr>
          <w:rFonts w:ascii="Tahoma" w:hAnsi="Tahoma" w:cs="Tahoma"/>
          <w:b/>
          <w:bCs/>
          <w:sz w:val="24"/>
          <w:szCs w:val="24"/>
        </w:rPr>
        <w:t>Tabla 1. Objetivos de Desarrollo Sostenible - Metas</w:t>
      </w:r>
    </w:p>
    <w:tbl>
      <w:tblPr>
        <w:tblW w:w="8779" w:type="dxa"/>
        <w:tblCellMar>
          <w:left w:w="0" w:type="dxa"/>
          <w:right w:w="0" w:type="dxa"/>
        </w:tblCellMar>
        <w:tblLook w:val="0420" w:firstRow="1" w:lastRow="0" w:firstColumn="0" w:lastColumn="0" w:noHBand="0" w:noVBand="1"/>
      </w:tblPr>
      <w:tblGrid>
        <w:gridCol w:w="2825"/>
        <w:gridCol w:w="5954"/>
      </w:tblGrid>
      <w:tr w:rsidR="00B35467" w:rsidRPr="00923207" w14:paraId="16DA68EC" w14:textId="77777777" w:rsidTr="006C44CF">
        <w:trPr>
          <w:trHeight w:val="584"/>
        </w:trPr>
        <w:tc>
          <w:tcPr>
            <w:tcW w:w="2825"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vAlign w:val="center"/>
            <w:hideMark/>
          </w:tcPr>
          <w:p w14:paraId="1758AF12" w14:textId="77777777" w:rsidR="00B35467" w:rsidRPr="00923207" w:rsidRDefault="00B35467" w:rsidP="00B35467">
            <w:pPr>
              <w:spacing w:after="0" w:line="240" w:lineRule="auto"/>
              <w:jc w:val="center"/>
              <w:rPr>
                <w:rFonts w:ascii="Tahoma" w:hAnsi="Tahoma" w:cs="Tahoma"/>
                <w:bCs/>
                <w:color w:val="FFFFFF" w:themeColor="background1"/>
                <w:sz w:val="24"/>
                <w:szCs w:val="24"/>
              </w:rPr>
            </w:pPr>
            <w:r w:rsidRPr="00923207">
              <w:rPr>
                <w:rFonts w:ascii="Tahoma" w:hAnsi="Tahoma" w:cs="Tahoma"/>
                <w:b/>
                <w:bCs/>
                <w:color w:val="FFFFFF" w:themeColor="background1"/>
                <w:sz w:val="24"/>
                <w:szCs w:val="24"/>
              </w:rPr>
              <w:t>Objetivo de Desarrollo Sostenible</w:t>
            </w:r>
          </w:p>
        </w:tc>
        <w:tc>
          <w:tcPr>
            <w:tcW w:w="5954"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vAlign w:val="center"/>
            <w:hideMark/>
          </w:tcPr>
          <w:p w14:paraId="4040F3EC" w14:textId="77777777" w:rsidR="00B35467" w:rsidRPr="00923207" w:rsidRDefault="00B35467" w:rsidP="00B35467">
            <w:pPr>
              <w:spacing w:after="0" w:line="240" w:lineRule="auto"/>
              <w:jc w:val="center"/>
              <w:rPr>
                <w:rFonts w:ascii="Tahoma" w:hAnsi="Tahoma" w:cs="Tahoma"/>
                <w:bCs/>
                <w:color w:val="FFFFFF" w:themeColor="background1"/>
                <w:sz w:val="24"/>
                <w:szCs w:val="24"/>
              </w:rPr>
            </w:pPr>
            <w:r w:rsidRPr="00923207">
              <w:rPr>
                <w:rFonts w:ascii="Tahoma" w:hAnsi="Tahoma" w:cs="Tahoma"/>
                <w:b/>
                <w:bCs/>
                <w:color w:val="FFFFFF" w:themeColor="background1"/>
                <w:sz w:val="24"/>
                <w:szCs w:val="24"/>
              </w:rPr>
              <w:t>Metas del Objetivo</w:t>
            </w:r>
          </w:p>
        </w:tc>
      </w:tr>
      <w:tr w:rsidR="00B35467" w:rsidRPr="00923207" w14:paraId="1A0F8F49" w14:textId="77777777" w:rsidTr="006C44CF">
        <w:trPr>
          <w:trHeight w:val="2376"/>
        </w:trPr>
        <w:tc>
          <w:tcPr>
            <w:tcW w:w="2825" w:type="dxa"/>
            <w:vMerge w:val="restart"/>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53F7E473" w14:textId="77777777" w:rsidR="00B35467" w:rsidRPr="00923207" w:rsidRDefault="00B35467" w:rsidP="00B35467">
            <w:pPr>
              <w:spacing w:after="0" w:line="240" w:lineRule="auto"/>
              <w:jc w:val="both"/>
              <w:rPr>
                <w:rFonts w:ascii="Tahoma" w:hAnsi="Tahoma" w:cs="Tahoma"/>
                <w:bCs/>
                <w:sz w:val="24"/>
                <w:szCs w:val="24"/>
              </w:rPr>
            </w:pPr>
            <w:r w:rsidRPr="00923207">
              <w:rPr>
                <w:rFonts w:ascii="Tahoma" w:hAnsi="Tahoma" w:cs="Tahoma"/>
                <w:bCs/>
                <w:sz w:val="24"/>
                <w:szCs w:val="24"/>
              </w:rPr>
              <w:t>2. Hambre Cero</w:t>
            </w:r>
          </w:p>
          <w:p w14:paraId="6803EAE3" w14:textId="77777777" w:rsidR="00B35467" w:rsidRPr="00923207" w:rsidRDefault="00B35467" w:rsidP="00B35467">
            <w:pPr>
              <w:spacing w:after="0" w:line="240" w:lineRule="auto"/>
              <w:jc w:val="both"/>
              <w:rPr>
                <w:rFonts w:ascii="Tahoma" w:hAnsi="Tahoma" w:cs="Tahoma"/>
                <w:bCs/>
                <w:sz w:val="24"/>
                <w:szCs w:val="24"/>
              </w:rPr>
            </w:pPr>
            <w:r w:rsidRPr="00923207">
              <w:rPr>
                <w:rFonts w:ascii="Tahoma" w:hAnsi="Tahoma" w:cs="Tahoma"/>
                <w:bCs/>
                <w:sz w:val="24"/>
                <w:szCs w:val="24"/>
                <w:lang w:val="es-MX"/>
              </w:rPr>
              <w:t>Poner fin al hambre, lograr la seguridad alimentaria y la mejora de la nutrición y promover la agricultura sostenible</w:t>
            </w:r>
          </w:p>
        </w:tc>
        <w:tc>
          <w:tcPr>
            <w:tcW w:w="5954"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795701DE" w14:textId="77777777" w:rsidR="00B35467" w:rsidRPr="00923207" w:rsidRDefault="00B35467" w:rsidP="00B35467">
            <w:pPr>
              <w:spacing w:after="0" w:line="240" w:lineRule="auto"/>
              <w:jc w:val="both"/>
              <w:rPr>
                <w:rFonts w:ascii="Tahoma" w:hAnsi="Tahoma" w:cs="Tahoma"/>
                <w:bCs/>
                <w:sz w:val="24"/>
                <w:szCs w:val="24"/>
              </w:rPr>
            </w:pPr>
            <w:r w:rsidRPr="00923207">
              <w:rPr>
                <w:rFonts w:ascii="Tahoma" w:hAnsi="Tahoma" w:cs="Tahoma"/>
                <w:bCs/>
                <w:sz w:val="24"/>
                <w:szCs w:val="24"/>
              </w:rPr>
              <w:t>2.1. Garantizar modalidades de consumo y producción sostenibles</w:t>
            </w:r>
          </w:p>
          <w:p w14:paraId="19EFA813" w14:textId="77777777" w:rsidR="00B35467" w:rsidRPr="00923207" w:rsidRDefault="00B35467" w:rsidP="00B35467">
            <w:pPr>
              <w:spacing w:after="0" w:line="240" w:lineRule="auto"/>
              <w:jc w:val="both"/>
              <w:rPr>
                <w:rFonts w:ascii="Tahoma" w:hAnsi="Tahoma" w:cs="Tahoma"/>
                <w:bCs/>
                <w:sz w:val="24"/>
                <w:szCs w:val="24"/>
              </w:rPr>
            </w:pPr>
            <w:r w:rsidRPr="00923207">
              <w:rPr>
                <w:rFonts w:ascii="Tahoma" w:hAnsi="Tahoma" w:cs="Tahoma"/>
                <w:bCs/>
                <w:sz w:val="24"/>
                <w:szCs w:val="24"/>
              </w:rPr>
              <w:t>De aquí a 2030, poner fin al hambre y asegurar el acceso de todas las personas, en particular los pobres y las personas en situaciones de vulnerabilidad, incluidos los niños menores de 1 año, a una alimentación sana, nutritiva y suficiente durante todo el año.</w:t>
            </w:r>
          </w:p>
        </w:tc>
      </w:tr>
      <w:tr w:rsidR="00B35467" w:rsidRPr="00923207" w14:paraId="3DA643CC" w14:textId="77777777" w:rsidTr="006C44CF">
        <w:trPr>
          <w:trHeight w:val="584"/>
        </w:trPr>
        <w:tc>
          <w:tcPr>
            <w:tcW w:w="2825" w:type="dxa"/>
            <w:vMerge/>
            <w:tcBorders>
              <w:top w:val="single" w:sz="24" w:space="0" w:color="FFFFFF"/>
              <w:left w:val="single" w:sz="8" w:space="0" w:color="FFFFFF"/>
              <w:bottom w:val="single" w:sz="8" w:space="0" w:color="FFFFFF"/>
              <w:right w:val="single" w:sz="8" w:space="0" w:color="FFFFFF"/>
            </w:tcBorders>
            <w:vAlign w:val="center"/>
            <w:hideMark/>
          </w:tcPr>
          <w:p w14:paraId="61F8A7B4" w14:textId="77777777" w:rsidR="00B35467" w:rsidRPr="00923207" w:rsidRDefault="00B35467" w:rsidP="00B35467">
            <w:pPr>
              <w:spacing w:after="0" w:line="240" w:lineRule="auto"/>
              <w:jc w:val="both"/>
              <w:rPr>
                <w:rFonts w:ascii="Tahoma" w:hAnsi="Tahoma" w:cs="Tahoma"/>
                <w:bCs/>
                <w:sz w:val="24"/>
                <w:szCs w:val="24"/>
              </w:rPr>
            </w:pPr>
          </w:p>
        </w:tc>
        <w:tc>
          <w:tcPr>
            <w:tcW w:w="5954"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1B468979" w14:textId="77777777" w:rsidR="00B35467" w:rsidRPr="00923207" w:rsidRDefault="00B35467" w:rsidP="00B35467">
            <w:pPr>
              <w:spacing w:after="0" w:line="240" w:lineRule="auto"/>
              <w:jc w:val="both"/>
              <w:rPr>
                <w:rFonts w:ascii="Tahoma" w:hAnsi="Tahoma" w:cs="Tahoma"/>
                <w:bCs/>
                <w:sz w:val="24"/>
                <w:szCs w:val="24"/>
              </w:rPr>
            </w:pPr>
            <w:r w:rsidRPr="00923207">
              <w:rPr>
                <w:rFonts w:ascii="Tahoma" w:hAnsi="Tahoma" w:cs="Tahoma"/>
                <w:bCs/>
                <w:sz w:val="24"/>
                <w:szCs w:val="24"/>
              </w:rPr>
              <w:t>2.2. Terminar con todas las formas de desnutrición</w:t>
            </w:r>
          </w:p>
          <w:p w14:paraId="7C149BB4" w14:textId="77777777" w:rsidR="00B35467" w:rsidRPr="00923207" w:rsidRDefault="00B35467" w:rsidP="00B35467">
            <w:pPr>
              <w:spacing w:after="0" w:line="240" w:lineRule="auto"/>
              <w:jc w:val="both"/>
              <w:rPr>
                <w:rFonts w:ascii="Tahoma" w:hAnsi="Tahoma" w:cs="Tahoma"/>
                <w:bCs/>
                <w:sz w:val="24"/>
                <w:szCs w:val="24"/>
              </w:rPr>
            </w:pPr>
            <w:r w:rsidRPr="00923207">
              <w:rPr>
                <w:rFonts w:ascii="Tahoma" w:hAnsi="Tahoma" w:cs="Tahoma"/>
                <w:bCs/>
                <w:sz w:val="24"/>
                <w:szCs w:val="24"/>
              </w:rPr>
              <w:t xml:space="preserve">De aquí a 2030, poner fin a todas las formas de malnutrición, incluso logrando, a más tardar en 2025, las metas convenidas internacionalmente sobre el retraso del crecimiento y la emaciación de los niños menores de 5 años, y abordar las necesidades de </w:t>
            </w:r>
            <w:r w:rsidRPr="00923207">
              <w:rPr>
                <w:rFonts w:ascii="Tahoma" w:hAnsi="Tahoma" w:cs="Tahoma"/>
                <w:bCs/>
                <w:sz w:val="24"/>
                <w:szCs w:val="24"/>
              </w:rPr>
              <w:lastRenderedPageBreak/>
              <w:t>nutrición de las adolescentes, las mujeres embarazadas y lactantes y las personas de edad.</w:t>
            </w:r>
          </w:p>
        </w:tc>
      </w:tr>
      <w:tr w:rsidR="00B35467" w:rsidRPr="00923207" w14:paraId="69FCE714" w14:textId="77777777" w:rsidTr="006C44CF">
        <w:trPr>
          <w:trHeight w:val="584"/>
        </w:trPr>
        <w:tc>
          <w:tcPr>
            <w:tcW w:w="2825"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2E83C93E" w14:textId="77777777" w:rsidR="00B35467" w:rsidRPr="00923207" w:rsidRDefault="00B35467" w:rsidP="00B35467">
            <w:pPr>
              <w:spacing w:after="0" w:line="240" w:lineRule="auto"/>
              <w:jc w:val="both"/>
              <w:rPr>
                <w:rFonts w:ascii="Tahoma" w:hAnsi="Tahoma" w:cs="Tahoma"/>
                <w:bCs/>
                <w:sz w:val="24"/>
                <w:szCs w:val="24"/>
              </w:rPr>
            </w:pPr>
            <w:r w:rsidRPr="00923207">
              <w:rPr>
                <w:rFonts w:ascii="Tahoma" w:hAnsi="Tahoma" w:cs="Tahoma"/>
                <w:bCs/>
                <w:sz w:val="24"/>
                <w:szCs w:val="24"/>
                <w:lang w:val="es-MX"/>
              </w:rPr>
              <w:lastRenderedPageBreak/>
              <w:t>12. PRODUCCIÓN Y CONSUMO RESPONSABLES</w:t>
            </w:r>
          </w:p>
          <w:p w14:paraId="10CC2B17" w14:textId="77777777" w:rsidR="00B35467" w:rsidRPr="00923207" w:rsidRDefault="00B35467" w:rsidP="00B35467">
            <w:pPr>
              <w:spacing w:after="0" w:line="240" w:lineRule="auto"/>
              <w:jc w:val="both"/>
              <w:rPr>
                <w:rFonts w:ascii="Tahoma" w:hAnsi="Tahoma" w:cs="Tahoma"/>
                <w:bCs/>
                <w:sz w:val="24"/>
                <w:szCs w:val="24"/>
              </w:rPr>
            </w:pPr>
            <w:r w:rsidRPr="00923207">
              <w:rPr>
                <w:rFonts w:ascii="Tahoma" w:hAnsi="Tahoma" w:cs="Tahoma"/>
                <w:bCs/>
                <w:sz w:val="24"/>
                <w:szCs w:val="24"/>
                <w:lang w:val="es-MX"/>
              </w:rPr>
              <w:t>Garantizar modalidades de consumo y producción sostenibles</w:t>
            </w:r>
          </w:p>
        </w:tc>
        <w:tc>
          <w:tcPr>
            <w:tcW w:w="5954"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039DC37D" w14:textId="77777777" w:rsidR="00B35467" w:rsidRPr="00923207" w:rsidRDefault="00B35467" w:rsidP="00B35467">
            <w:pPr>
              <w:spacing w:after="0" w:line="240" w:lineRule="auto"/>
              <w:jc w:val="both"/>
              <w:rPr>
                <w:rFonts w:ascii="Tahoma" w:hAnsi="Tahoma" w:cs="Tahoma"/>
                <w:bCs/>
                <w:sz w:val="24"/>
                <w:szCs w:val="24"/>
              </w:rPr>
            </w:pPr>
            <w:r w:rsidRPr="00923207">
              <w:rPr>
                <w:rFonts w:ascii="Tahoma" w:hAnsi="Tahoma" w:cs="Tahoma"/>
                <w:bCs/>
                <w:sz w:val="24"/>
                <w:szCs w:val="24"/>
                <w:lang w:val="es-MX"/>
              </w:rPr>
              <w:t>12.3 - Reducir a la mitad los residuos mundiales de alimentos per cápita</w:t>
            </w:r>
          </w:p>
          <w:p w14:paraId="56613361" w14:textId="77777777" w:rsidR="00B35467" w:rsidRPr="00923207" w:rsidRDefault="00B35467" w:rsidP="00B35467">
            <w:pPr>
              <w:spacing w:after="0" w:line="240" w:lineRule="auto"/>
              <w:jc w:val="both"/>
              <w:rPr>
                <w:rFonts w:ascii="Tahoma" w:hAnsi="Tahoma" w:cs="Tahoma"/>
                <w:bCs/>
                <w:sz w:val="24"/>
                <w:szCs w:val="24"/>
              </w:rPr>
            </w:pPr>
            <w:r w:rsidRPr="00923207">
              <w:rPr>
                <w:rFonts w:ascii="Tahoma" w:hAnsi="Tahoma" w:cs="Tahoma"/>
                <w:bCs/>
                <w:sz w:val="24"/>
                <w:szCs w:val="24"/>
                <w:lang w:val="es-MX"/>
              </w:rPr>
              <w:t>De aquí a 2030, reducir a la mitad el desperdicio de alimentos per cápita mundial en la venta al por menor y a nivel de los consumidores y reducir las pérdidas de alimentos en las cadenas de producción y suministro, incluidas las pérdidas posteriores a la cosecha</w:t>
            </w:r>
          </w:p>
        </w:tc>
      </w:tr>
    </w:tbl>
    <w:p w14:paraId="2639D81D" w14:textId="77777777" w:rsidR="00B35467" w:rsidRPr="002A29FA" w:rsidRDefault="00B35467" w:rsidP="00B35467">
      <w:pPr>
        <w:spacing w:after="0" w:line="240" w:lineRule="auto"/>
        <w:jc w:val="both"/>
        <w:rPr>
          <w:rFonts w:ascii="Tahoma" w:hAnsi="Tahoma" w:cs="Tahoma"/>
          <w:bCs/>
          <w:szCs w:val="24"/>
        </w:rPr>
      </w:pPr>
      <w:r w:rsidRPr="002A29FA">
        <w:rPr>
          <w:rFonts w:ascii="Tahoma" w:hAnsi="Tahoma" w:cs="Tahoma"/>
          <w:bCs/>
          <w:szCs w:val="24"/>
        </w:rPr>
        <w:t>Fuente: Objetivos de Desarrollo Sostenible (</w:t>
      </w:r>
      <w:sdt>
        <w:sdtPr>
          <w:rPr>
            <w:rFonts w:ascii="Tahoma" w:hAnsi="Tahoma" w:cs="Tahoma"/>
            <w:bCs/>
            <w:szCs w:val="24"/>
          </w:rPr>
          <w:id w:val="1715535795"/>
          <w:citation/>
        </w:sdtPr>
        <w:sdtEndPr/>
        <w:sdtContent>
          <w:r w:rsidRPr="002A29FA">
            <w:rPr>
              <w:rFonts w:ascii="Tahoma" w:hAnsi="Tahoma" w:cs="Tahoma"/>
              <w:bCs/>
              <w:szCs w:val="24"/>
            </w:rPr>
            <w:fldChar w:fldCharType="begin"/>
          </w:r>
          <w:r w:rsidRPr="002A29FA">
            <w:rPr>
              <w:rFonts w:ascii="Tahoma" w:hAnsi="Tahoma" w:cs="Tahoma"/>
              <w:bCs/>
              <w:szCs w:val="24"/>
            </w:rPr>
            <w:instrText xml:space="preserve"> CITATION DNP19 \l 9226 </w:instrText>
          </w:r>
          <w:r w:rsidRPr="002A29FA">
            <w:rPr>
              <w:rFonts w:ascii="Tahoma" w:hAnsi="Tahoma" w:cs="Tahoma"/>
              <w:bCs/>
              <w:szCs w:val="24"/>
            </w:rPr>
            <w:fldChar w:fldCharType="separate"/>
          </w:r>
          <w:r w:rsidRPr="002A29FA">
            <w:rPr>
              <w:rFonts w:ascii="Tahoma" w:hAnsi="Tahoma" w:cs="Tahoma"/>
              <w:bCs/>
              <w:noProof/>
              <w:szCs w:val="24"/>
            </w:rPr>
            <w:t xml:space="preserve"> </w:t>
          </w:r>
          <w:r w:rsidRPr="002A29FA">
            <w:rPr>
              <w:rFonts w:ascii="Tahoma" w:hAnsi="Tahoma" w:cs="Tahoma"/>
              <w:noProof/>
              <w:szCs w:val="24"/>
            </w:rPr>
            <w:t>(DNP, 2019)</w:t>
          </w:r>
          <w:r w:rsidRPr="002A29FA">
            <w:rPr>
              <w:rFonts w:ascii="Tahoma" w:hAnsi="Tahoma" w:cs="Tahoma"/>
              <w:bCs/>
              <w:szCs w:val="24"/>
            </w:rPr>
            <w:fldChar w:fldCharType="end"/>
          </w:r>
        </w:sdtContent>
      </w:sdt>
    </w:p>
    <w:p w14:paraId="7C20E9A6" w14:textId="77777777" w:rsidR="00B35467" w:rsidRPr="00923207" w:rsidRDefault="00B35467" w:rsidP="00B35467">
      <w:pPr>
        <w:spacing w:after="0" w:line="240" w:lineRule="auto"/>
        <w:jc w:val="both"/>
        <w:rPr>
          <w:rFonts w:ascii="Tahoma" w:hAnsi="Tahoma" w:cs="Tahoma"/>
          <w:color w:val="000000"/>
          <w:sz w:val="24"/>
          <w:szCs w:val="24"/>
        </w:rPr>
      </w:pPr>
    </w:p>
    <w:p w14:paraId="14248EF4" w14:textId="3DE956C3" w:rsidR="00B35467" w:rsidRPr="00923207" w:rsidRDefault="00B35467" w:rsidP="00B35467">
      <w:pPr>
        <w:spacing w:after="0" w:line="240" w:lineRule="auto"/>
        <w:jc w:val="both"/>
        <w:rPr>
          <w:rFonts w:ascii="Tahoma" w:hAnsi="Tahoma" w:cs="Tahoma"/>
          <w:color w:val="000000"/>
          <w:sz w:val="24"/>
          <w:szCs w:val="24"/>
        </w:rPr>
      </w:pPr>
      <w:r w:rsidRPr="00923207">
        <w:rPr>
          <w:rFonts w:ascii="Tahoma" w:hAnsi="Tahoma" w:cs="Tahoma"/>
          <w:color w:val="000000"/>
          <w:sz w:val="24"/>
          <w:szCs w:val="24"/>
        </w:rPr>
        <w:t xml:space="preserve">Las metas específicas de los Objetivos identificados plantean un gran reto. Específicamente, para Colombia donde 645 hogares (cerca de mil quinientas personas) ingieren menos de un alimento al día, 124.679 hogares (cerca 339 mil personas) comen una vez al día y 2.116.357 hogares (cerca de 6,4 millones de personas)  comen dos veces al día </w:t>
      </w:r>
      <w:sdt>
        <w:sdtPr>
          <w:rPr>
            <w:rFonts w:ascii="Tahoma" w:hAnsi="Tahoma" w:cs="Tahoma"/>
            <w:color w:val="000000"/>
            <w:sz w:val="24"/>
            <w:szCs w:val="24"/>
          </w:rPr>
          <w:id w:val="-2009669022"/>
          <w:citation/>
        </w:sdtPr>
        <w:sdtEndPr/>
        <w:sdtContent>
          <w:r w:rsidRPr="00923207">
            <w:rPr>
              <w:rFonts w:ascii="Tahoma" w:hAnsi="Tahoma" w:cs="Tahoma"/>
              <w:color w:val="000000"/>
              <w:sz w:val="24"/>
              <w:szCs w:val="24"/>
            </w:rPr>
            <w:fldChar w:fldCharType="begin"/>
          </w:r>
          <w:r w:rsidRPr="00923207">
            <w:rPr>
              <w:rFonts w:ascii="Tahoma" w:hAnsi="Tahoma" w:cs="Tahoma"/>
              <w:color w:val="000000"/>
              <w:sz w:val="24"/>
              <w:szCs w:val="24"/>
            </w:rPr>
            <w:instrText xml:space="preserve"> CITATION DAN22 \l 9226 </w:instrText>
          </w:r>
          <w:r w:rsidRPr="00923207">
            <w:rPr>
              <w:rFonts w:ascii="Tahoma" w:hAnsi="Tahoma" w:cs="Tahoma"/>
              <w:color w:val="000000"/>
              <w:sz w:val="24"/>
              <w:szCs w:val="24"/>
            </w:rPr>
            <w:fldChar w:fldCharType="separate"/>
          </w:r>
          <w:r w:rsidRPr="00923207">
            <w:rPr>
              <w:rFonts w:ascii="Tahoma" w:hAnsi="Tahoma" w:cs="Tahoma"/>
              <w:noProof/>
              <w:color w:val="000000"/>
              <w:sz w:val="24"/>
              <w:szCs w:val="24"/>
            </w:rPr>
            <w:t>(DANE, 2022)</w:t>
          </w:r>
          <w:r w:rsidRPr="00923207">
            <w:rPr>
              <w:rFonts w:ascii="Tahoma" w:hAnsi="Tahoma" w:cs="Tahoma"/>
              <w:color w:val="000000"/>
              <w:sz w:val="24"/>
              <w:szCs w:val="24"/>
            </w:rPr>
            <w:fldChar w:fldCharType="end"/>
          </w:r>
        </w:sdtContent>
      </w:sdt>
      <w:r w:rsidRPr="00923207">
        <w:rPr>
          <w:rFonts w:ascii="Tahoma" w:hAnsi="Tahoma" w:cs="Tahoma"/>
          <w:color w:val="000000"/>
          <w:sz w:val="24"/>
          <w:szCs w:val="24"/>
        </w:rPr>
        <w:t>, mientras que se desperdician 9.7 millones de toneladas de alimentos se pierden o desperdician al año.</w:t>
      </w:r>
    </w:p>
    <w:p w14:paraId="3BB25255" w14:textId="77777777" w:rsidR="00B35467" w:rsidRPr="00923207" w:rsidRDefault="00B35467" w:rsidP="00B35467">
      <w:pPr>
        <w:spacing w:after="0" w:line="240" w:lineRule="auto"/>
        <w:jc w:val="both"/>
        <w:rPr>
          <w:rFonts w:ascii="Tahoma" w:hAnsi="Tahoma" w:cs="Tahoma"/>
          <w:color w:val="000000"/>
          <w:sz w:val="24"/>
          <w:szCs w:val="24"/>
        </w:rPr>
      </w:pPr>
    </w:p>
    <w:p w14:paraId="598CE5E1" w14:textId="77777777" w:rsidR="00B35467" w:rsidRPr="00923207" w:rsidRDefault="00B35467" w:rsidP="00B35467">
      <w:pPr>
        <w:spacing w:after="0" w:line="240" w:lineRule="auto"/>
        <w:jc w:val="both"/>
        <w:rPr>
          <w:rFonts w:ascii="Tahoma" w:hAnsi="Tahoma" w:cs="Tahoma"/>
          <w:bCs/>
          <w:sz w:val="24"/>
          <w:szCs w:val="24"/>
        </w:rPr>
      </w:pPr>
      <w:r w:rsidRPr="00923207">
        <w:rPr>
          <w:rFonts w:ascii="Tahoma" w:hAnsi="Tahoma" w:cs="Tahoma"/>
          <w:bCs/>
          <w:sz w:val="24"/>
          <w:szCs w:val="24"/>
        </w:rPr>
        <w:t xml:space="preserve">Dentro de las recomendaciones del Ministerio del Ministerio de Ambiente y Desarrollo Sostenible se identifica la donación de alimentos que se podrían desperdiciar. Esta recomendación va en línea con el mensaje de la coalición </w:t>
      </w:r>
      <w:r w:rsidRPr="00923207">
        <w:rPr>
          <w:rFonts w:ascii="Tahoma" w:hAnsi="Tahoma" w:cs="Tahoma"/>
          <w:bCs/>
          <w:i/>
          <w:iCs/>
          <w:sz w:val="24"/>
          <w:szCs w:val="24"/>
        </w:rPr>
        <w:t>“La comida no es nunca un desperdicio”</w:t>
      </w:r>
      <w:r w:rsidRPr="00923207">
        <w:rPr>
          <w:rFonts w:ascii="Tahoma" w:hAnsi="Tahoma" w:cs="Tahoma"/>
          <w:bCs/>
          <w:sz w:val="24"/>
          <w:szCs w:val="24"/>
        </w:rPr>
        <w:t xml:space="preserve">, formada para impulsar el programa de la Cumbre sobre los Sistemas Alimentarios de 2021 de las Naciones Unidas, que insta a los gobiernos, las empresas y las instituciones para que se unan al compromiso de reducir la pérdida y el desperdicio de alimentos </w:t>
      </w:r>
      <w:sdt>
        <w:sdtPr>
          <w:rPr>
            <w:rFonts w:ascii="Tahoma" w:hAnsi="Tahoma" w:cs="Tahoma"/>
            <w:bCs/>
            <w:sz w:val="24"/>
            <w:szCs w:val="24"/>
          </w:rPr>
          <w:id w:val="-1077747776"/>
          <w:citation/>
        </w:sdtPr>
        <w:sdtEndPr/>
        <w:sdtContent>
          <w:r w:rsidRPr="00923207">
            <w:rPr>
              <w:rFonts w:ascii="Tahoma" w:hAnsi="Tahoma" w:cs="Tahoma"/>
              <w:bCs/>
              <w:sz w:val="24"/>
              <w:szCs w:val="24"/>
            </w:rPr>
            <w:fldChar w:fldCharType="begin"/>
          </w:r>
          <w:r w:rsidRPr="00923207">
            <w:rPr>
              <w:rFonts w:ascii="Tahoma" w:hAnsi="Tahoma" w:cs="Tahoma"/>
              <w:bCs/>
              <w:sz w:val="24"/>
              <w:szCs w:val="24"/>
            </w:rPr>
            <w:instrText xml:space="preserve"> CITATION FAO22 \l 9226 </w:instrText>
          </w:r>
          <w:r w:rsidRPr="00923207">
            <w:rPr>
              <w:rFonts w:ascii="Tahoma" w:hAnsi="Tahoma" w:cs="Tahoma"/>
              <w:bCs/>
              <w:sz w:val="24"/>
              <w:szCs w:val="24"/>
            </w:rPr>
            <w:fldChar w:fldCharType="separate"/>
          </w:r>
          <w:r w:rsidRPr="00923207">
            <w:rPr>
              <w:rFonts w:ascii="Tahoma" w:hAnsi="Tahoma" w:cs="Tahoma"/>
              <w:noProof/>
              <w:sz w:val="24"/>
              <w:szCs w:val="24"/>
            </w:rPr>
            <w:t>(FAO, 2022)</w:t>
          </w:r>
          <w:r w:rsidRPr="00923207">
            <w:rPr>
              <w:rFonts w:ascii="Tahoma" w:hAnsi="Tahoma" w:cs="Tahoma"/>
              <w:bCs/>
              <w:sz w:val="24"/>
              <w:szCs w:val="24"/>
            </w:rPr>
            <w:fldChar w:fldCharType="end"/>
          </w:r>
        </w:sdtContent>
      </w:sdt>
      <w:r w:rsidRPr="00923207">
        <w:rPr>
          <w:rFonts w:ascii="Tahoma" w:hAnsi="Tahoma" w:cs="Tahoma"/>
          <w:bCs/>
          <w:sz w:val="24"/>
          <w:szCs w:val="24"/>
        </w:rPr>
        <w:t>.</w:t>
      </w:r>
    </w:p>
    <w:p w14:paraId="7E1A9FE4" w14:textId="77777777" w:rsidR="00B35467" w:rsidRPr="00923207" w:rsidRDefault="00B35467" w:rsidP="00B35467">
      <w:pPr>
        <w:spacing w:after="0" w:line="240" w:lineRule="auto"/>
        <w:jc w:val="both"/>
        <w:rPr>
          <w:rFonts w:ascii="Tahoma" w:hAnsi="Tahoma" w:cs="Tahoma"/>
          <w:bCs/>
          <w:sz w:val="24"/>
          <w:szCs w:val="24"/>
        </w:rPr>
      </w:pPr>
    </w:p>
    <w:p w14:paraId="0D5BCE45" w14:textId="43A9F2DF" w:rsidR="00B35467" w:rsidRPr="001F4673" w:rsidRDefault="001F4673" w:rsidP="00B35467">
      <w:pPr>
        <w:spacing w:after="0" w:line="240" w:lineRule="auto"/>
        <w:jc w:val="both"/>
        <w:rPr>
          <w:rFonts w:ascii="Tahoma" w:hAnsi="Tahoma" w:cs="Tahoma"/>
          <w:b/>
          <w:iCs/>
          <w:sz w:val="24"/>
          <w:szCs w:val="24"/>
        </w:rPr>
      </w:pPr>
      <w:r w:rsidRPr="001F4673">
        <w:rPr>
          <w:rFonts w:ascii="Tahoma" w:hAnsi="Tahoma" w:cs="Tahoma"/>
          <w:b/>
          <w:iCs/>
          <w:sz w:val="24"/>
          <w:szCs w:val="24"/>
        </w:rPr>
        <w:t>PANORAMA REGIONAL</w:t>
      </w:r>
    </w:p>
    <w:p w14:paraId="48E452AD" w14:textId="77777777" w:rsidR="00B35467" w:rsidRPr="00923207" w:rsidRDefault="00B35467" w:rsidP="00B35467">
      <w:pPr>
        <w:spacing w:after="0" w:line="240" w:lineRule="auto"/>
        <w:jc w:val="both"/>
        <w:rPr>
          <w:rFonts w:ascii="Tahoma" w:hAnsi="Tahoma" w:cs="Tahoma"/>
          <w:bCs/>
          <w:sz w:val="24"/>
          <w:szCs w:val="24"/>
        </w:rPr>
      </w:pPr>
    </w:p>
    <w:p w14:paraId="1604E544" w14:textId="77777777" w:rsidR="00B35467" w:rsidRPr="00923207" w:rsidRDefault="00B35467" w:rsidP="00B35467">
      <w:pPr>
        <w:spacing w:after="0" w:line="240" w:lineRule="auto"/>
        <w:jc w:val="both"/>
        <w:rPr>
          <w:rFonts w:ascii="Tahoma" w:hAnsi="Tahoma" w:cs="Tahoma"/>
          <w:bCs/>
          <w:sz w:val="24"/>
          <w:szCs w:val="24"/>
        </w:rPr>
      </w:pPr>
      <w:r w:rsidRPr="00923207">
        <w:rPr>
          <w:rFonts w:ascii="Tahoma" w:hAnsi="Tahoma" w:cs="Tahoma"/>
          <w:bCs/>
          <w:sz w:val="24"/>
          <w:szCs w:val="24"/>
        </w:rPr>
        <w:t xml:space="preserve">La revisión del marco normativo de la región da como resultado que países como Argentina, Brasil, El Salvador, Panamá y Perú han avanzado en leyes que fomentan la donación de alimentos aptos para el consumo humano que se encuentren en buenas condiciones. </w:t>
      </w:r>
    </w:p>
    <w:p w14:paraId="54DC1E05" w14:textId="77777777" w:rsidR="00B35467" w:rsidRPr="00923207" w:rsidRDefault="00B35467" w:rsidP="00B35467">
      <w:pPr>
        <w:spacing w:after="0" w:line="240" w:lineRule="auto"/>
        <w:jc w:val="both"/>
        <w:rPr>
          <w:rFonts w:ascii="Tahoma" w:hAnsi="Tahoma" w:cs="Tahoma"/>
          <w:bCs/>
          <w:sz w:val="24"/>
          <w:szCs w:val="24"/>
        </w:rPr>
      </w:pPr>
      <w:r w:rsidRPr="00923207">
        <w:rPr>
          <w:rFonts w:ascii="Tahoma" w:hAnsi="Tahoma" w:cs="Tahoma"/>
          <w:bCs/>
          <w:sz w:val="24"/>
          <w:szCs w:val="24"/>
        </w:rPr>
        <w:lastRenderedPageBreak/>
        <w:t>Los incentivos que se encuentran están orientados a deducción sobre el impuesto de renta y la exclusión frente al impuesto al consumo. Además, contempla los estados de emergencia, bajo los cuales plantea disposiciones especiales.</w:t>
      </w:r>
    </w:p>
    <w:p w14:paraId="7A44837F" w14:textId="77777777" w:rsidR="00B35467" w:rsidRPr="00923207" w:rsidRDefault="00B35467" w:rsidP="00B35467">
      <w:pPr>
        <w:spacing w:after="0" w:line="240" w:lineRule="auto"/>
        <w:jc w:val="both"/>
        <w:rPr>
          <w:rFonts w:ascii="Tahoma" w:hAnsi="Tahoma" w:cs="Tahoma"/>
          <w:bCs/>
          <w:sz w:val="24"/>
          <w:szCs w:val="24"/>
        </w:rPr>
      </w:pPr>
    </w:p>
    <w:p w14:paraId="1B788820" w14:textId="77777777" w:rsidR="00B35467" w:rsidRPr="00923207" w:rsidRDefault="00B35467" w:rsidP="00B35467">
      <w:pPr>
        <w:spacing w:after="0" w:line="240" w:lineRule="auto"/>
        <w:jc w:val="both"/>
        <w:rPr>
          <w:rFonts w:ascii="Tahoma" w:hAnsi="Tahoma" w:cs="Tahoma"/>
          <w:bCs/>
          <w:sz w:val="24"/>
          <w:szCs w:val="24"/>
        </w:rPr>
      </w:pPr>
      <w:r w:rsidRPr="00923207">
        <w:rPr>
          <w:rFonts w:ascii="Tahoma" w:hAnsi="Tahoma" w:cs="Tahoma"/>
          <w:bCs/>
          <w:sz w:val="24"/>
          <w:szCs w:val="24"/>
        </w:rPr>
        <w:t>Finalmente, contempla la necesidad de incluir dentro de los valores donados, los gastos asociados con la donación.</w:t>
      </w:r>
    </w:p>
    <w:p w14:paraId="3175985F" w14:textId="77777777" w:rsidR="00B35467" w:rsidRPr="00923207" w:rsidRDefault="00B35467" w:rsidP="00B35467">
      <w:pPr>
        <w:spacing w:after="0" w:line="240" w:lineRule="auto"/>
        <w:jc w:val="both"/>
        <w:rPr>
          <w:rFonts w:ascii="Tahoma" w:hAnsi="Tahoma" w:cs="Tahoma"/>
          <w:bCs/>
          <w:sz w:val="24"/>
          <w:szCs w:val="24"/>
        </w:rPr>
      </w:pPr>
    </w:p>
    <w:p w14:paraId="7A0AF316" w14:textId="77777777" w:rsidR="00B35467" w:rsidRPr="002A29FA" w:rsidRDefault="00B35467" w:rsidP="00B35467">
      <w:pPr>
        <w:spacing w:after="0" w:line="240" w:lineRule="auto"/>
        <w:jc w:val="center"/>
        <w:rPr>
          <w:rFonts w:ascii="Tahoma" w:hAnsi="Tahoma" w:cs="Tahoma"/>
          <w:b/>
          <w:bCs/>
          <w:sz w:val="24"/>
          <w:szCs w:val="24"/>
        </w:rPr>
      </w:pPr>
      <w:r w:rsidRPr="002A29FA">
        <w:rPr>
          <w:rFonts w:ascii="Tahoma" w:hAnsi="Tahoma" w:cs="Tahoma"/>
          <w:b/>
          <w:bCs/>
          <w:sz w:val="24"/>
          <w:szCs w:val="24"/>
        </w:rPr>
        <w:t>Tabla 2. Marco normativo América Latina</w:t>
      </w:r>
    </w:p>
    <w:tbl>
      <w:tblPr>
        <w:tblW w:w="8921" w:type="dxa"/>
        <w:tblCellMar>
          <w:left w:w="0" w:type="dxa"/>
          <w:right w:w="0" w:type="dxa"/>
        </w:tblCellMar>
        <w:tblLook w:val="0420" w:firstRow="1" w:lastRow="0" w:firstColumn="0" w:lastColumn="0" w:noHBand="0" w:noVBand="1"/>
      </w:tblPr>
      <w:tblGrid>
        <w:gridCol w:w="1975"/>
        <w:gridCol w:w="6946"/>
      </w:tblGrid>
      <w:tr w:rsidR="00B35467" w:rsidRPr="00923207" w14:paraId="7F15EF4A" w14:textId="77777777" w:rsidTr="006C44CF">
        <w:trPr>
          <w:trHeight w:val="584"/>
        </w:trPr>
        <w:tc>
          <w:tcPr>
            <w:tcW w:w="1975"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vAlign w:val="center"/>
            <w:hideMark/>
          </w:tcPr>
          <w:p w14:paraId="111C8D6E" w14:textId="77777777" w:rsidR="00B35467" w:rsidRPr="00923207" w:rsidRDefault="00B35467" w:rsidP="00B35467">
            <w:pPr>
              <w:spacing w:after="0" w:line="240" w:lineRule="auto"/>
              <w:jc w:val="center"/>
              <w:rPr>
                <w:rFonts w:ascii="Tahoma" w:hAnsi="Tahoma" w:cs="Tahoma"/>
                <w:bCs/>
                <w:color w:val="FFFFFF" w:themeColor="background1"/>
                <w:sz w:val="24"/>
                <w:szCs w:val="24"/>
              </w:rPr>
            </w:pPr>
            <w:r w:rsidRPr="00923207">
              <w:rPr>
                <w:rFonts w:ascii="Tahoma" w:hAnsi="Tahoma" w:cs="Tahoma"/>
                <w:b/>
                <w:bCs/>
                <w:color w:val="FFFFFF" w:themeColor="background1"/>
                <w:sz w:val="24"/>
                <w:szCs w:val="24"/>
              </w:rPr>
              <w:t>País</w:t>
            </w:r>
          </w:p>
        </w:tc>
        <w:tc>
          <w:tcPr>
            <w:tcW w:w="6946"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vAlign w:val="center"/>
            <w:hideMark/>
          </w:tcPr>
          <w:p w14:paraId="0F6A60F2" w14:textId="77777777" w:rsidR="00B35467" w:rsidRPr="00923207" w:rsidRDefault="00B35467" w:rsidP="00B35467">
            <w:pPr>
              <w:spacing w:after="0" w:line="240" w:lineRule="auto"/>
              <w:jc w:val="center"/>
              <w:rPr>
                <w:rFonts w:ascii="Tahoma" w:hAnsi="Tahoma" w:cs="Tahoma"/>
                <w:bCs/>
                <w:color w:val="FFFFFF" w:themeColor="background1"/>
                <w:sz w:val="24"/>
                <w:szCs w:val="24"/>
              </w:rPr>
            </w:pPr>
            <w:r w:rsidRPr="00923207">
              <w:rPr>
                <w:rFonts w:ascii="Tahoma" w:hAnsi="Tahoma" w:cs="Tahoma"/>
                <w:b/>
                <w:bCs/>
                <w:color w:val="FFFFFF" w:themeColor="background1"/>
                <w:sz w:val="24"/>
                <w:szCs w:val="24"/>
              </w:rPr>
              <w:t>Norma</w:t>
            </w:r>
          </w:p>
        </w:tc>
      </w:tr>
      <w:tr w:rsidR="00B35467" w:rsidRPr="00923207" w14:paraId="3567611B" w14:textId="77777777" w:rsidTr="006C44CF">
        <w:trPr>
          <w:trHeight w:val="584"/>
        </w:trPr>
        <w:tc>
          <w:tcPr>
            <w:tcW w:w="1975"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0789DFC0" w14:textId="77777777" w:rsidR="00B35467" w:rsidRPr="00923207" w:rsidRDefault="00B35467" w:rsidP="00B35467">
            <w:pPr>
              <w:spacing w:after="0" w:line="240" w:lineRule="auto"/>
              <w:jc w:val="both"/>
              <w:rPr>
                <w:rFonts w:ascii="Tahoma" w:hAnsi="Tahoma" w:cs="Tahoma"/>
                <w:bCs/>
                <w:sz w:val="24"/>
                <w:szCs w:val="24"/>
              </w:rPr>
            </w:pPr>
            <w:r w:rsidRPr="00923207">
              <w:rPr>
                <w:rFonts w:ascii="Tahoma" w:hAnsi="Tahoma" w:cs="Tahoma"/>
                <w:bCs/>
                <w:sz w:val="24"/>
                <w:szCs w:val="24"/>
              </w:rPr>
              <w:t>Argentina</w:t>
            </w:r>
          </w:p>
        </w:tc>
        <w:tc>
          <w:tcPr>
            <w:tcW w:w="6946"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4F597196" w14:textId="77777777" w:rsidR="00B35467" w:rsidRPr="00923207" w:rsidRDefault="00B35467" w:rsidP="00B35467">
            <w:pPr>
              <w:spacing w:after="0" w:line="240" w:lineRule="auto"/>
              <w:jc w:val="both"/>
              <w:rPr>
                <w:rFonts w:ascii="Tahoma" w:hAnsi="Tahoma" w:cs="Tahoma"/>
                <w:bCs/>
                <w:sz w:val="24"/>
                <w:szCs w:val="24"/>
              </w:rPr>
            </w:pPr>
            <w:r w:rsidRPr="00923207">
              <w:rPr>
                <w:rFonts w:ascii="Tahoma" w:hAnsi="Tahoma" w:cs="Tahoma"/>
                <w:bCs/>
                <w:sz w:val="24"/>
                <w:szCs w:val="24"/>
                <w:lang w:val="es-MX"/>
              </w:rPr>
              <w:t>Ley 25.989 de 2005, del Régimen Especial para la Donación de Alimentos.</w:t>
            </w:r>
          </w:p>
        </w:tc>
      </w:tr>
      <w:tr w:rsidR="00B35467" w:rsidRPr="00923207" w14:paraId="506699A7" w14:textId="77777777" w:rsidTr="006C44CF">
        <w:trPr>
          <w:trHeight w:val="584"/>
        </w:trPr>
        <w:tc>
          <w:tcPr>
            <w:tcW w:w="1975"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5A052BF0" w14:textId="77777777" w:rsidR="00B35467" w:rsidRPr="00923207" w:rsidRDefault="00B35467" w:rsidP="00B35467">
            <w:pPr>
              <w:spacing w:after="0" w:line="240" w:lineRule="auto"/>
              <w:jc w:val="both"/>
              <w:rPr>
                <w:rFonts w:ascii="Tahoma" w:hAnsi="Tahoma" w:cs="Tahoma"/>
                <w:bCs/>
                <w:sz w:val="24"/>
                <w:szCs w:val="24"/>
              </w:rPr>
            </w:pPr>
            <w:r w:rsidRPr="00923207">
              <w:rPr>
                <w:rFonts w:ascii="Tahoma" w:hAnsi="Tahoma" w:cs="Tahoma"/>
                <w:bCs/>
                <w:sz w:val="24"/>
                <w:szCs w:val="24"/>
              </w:rPr>
              <w:t>Brasil</w:t>
            </w:r>
          </w:p>
        </w:tc>
        <w:tc>
          <w:tcPr>
            <w:tcW w:w="6946"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13737BF1" w14:textId="77777777" w:rsidR="00B35467" w:rsidRPr="00923207" w:rsidRDefault="00B35467" w:rsidP="00B35467">
            <w:pPr>
              <w:spacing w:after="0" w:line="240" w:lineRule="auto"/>
              <w:jc w:val="both"/>
              <w:rPr>
                <w:rFonts w:ascii="Tahoma" w:hAnsi="Tahoma" w:cs="Tahoma"/>
                <w:bCs/>
                <w:sz w:val="24"/>
                <w:szCs w:val="24"/>
              </w:rPr>
            </w:pPr>
            <w:r w:rsidRPr="00923207">
              <w:rPr>
                <w:rFonts w:ascii="Tahoma" w:hAnsi="Tahoma" w:cs="Tahoma"/>
                <w:bCs/>
                <w:sz w:val="24"/>
                <w:szCs w:val="24"/>
                <w:lang w:val="es-MX"/>
              </w:rPr>
              <w:t>Ley 14.016 de 2020, sobre combate al desperdicio de alimentos y donación de excedentes de alimentos para el consumo humano.</w:t>
            </w:r>
          </w:p>
        </w:tc>
      </w:tr>
      <w:tr w:rsidR="00B35467" w:rsidRPr="00923207" w14:paraId="3DEB5915" w14:textId="77777777" w:rsidTr="006C44CF">
        <w:trPr>
          <w:trHeight w:val="584"/>
        </w:trPr>
        <w:tc>
          <w:tcPr>
            <w:tcW w:w="1975"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0B2171FD" w14:textId="77777777" w:rsidR="00B35467" w:rsidRPr="00923207" w:rsidRDefault="00B35467" w:rsidP="00B35467">
            <w:pPr>
              <w:spacing w:after="0" w:line="240" w:lineRule="auto"/>
              <w:jc w:val="both"/>
              <w:rPr>
                <w:rFonts w:ascii="Tahoma" w:hAnsi="Tahoma" w:cs="Tahoma"/>
                <w:bCs/>
                <w:sz w:val="24"/>
                <w:szCs w:val="24"/>
              </w:rPr>
            </w:pPr>
            <w:r w:rsidRPr="00923207">
              <w:rPr>
                <w:rFonts w:ascii="Tahoma" w:hAnsi="Tahoma" w:cs="Tahoma"/>
                <w:bCs/>
                <w:sz w:val="24"/>
                <w:szCs w:val="24"/>
              </w:rPr>
              <w:t>El Salvador</w:t>
            </w:r>
          </w:p>
        </w:tc>
        <w:tc>
          <w:tcPr>
            <w:tcW w:w="6946"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1D1EB3FB" w14:textId="77777777" w:rsidR="00B35467" w:rsidRPr="00923207" w:rsidRDefault="00B35467" w:rsidP="00B35467">
            <w:pPr>
              <w:spacing w:after="0" w:line="240" w:lineRule="auto"/>
              <w:jc w:val="both"/>
              <w:rPr>
                <w:rFonts w:ascii="Tahoma" w:hAnsi="Tahoma" w:cs="Tahoma"/>
                <w:bCs/>
                <w:sz w:val="24"/>
                <w:szCs w:val="24"/>
              </w:rPr>
            </w:pPr>
            <w:r w:rsidRPr="00923207">
              <w:rPr>
                <w:rFonts w:ascii="Tahoma" w:hAnsi="Tahoma" w:cs="Tahoma"/>
                <w:bCs/>
                <w:sz w:val="24"/>
                <w:szCs w:val="24"/>
                <w:lang w:val="es-MX"/>
              </w:rPr>
              <w:t>Decreto 416 de 2019, Ley de Fomento a la Donación de Alimentos.</w:t>
            </w:r>
          </w:p>
        </w:tc>
      </w:tr>
      <w:tr w:rsidR="00B35467" w:rsidRPr="00923207" w14:paraId="5336EDC1" w14:textId="77777777" w:rsidTr="006C44CF">
        <w:trPr>
          <w:trHeight w:val="584"/>
        </w:trPr>
        <w:tc>
          <w:tcPr>
            <w:tcW w:w="1975"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08C55D9D" w14:textId="77777777" w:rsidR="00B35467" w:rsidRPr="00923207" w:rsidRDefault="00B35467" w:rsidP="00B35467">
            <w:pPr>
              <w:spacing w:after="0" w:line="240" w:lineRule="auto"/>
              <w:jc w:val="both"/>
              <w:rPr>
                <w:rFonts w:ascii="Tahoma" w:hAnsi="Tahoma" w:cs="Tahoma"/>
                <w:bCs/>
                <w:sz w:val="24"/>
                <w:szCs w:val="24"/>
              </w:rPr>
            </w:pPr>
            <w:r w:rsidRPr="00923207">
              <w:rPr>
                <w:rFonts w:ascii="Tahoma" w:hAnsi="Tahoma" w:cs="Tahoma"/>
                <w:bCs/>
                <w:sz w:val="24"/>
                <w:szCs w:val="24"/>
              </w:rPr>
              <w:t>Panamá</w:t>
            </w:r>
          </w:p>
        </w:tc>
        <w:tc>
          <w:tcPr>
            <w:tcW w:w="6946"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16A5017E" w14:textId="77777777" w:rsidR="00B35467" w:rsidRPr="00923207" w:rsidRDefault="00B35467" w:rsidP="00B35467">
            <w:pPr>
              <w:spacing w:after="0" w:line="240" w:lineRule="auto"/>
              <w:jc w:val="both"/>
              <w:rPr>
                <w:rFonts w:ascii="Tahoma" w:hAnsi="Tahoma" w:cs="Tahoma"/>
                <w:bCs/>
                <w:sz w:val="24"/>
                <w:szCs w:val="24"/>
              </w:rPr>
            </w:pPr>
            <w:r w:rsidRPr="00923207">
              <w:rPr>
                <w:rFonts w:ascii="Tahoma" w:hAnsi="Tahoma" w:cs="Tahoma"/>
                <w:bCs/>
                <w:sz w:val="24"/>
                <w:szCs w:val="24"/>
                <w:lang w:val="es-MX"/>
              </w:rPr>
              <w:t>Ley 37 de 2014, que establece el Régimen Especial para la Donación de Alimentos.</w:t>
            </w:r>
          </w:p>
        </w:tc>
      </w:tr>
      <w:tr w:rsidR="00B35467" w:rsidRPr="00923207" w14:paraId="485F2AC2" w14:textId="77777777" w:rsidTr="006C44CF">
        <w:trPr>
          <w:trHeight w:val="584"/>
        </w:trPr>
        <w:tc>
          <w:tcPr>
            <w:tcW w:w="1975"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7D4BDAAE" w14:textId="77777777" w:rsidR="00B35467" w:rsidRPr="00923207" w:rsidRDefault="00B35467" w:rsidP="00B35467">
            <w:pPr>
              <w:spacing w:after="0" w:line="240" w:lineRule="auto"/>
              <w:jc w:val="both"/>
              <w:rPr>
                <w:rFonts w:ascii="Tahoma" w:hAnsi="Tahoma" w:cs="Tahoma"/>
                <w:bCs/>
                <w:sz w:val="24"/>
                <w:szCs w:val="24"/>
              </w:rPr>
            </w:pPr>
            <w:r w:rsidRPr="00923207">
              <w:rPr>
                <w:rFonts w:ascii="Tahoma" w:hAnsi="Tahoma" w:cs="Tahoma"/>
                <w:bCs/>
                <w:sz w:val="24"/>
                <w:szCs w:val="24"/>
              </w:rPr>
              <w:t>Perú</w:t>
            </w:r>
          </w:p>
        </w:tc>
        <w:tc>
          <w:tcPr>
            <w:tcW w:w="6946"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62112FAF" w14:textId="77777777" w:rsidR="00B35467" w:rsidRPr="00923207" w:rsidRDefault="00B35467" w:rsidP="00B35467">
            <w:pPr>
              <w:spacing w:after="0" w:line="240" w:lineRule="auto"/>
              <w:jc w:val="both"/>
              <w:rPr>
                <w:rFonts w:ascii="Tahoma" w:hAnsi="Tahoma" w:cs="Tahoma"/>
                <w:bCs/>
                <w:sz w:val="24"/>
                <w:szCs w:val="24"/>
              </w:rPr>
            </w:pPr>
            <w:r w:rsidRPr="00923207">
              <w:rPr>
                <w:rFonts w:ascii="Tahoma" w:hAnsi="Tahoma" w:cs="Tahoma"/>
                <w:bCs/>
                <w:sz w:val="24"/>
                <w:szCs w:val="24"/>
                <w:lang w:val="es-MX"/>
              </w:rPr>
              <w:t>Ley 30.498 de 2016 que promueve la Donación de Alimentos y facilita el Transporte de Donaciones en Situaciones de Desastres Naturales.</w:t>
            </w:r>
          </w:p>
        </w:tc>
      </w:tr>
    </w:tbl>
    <w:p w14:paraId="05F83AAF" w14:textId="77777777" w:rsidR="00B35467" w:rsidRPr="002A29FA" w:rsidRDefault="00B35467" w:rsidP="00B35467">
      <w:pPr>
        <w:spacing w:after="0" w:line="240" w:lineRule="auto"/>
        <w:jc w:val="both"/>
        <w:rPr>
          <w:rFonts w:ascii="Tahoma" w:hAnsi="Tahoma" w:cs="Tahoma"/>
          <w:bCs/>
          <w:szCs w:val="24"/>
        </w:rPr>
      </w:pPr>
      <w:r w:rsidRPr="002A29FA">
        <w:rPr>
          <w:rFonts w:ascii="Tahoma" w:hAnsi="Tahoma" w:cs="Tahoma"/>
          <w:bCs/>
          <w:szCs w:val="24"/>
        </w:rPr>
        <w:t>Fuente: construcción propia a partir de revisión normativa</w:t>
      </w:r>
    </w:p>
    <w:p w14:paraId="07634A75" w14:textId="77777777" w:rsidR="00B35467" w:rsidRPr="00923207" w:rsidRDefault="00B35467" w:rsidP="00B35467">
      <w:pPr>
        <w:spacing w:after="0" w:line="240" w:lineRule="auto"/>
        <w:jc w:val="both"/>
        <w:rPr>
          <w:rFonts w:ascii="Tahoma" w:hAnsi="Tahoma" w:cs="Tahoma"/>
          <w:b/>
          <w:i/>
          <w:iCs/>
          <w:sz w:val="24"/>
          <w:szCs w:val="24"/>
          <w:u w:val="single"/>
        </w:rPr>
      </w:pPr>
    </w:p>
    <w:p w14:paraId="1EEFF5C3" w14:textId="00E4FF16" w:rsidR="00B35467" w:rsidRPr="001F4673" w:rsidRDefault="001F4673" w:rsidP="00B35467">
      <w:pPr>
        <w:spacing w:after="0" w:line="240" w:lineRule="auto"/>
        <w:jc w:val="both"/>
        <w:rPr>
          <w:rFonts w:ascii="Tahoma" w:hAnsi="Tahoma" w:cs="Tahoma"/>
          <w:b/>
          <w:iCs/>
          <w:sz w:val="24"/>
          <w:szCs w:val="24"/>
          <w:u w:val="single"/>
        </w:rPr>
      </w:pPr>
      <w:r w:rsidRPr="001F4673">
        <w:rPr>
          <w:rFonts w:ascii="Tahoma" w:hAnsi="Tahoma" w:cs="Tahoma"/>
          <w:b/>
          <w:iCs/>
          <w:sz w:val="24"/>
          <w:szCs w:val="24"/>
          <w:u w:val="single"/>
        </w:rPr>
        <w:t>ESTUDIOS Y EVIDENCIA EMPÍRICA</w:t>
      </w:r>
    </w:p>
    <w:p w14:paraId="072C2B19" w14:textId="77777777" w:rsidR="00B35467" w:rsidRPr="00923207" w:rsidRDefault="00B35467" w:rsidP="00B35467">
      <w:pPr>
        <w:spacing w:after="0" w:line="240" w:lineRule="auto"/>
        <w:jc w:val="both"/>
        <w:rPr>
          <w:rFonts w:ascii="Tahoma" w:hAnsi="Tahoma" w:cs="Tahoma"/>
          <w:bCs/>
          <w:sz w:val="24"/>
          <w:szCs w:val="24"/>
        </w:rPr>
      </w:pPr>
    </w:p>
    <w:p w14:paraId="76B3F76E" w14:textId="77777777" w:rsidR="00B35467" w:rsidRPr="00923207" w:rsidRDefault="00B35467" w:rsidP="00B35467">
      <w:pPr>
        <w:spacing w:after="0" w:line="240" w:lineRule="auto"/>
        <w:jc w:val="both"/>
        <w:rPr>
          <w:rFonts w:ascii="Tahoma" w:hAnsi="Tahoma" w:cs="Tahoma"/>
          <w:bCs/>
          <w:sz w:val="24"/>
          <w:szCs w:val="24"/>
        </w:rPr>
      </w:pPr>
      <w:r w:rsidRPr="00923207">
        <w:rPr>
          <w:rFonts w:ascii="Tahoma" w:hAnsi="Tahoma" w:cs="Tahoma"/>
          <w:bCs/>
          <w:sz w:val="24"/>
          <w:szCs w:val="24"/>
        </w:rPr>
        <w:t>Al revisar los estudios adelantados que relacionan los incentivos tributarios con el incremento de la donación de alimentos y con la reducción de hambre se encontraron varios artículos que apoyan esta afirmación.</w:t>
      </w:r>
    </w:p>
    <w:p w14:paraId="447E0139" w14:textId="77777777" w:rsidR="00B35467" w:rsidRPr="00923207" w:rsidRDefault="00B35467" w:rsidP="00B35467">
      <w:pPr>
        <w:spacing w:after="0" w:line="240" w:lineRule="auto"/>
        <w:jc w:val="both"/>
        <w:rPr>
          <w:rFonts w:ascii="Tahoma" w:hAnsi="Tahoma" w:cs="Tahoma"/>
          <w:bCs/>
          <w:sz w:val="24"/>
          <w:szCs w:val="24"/>
        </w:rPr>
      </w:pPr>
    </w:p>
    <w:p w14:paraId="71281CA3" w14:textId="77777777" w:rsidR="00B35467" w:rsidRPr="00923207" w:rsidRDefault="00B35467" w:rsidP="00B35467">
      <w:pPr>
        <w:spacing w:after="0" w:line="240" w:lineRule="auto"/>
        <w:jc w:val="both"/>
        <w:rPr>
          <w:rFonts w:ascii="Tahoma" w:hAnsi="Tahoma" w:cs="Tahoma"/>
          <w:bCs/>
          <w:sz w:val="24"/>
          <w:szCs w:val="24"/>
        </w:rPr>
      </w:pPr>
      <w:r w:rsidRPr="00923207">
        <w:rPr>
          <w:rFonts w:ascii="Tahoma" w:hAnsi="Tahoma" w:cs="Tahoma"/>
          <w:bCs/>
          <w:sz w:val="24"/>
          <w:szCs w:val="24"/>
        </w:rPr>
        <w:t xml:space="preserve">Lozano, </w:t>
      </w:r>
      <w:proofErr w:type="spellStart"/>
      <w:r w:rsidRPr="00923207">
        <w:rPr>
          <w:rFonts w:ascii="Tahoma" w:hAnsi="Tahoma" w:cs="Tahoma"/>
          <w:bCs/>
          <w:sz w:val="24"/>
          <w:szCs w:val="24"/>
        </w:rPr>
        <w:t>Santillan</w:t>
      </w:r>
      <w:proofErr w:type="spellEnd"/>
      <w:r w:rsidRPr="00923207">
        <w:rPr>
          <w:rFonts w:ascii="Tahoma" w:hAnsi="Tahoma" w:cs="Tahoma"/>
          <w:bCs/>
          <w:sz w:val="24"/>
          <w:szCs w:val="24"/>
        </w:rPr>
        <w:t xml:space="preserve"> y </w:t>
      </w:r>
      <w:proofErr w:type="spellStart"/>
      <w:r w:rsidRPr="00923207">
        <w:rPr>
          <w:rFonts w:ascii="Tahoma" w:hAnsi="Tahoma" w:cs="Tahoma"/>
          <w:bCs/>
          <w:sz w:val="24"/>
          <w:szCs w:val="24"/>
        </w:rPr>
        <w:t>Yacktayo</w:t>
      </w:r>
      <w:proofErr w:type="spellEnd"/>
      <w:r w:rsidRPr="00923207">
        <w:rPr>
          <w:rFonts w:ascii="Tahoma" w:hAnsi="Tahoma" w:cs="Tahoma"/>
          <w:bCs/>
          <w:sz w:val="24"/>
          <w:szCs w:val="24"/>
        </w:rPr>
        <w:t xml:space="preserve"> </w:t>
      </w:r>
      <w:sdt>
        <w:sdtPr>
          <w:rPr>
            <w:rFonts w:ascii="Tahoma" w:hAnsi="Tahoma" w:cs="Tahoma"/>
            <w:bCs/>
            <w:sz w:val="24"/>
            <w:szCs w:val="24"/>
          </w:rPr>
          <w:id w:val="-2144337639"/>
          <w:citation/>
        </w:sdtPr>
        <w:sdtEndPr/>
        <w:sdtContent>
          <w:r w:rsidRPr="00923207">
            <w:rPr>
              <w:rFonts w:ascii="Tahoma" w:hAnsi="Tahoma" w:cs="Tahoma"/>
              <w:bCs/>
              <w:sz w:val="24"/>
              <w:szCs w:val="24"/>
            </w:rPr>
            <w:fldChar w:fldCharType="begin"/>
          </w:r>
          <w:r w:rsidRPr="00923207">
            <w:rPr>
              <w:rFonts w:ascii="Tahoma" w:hAnsi="Tahoma" w:cs="Tahoma"/>
              <w:bCs/>
              <w:sz w:val="24"/>
              <w:szCs w:val="24"/>
            </w:rPr>
            <w:instrText xml:space="preserve">CITATION Loz18 \n  \t  \l 9226 </w:instrText>
          </w:r>
          <w:r w:rsidRPr="00923207">
            <w:rPr>
              <w:rFonts w:ascii="Tahoma" w:hAnsi="Tahoma" w:cs="Tahoma"/>
              <w:bCs/>
              <w:sz w:val="24"/>
              <w:szCs w:val="24"/>
            </w:rPr>
            <w:fldChar w:fldCharType="separate"/>
          </w:r>
          <w:r w:rsidRPr="00923207">
            <w:rPr>
              <w:rFonts w:ascii="Tahoma" w:hAnsi="Tahoma" w:cs="Tahoma"/>
              <w:noProof/>
              <w:sz w:val="24"/>
              <w:szCs w:val="24"/>
            </w:rPr>
            <w:t>(2018)</w:t>
          </w:r>
          <w:r w:rsidRPr="00923207">
            <w:rPr>
              <w:rFonts w:ascii="Tahoma" w:hAnsi="Tahoma" w:cs="Tahoma"/>
              <w:bCs/>
              <w:sz w:val="24"/>
              <w:szCs w:val="24"/>
            </w:rPr>
            <w:fldChar w:fldCharType="end"/>
          </w:r>
        </w:sdtContent>
      </w:sdt>
      <w:r w:rsidRPr="00923207">
        <w:rPr>
          <w:rFonts w:ascii="Tahoma" w:hAnsi="Tahoma" w:cs="Tahoma"/>
          <w:bCs/>
          <w:sz w:val="24"/>
          <w:szCs w:val="24"/>
        </w:rPr>
        <w:t xml:space="preserve"> evaluaron el efecto de los beneficios tributarios en Perú. Para esto realizaron un estudio con enfoque cualitativo y cuantitativo, de tipo </w:t>
      </w:r>
      <w:r w:rsidRPr="00923207">
        <w:rPr>
          <w:rFonts w:ascii="Tahoma" w:hAnsi="Tahoma" w:cs="Tahoma"/>
          <w:bCs/>
          <w:sz w:val="24"/>
          <w:szCs w:val="24"/>
        </w:rPr>
        <w:lastRenderedPageBreak/>
        <w:t xml:space="preserve">descriptivo, centrándose en Lima Metropolitana. El objetivo se centró en conocer si la Ley 30498 incrementó la donación de alimentos. </w:t>
      </w:r>
    </w:p>
    <w:p w14:paraId="3101C8D1" w14:textId="77777777" w:rsidR="00B35467" w:rsidRPr="00923207" w:rsidRDefault="00B35467" w:rsidP="00B35467">
      <w:pPr>
        <w:spacing w:after="0" w:line="240" w:lineRule="auto"/>
        <w:jc w:val="both"/>
        <w:rPr>
          <w:rFonts w:ascii="Tahoma" w:hAnsi="Tahoma" w:cs="Tahoma"/>
          <w:bCs/>
          <w:sz w:val="24"/>
          <w:szCs w:val="24"/>
        </w:rPr>
      </w:pPr>
    </w:p>
    <w:p w14:paraId="2ADF85CA" w14:textId="77777777" w:rsidR="00B35467" w:rsidRPr="00923207" w:rsidRDefault="00B35467" w:rsidP="00B35467">
      <w:pPr>
        <w:spacing w:after="0" w:line="240" w:lineRule="auto"/>
        <w:jc w:val="both"/>
        <w:rPr>
          <w:rFonts w:ascii="Tahoma" w:hAnsi="Tahoma" w:cs="Tahoma"/>
          <w:bCs/>
          <w:sz w:val="24"/>
          <w:szCs w:val="24"/>
        </w:rPr>
      </w:pPr>
      <w:r w:rsidRPr="00923207">
        <w:rPr>
          <w:rFonts w:ascii="Tahoma" w:hAnsi="Tahoma" w:cs="Tahoma"/>
          <w:bCs/>
          <w:sz w:val="24"/>
          <w:szCs w:val="24"/>
        </w:rPr>
        <w:t xml:space="preserve">En el ejercicio de investigación trazaron un comparativo entre el escenario con y sin ley (tabla 3). Encontrando que la entrada en vigencia de la ley incrementó la donación de alimento en 1.250% para el primer año de entrada en vigencia y 1.111% para el segundo año. </w:t>
      </w:r>
    </w:p>
    <w:p w14:paraId="2C81BCFD" w14:textId="77777777" w:rsidR="00B35467" w:rsidRPr="00923207" w:rsidRDefault="00B35467" w:rsidP="00B35467">
      <w:pPr>
        <w:spacing w:after="0" w:line="240" w:lineRule="auto"/>
        <w:jc w:val="both"/>
        <w:rPr>
          <w:rFonts w:ascii="Tahoma" w:hAnsi="Tahoma" w:cs="Tahoma"/>
          <w:bCs/>
          <w:sz w:val="24"/>
          <w:szCs w:val="24"/>
        </w:rPr>
      </w:pPr>
    </w:p>
    <w:p w14:paraId="5C1C5180" w14:textId="77777777" w:rsidR="00B35467" w:rsidRPr="00923207" w:rsidRDefault="00B35467" w:rsidP="00B35467">
      <w:pPr>
        <w:spacing w:after="0" w:line="240" w:lineRule="auto"/>
        <w:jc w:val="center"/>
        <w:rPr>
          <w:rFonts w:ascii="Tahoma" w:hAnsi="Tahoma" w:cs="Tahoma"/>
          <w:bCs/>
          <w:sz w:val="24"/>
          <w:szCs w:val="24"/>
        </w:rPr>
      </w:pPr>
      <w:r w:rsidRPr="00923207">
        <w:rPr>
          <w:rFonts w:ascii="Tahoma" w:hAnsi="Tahoma" w:cs="Tahoma"/>
          <w:bCs/>
          <w:sz w:val="24"/>
          <w:szCs w:val="24"/>
        </w:rPr>
        <w:t>Tabla 3. Estimación de donaciones en Perú</w:t>
      </w:r>
    </w:p>
    <w:p w14:paraId="456F8167" w14:textId="77777777" w:rsidR="00B35467" w:rsidRPr="00923207" w:rsidRDefault="00B35467" w:rsidP="00B35467">
      <w:pPr>
        <w:spacing w:after="0" w:line="240" w:lineRule="auto"/>
        <w:jc w:val="both"/>
        <w:rPr>
          <w:rFonts w:ascii="Tahoma" w:hAnsi="Tahoma" w:cs="Tahoma"/>
          <w:bCs/>
          <w:sz w:val="24"/>
          <w:szCs w:val="24"/>
        </w:rPr>
      </w:pPr>
      <w:r w:rsidRPr="00923207">
        <w:rPr>
          <w:rFonts w:ascii="Tahoma" w:hAnsi="Tahoma" w:cs="Tahoma"/>
          <w:bCs/>
          <w:noProof/>
          <w:sz w:val="24"/>
          <w:szCs w:val="24"/>
          <w:lang w:eastAsia="es-CO"/>
        </w:rPr>
        <w:drawing>
          <wp:inline distT="0" distB="0" distL="0" distR="0" wp14:anchorId="06C019E6" wp14:editId="12AE33BF">
            <wp:extent cx="5612130" cy="2151729"/>
            <wp:effectExtent l="0" t="0" r="7620" b="1270"/>
            <wp:docPr id="2" name="Imagen 2"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Tabla&#10;&#10;Descripción generada automáticamente"/>
                    <pic:cNvPicPr/>
                  </pic:nvPicPr>
                  <pic:blipFill rotWithShape="1">
                    <a:blip r:embed="rId15"/>
                    <a:srcRect b="24999"/>
                    <a:stretch/>
                  </pic:blipFill>
                  <pic:spPr bwMode="auto">
                    <a:xfrm>
                      <a:off x="0" y="0"/>
                      <a:ext cx="5612130" cy="2151729"/>
                    </a:xfrm>
                    <a:prstGeom prst="rect">
                      <a:avLst/>
                    </a:prstGeom>
                    <a:ln>
                      <a:noFill/>
                    </a:ln>
                    <a:extLst>
                      <a:ext uri="{53640926-AAD7-44D8-BBD7-CCE9431645EC}">
                        <a14:shadowObscured xmlns:a14="http://schemas.microsoft.com/office/drawing/2010/main"/>
                      </a:ext>
                    </a:extLst>
                  </pic:spPr>
                </pic:pic>
              </a:graphicData>
            </a:graphic>
          </wp:inline>
        </w:drawing>
      </w:r>
    </w:p>
    <w:p w14:paraId="61C42774" w14:textId="77777777" w:rsidR="00B35467" w:rsidRPr="00923207" w:rsidRDefault="00B35467" w:rsidP="00B35467">
      <w:pPr>
        <w:spacing w:after="0" w:line="240" w:lineRule="auto"/>
        <w:jc w:val="both"/>
        <w:rPr>
          <w:rFonts w:ascii="Tahoma" w:hAnsi="Tahoma" w:cs="Tahoma"/>
          <w:bCs/>
          <w:sz w:val="24"/>
          <w:szCs w:val="24"/>
        </w:rPr>
      </w:pPr>
      <w:r w:rsidRPr="002F1C8D">
        <w:rPr>
          <w:rFonts w:ascii="Tahoma" w:hAnsi="Tahoma" w:cs="Tahoma"/>
          <w:bCs/>
          <w:szCs w:val="24"/>
        </w:rPr>
        <w:t xml:space="preserve">Fuente: Investigación sobre los beneficios tributarios como mecanismos para incentivar la donación de alimentos en supermercados </w:t>
      </w:r>
      <w:sdt>
        <w:sdtPr>
          <w:rPr>
            <w:rFonts w:ascii="Tahoma" w:hAnsi="Tahoma" w:cs="Tahoma"/>
            <w:bCs/>
            <w:szCs w:val="24"/>
          </w:rPr>
          <w:id w:val="-357508546"/>
          <w:citation/>
        </w:sdtPr>
        <w:sdtEndPr>
          <w:rPr>
            <w:sz w:val="24"/>
          </w:rPr>
        </w:sdtEndPr>
        <w:sdtContent>
          <w:r w:rsidRPr="002F1C8D">
            <w:rPr>
              <w:rFonts w:ascii="Tahoma" w:hAnsi="Tahoma" w:cs="Tahoma"/>
              <w:bCs/>
              <w:szCs w:val="24"/>
            </w:rPr>
            <w:fldChar w:fldCharType="begin"/>
          </w:r>
          <w:r w:rsidRPr="002F1C8D">
            <w:rPr>
              <w:rFonts w:ascii="Tahoma" w:hAnsi="Tahoma" w:cs="Tahoma"/>
              <w:bCs/>
              <w:szCs w:val="24"/>
            </w:rPr>
            <w:instrText xml:space="preserve"> CITATION Loz18 \l 9226 </w:instrText>
          </w:r>
          <w:r w:rsidRPr="002F1C8D">
            <w:rPr>
              <w:rFonts w:ascii="Tahoma" w:hAnsi="Tahoma" w:cs="Tahoma"/>
              <w:bCs/>
              <w:szCs w:val="24"/>
            </w:rPr>
            <w:fldChar w:fldCharType="separate"/>
          </w:r>
          <w:r w:rsidRPr="002F1C8D">
            <w:rPr>
              <w:rFonts w:ascii="Tahoma" w:hAnsi="Tahoma" w:cs="Tahoma"/>
              <w:noProof/>
              <w:szCs w:val="24"/>
            </w:rPr>
            <w:t>(Lozano, Santillan, &amp; Yactayo, 2018)</w:t>
          </w:r>
          <w:r w:rsidRPr="002F1C8D">
            <w:rPr>
              <w:rFonts w:ascii="Tahoma" w:hAnsi="Tahoma" w:cs="Tahoma"/>
              <w:bCs/>
              <w:szCs w:val="24"/>
            </w:rPr>
            <w:fldChar w:fldCharType="end"/>
          </w:r>
        </w:sdtContent>
      </w:sdt>
    </w:p>
    <w:p w14:paraId="3D2A8194" w14:textId="77777777" w:rsidR="00B35467" w:rsidRDefault="00B35467" w:rsidP="00B35467">
      <w:pPr>
        <w:spacing w:after="0" w:line="240" w:lineRule="auto"/>
        <w:jc w:val="both"/>
        <w:rPr>
          <w:rFonts w:ascii="Tahoma" w:hAnsi="Tahoma" w:cs="Tahoma"/>
          <w:bCs/>
          <w:sz w:val="24"/>
          <w:szCs w:val="24"/>
        </w:rPr>
      </w:pPr>
    </w:p>
    <w:p w14:paraId="52108E22" w14:textId="40D70866" w:rsidR="00B35467" w:rsidRPr="00CA5926" w:rsidRDefault="002F1C8D" w:rsidP="002F1C8D">
      <w:pPr>
        <w:pStyle w:val="Prrafodelista"/>
        <w:numPr>
          <w:ilvl w:val="0"/>
          <w:numId w:val="8"/>
        </w:numPr>
        <w:spacing w:after="0" w:line="240" w:lineRule="auto"/>
        <w:jc w:val="both"/>
        <w:rPr>
          <w:rFonts w:ascii="Tahoma" w:hAnsi="Tahoma" w:cs="Tahoma"/>
          <w:b/>
          <w:sz w:val="24"/>
          <w:szCs w:val="24"/>
        </w:rPr>
      </w:pPr>
      <w:r w:rsidRPr="00CA5926">
        <w:rPr>
          <w:rFonts w:ascii="Tahoma" w:hAnsi="Tahoma" w:cs="Tahoma"/>
          <w:b/>
          <w:sz w:val="24"/>
          <w:szCs w:val="24"/>
        </w:rPr>
        <w:t xml:space="preserve">LEGISLACIÓN APLICABLE </w:t>
      </w:r>
    </w:p>
    <w:p w14:paraId="60298E7C" w14:textId="77777777" w:rsidR="00B35467" w:rsidRPr="00CA5926" w:rsidRDefault="00B35467" w:rsidP="002F1C8D">
      <w:pPr>
        <w:spacing w:after="0" w:line="240" w:lineRule="auto"/>
        <w:jc w:val="both"/>
        <w:rPr>
          <w:rFonts w:ascii="Tahoma" w:hAnsi="Tahoma" w:cs="Tahoma"/>
          <w:sz w:val="24"/>
          <w:szCs w:val="24"/>
        </w:rPr>
      </w:pPr>
      <w:r w:rsidRPr="00CA5926">
        <w:rPr>
          <w:rFonts w:ascii="Tahoma" w:hAnsi="Tahoma" w:cs="Tahoma"/>
          <w:bCs/>
          <w:sz w:val="24"/>
          <w:szCs w:val="24"/>
        </w:rPr>
        <w:t>La normatividad relevante en referencia a la donación de alimentos en Colombia</w:t>
      </w:r>
      <w:r w:rsidRPr="00CA5926">
        <w:rPr>
          <w:rFonts w:ascii="Tahoma" w:hAnsi="Tahoma" w:cs="Tahoma"/>
          <w:sz w:val="24"/>
          <w:szCs w:val="24"/>
        </w:rPr>
        <w:t xml:space="preserve"> a tratar en la presente iniciativa se relaciona a continuación:</w:t>
      </w:r>
    </w:p>
    <w:p w14:paraId="00B9C702" w14:textId="77777777" w:rsidR="00B35467" w:rsidRDefault="00B35467" w:rsidP="002F1C8D">
      <w:pPr>
        <w:spacing w:after="0" w:line="240" w:lineRule="auto"/>
        <w:jc w:val="both"/>
        <w:rPr>
          <w:rFonts w:ascii="Tahoma" w:hAnsi="Tahoma" w:cs="Tahoma"/>
          <w:sz w:val="24"/>
          <w:szCs w:val="24"/>
          <w:highlight w:val="yellow"/>
        </w:rPr>
      </w:pPr>
    </w:p>
    <w:p w14:paraId="5925DA24" w14:textId="56098C87" w:rsidR="002F1C8D" w:rsidRPr="002F1C8D" w:rsidRDefault="002F1C8D" w:rsidP="002F1C8D">
      <w:pPr>
        <w:spacing w:after="0" w:line="240" w:lineRule="auto"/>
        <w:jc w:val="both"/>
        <w:rPr>
          <w:rFonts w:ascii="Tahoma" w:hAnsi="Tahoma" w:cs="Tahoma"/>
          <w:sz w:val="24"/>
          <w:szCs w:val="24"/>
        </w:rPr>
      </w:pPr>
      <w:r w:rsidRPr="002F1C8D">
        <w:rPr>
          <w:rFonts w:ascii="Tahoma" w:hAnsi="Tahoma" w:cs="Tahoma"/>
          <w:sz w:val="24"/>
          <w:szCs w:val="24"/>
        </w:rPr>
        <w:t>La Constitución Política de Colombia en su artículo 44</w:t>
      </w:r>
      <w:r>
        <w:rPr>
          <w:rFonts w:ascii="Tahoma" w:hAnsi="Tahoma" w:cs="Tahoma"/>
          <w:sz w:val="24"/>
          <w:szCs w:val="24"/>
        </w:rPr>
        <w:t>, e</w:t>
      </w:r>
      <w:r w:rsidRPr="00C5350E">
        <w:rPr>
          <w:rFonts w:ascii="Tahoma" w:hAnsi="Tahoma" w:cs="Tahoma"/>
          <w:sz w:val="24"/>
          <w:szCs w:val="24"/>
        </w:rPr>
        <w:t xml:space="preserve">stablece </w:t>
      </w:r>
      <w:r>
        <w:rPr>
          <w:rFonts w:ascii="Tahoma" w:hAnsi="Tahoma" w:cs="Tahoma"/>
          <w:sz w:val="24"/>
          <w:szCs w:val="24"/>
        </w:rPr>
        <w:t>que: “</w:t>
      </w:r>
      <w:r w:rsidRPr="002F1C8D">
        <w:rPr>
          <w:rFonts w:ascii="Tahoma" w:hAnsi="Tahoma" w:cs="Tahoma"/>
          <w:b/>
          <w:i/>
          <w:sz w:val="24"/>
          <w:szCs w:val="24"/>
        </w:rPr>
        <w:t>Son derechos fundamentales de los niños:</w:t>
      </w:r>
      <w:r w:rsidRPr="002F1C8D">
        <w:rPr>
          <w:rFonts w:ascii="Tahoma" w:hAnsi="Tahoma" w:cs="Tahoma"/>
          <w:i/>
          <w:sz w:val="24"/>
          <w:szCs w:val="24"/>
        </w:rPr>
        <w:t xml:space="preserve"> la vida, la integridad física, la salud y la seguridad social, </w:t>
      </w:r>
      <w:r w:rsidRPr="002F1C8D">
        <w:rPr>
          <w:rFonts w:ascii="Tahoma" w:hAnsi="Tahoma" w:cs="Tahoma"/>
          <w:b/>
          <w:i/>
          <w:sz w:val="24"/>
          <w:szCs w:val="24"/>
        </w:rPr>
        <w:t>la alimentación equilibrada</w:t>
      </w:r>
      <w:r w:rsidRPr="002F1C8D">
        <w:rPr>
          <w:rFonts w:ascii="Tahoma" w:hAnsi="Tahoma" w:cs="Tahoma"/>
          <w:i/>
          <w:sz w:val="24"/>
          <w:szCs w:val="24"/>
        </w:rPr>
        <w:t xml:space="preserve">, su nombre y nacionalidad, tener una familia y no ser separados de ella, el cuidado y amor, la educación y la cultura, la recreación y la libre expresión de su opinión. Serán protegidos contra toda forma de abandono, violencia física o moral, secuestro, venta, abuso sexual, explotación laboral o económica y trabajos riesgosos. </w:t>
      </w:r>
      <w:r w:rsidRPr="002F1C8D">
        <w:rPr>
          <w:rFonts w:ascii="Tahoma" w:hAnsi="Tahoma" w:cs="Tahoma"/>
          <w:b/>
          <w:i/>
          <w:sz w:val="24"/>
          <w:szCs w:val="24"/>
        </w:rPr>
        <w:t xml:space="preserve">Gozarán también de los demás derechos </w:t>
      </w:r>
      <w:r w:rsidRPr="002F1C8D">
        <w:rPr>
          <w:rFonts w:ascii="Tahoma" w:hAnsi="Tahoma" w:cs="Tahoma"/>
          <w:b/>
          <w:i/>
          <w:sz w:val="24"/>
          <w:szCs w:val="24"/>
        </w:rPr>
        <w:lastRenderedPageBreak/>
        <w:t>consagrados en la Constitución, en las leyes y en los tratados internacionales ratificados por Colombia.</w:t>
      </w:r>
      <w:r>
        <w:rPr>
          <w:rFonts w:ascii="Tahoma" w:hAnsi="Tahoma" w:cs="Tahoma"/>
          <w:b/>
          <w:i/>
          <w:sz w:val="24"/>
          <w:szCs w:val="24"/>
        </w:rPr>
        <w:t>”</w:t>
      </w:r>
      <w:r>
        <w:rPr>
          <w:rFonts w:ascii="Tahoma" w:hAnsi="Tahoma" w:cs="Tahoma"/>
          <w:sz w:val="24"/>
          <w:szCs w:val="24"/>
        </w:rPr>
        <w:t xml:space="preserve"> (Negritas fuera de texto)</w:t>
      </w:r>
    </w:p>
    <w:p w14:paraId="606C0BFC" w14:textId="77777777" w:rsidR="00CA5926" w:rsidRDefault="00CA5926" w:rsidP="002F1C8D">
      <w:pPr>
        <w:spacing w:after="0" w:line="240" w:lineRule="auto"/>
        <w:jc w:val="both"/>
        <w:rPr>
          <w:rFonts w:ascii="Tahoma" w:hAnsi="Tahoma" w:cs="Tahoma"/>
          <w:sz w:val="24"/>
          <w:szCs w:val="24"/>
        </w:rPr>
      </w:pPr>
    </w:p>
    <w:p w14:paraId="6CFA2B55" w14:textId="1F43BF51" w:rsidR="00CA5926" w:rsidRPr="00CA5926" w:rsidRDefault="00CA5926" w:rsidP="00CA5926">
      <w:pPr>
        <w:shd w:val="clear" w:color="auto" w:fill="FFFFFF"/>
        <w:jc w:val="both"/>
        <w:rPr>
          <w:rFonts w:ascii="Tahoma" w:hAnsi="Tahoma" w:cs="Tahoma"/>
          <w:sz w:val="24"/>
          <w:szCs w:val="24"/>
        </w:rPr>
      </w:pPr>
      <w:r w:rsidRPr="00CA5926">
        <w:rPr>
          <w:rFonts w:ascii="Tahoma" w:hAnsi="Tahoma" w:cs="Tahoma"/>
          <w:sz w:val="24"/>
          <w:szCs w:val="24"/>
        </w:rPr>
        <w:t>Según el</w:t>
      </w:r>
      <w:r>
        <w:rPr>
          <w:rFonts w:ascii="Tahoma" w:hAnsi="Tahoma" w:cs="Tahoma"/>
          <w:sz w:val="24"/>
          <w:szCs w:val="24"/>
        </w:rPr>
        <w:t xml:space="preserve"> </w:t>
      </w:r>
      <w:hyperlink r:id="rId16" w:history="1">
        <w:r w:rsidRPr="00CA5926">
          <w:rPr>
            <w:rFonts w:ascii="Tahoma" w:hAnsi="Tahoma" w:cs="Tahoma"/>
            <w:sz w:val="24"/>
            <w:szCs w:val="24"/>
          </w:rPr>
          <w:t>CONPES Social 113 de 2008</w:t>
        </w:r>
      </w:hyperlink>
      <w:r w:rsidRPr="00CA5926">
        <w:rPr>
          <w:rFonts w:ascii="Tahoma" w:hAnsi="Tahoma" w:cs="Tahoma"/>
          <w:sz w:val="24"/>
          <w:szCs w:val="24"/>
        </w:rPr>
        <w:t>, la Seguridad Alimentaria Nacional se refiere a la disponibilidad suficiente y estable de alimentos, el acceso y el consumo oportuno y permanente de los mismos en cantidad, calidad e inocuidad por parte de todas las personas, bajo condiciones que permitan su adecuada utilización biológica,</w:t>
      </w:r>
      <w:r>
        <w:rPr>
          <w:rFonts w:ascii="Arial" w:hAnsi="Arial" w:cs="Arial"/>
          <w:color w:val="333333"/>
          <w:sz w:val="18"/>
          <w:szCs w:val="18"/>
        </w:rPr>
        <w:t xml:space="preserve"> </w:t>
      </w:r>
      <w:r w:rsidRPr="00CA5926">
        <w:rPr>
          <w:rFonts w:ascii="Tahoma" w:hAnsi="Tahoma" w:cs="Tahoma"/>
          <w:sz w:val="24"/>
          <w:szCs w:val="24"/>
        </w:rPr>
        <w:t>para llevar una vida saludable y activa.</w:t>
      </w:r>
    </w:p>
    <w:p w14:paraId="2079CE61" w14:textId="4D5D425A" w:rsidR="00F2030C" w:rsidRDefault="00CA5926" w:rsidP="002F1C8D">
      <w:pPr>
        <w:spacing w:after="0" w:line="240" w:lineRule="auto"/>
        <w:jc w:val="both"/>
        <w:rPr>
          <w:rFonts w:ascii="Tahoma" w:hAnsi="Tahoma" w:cs="Tahoma"/>
          <w:iCs/>
          <w:sz w:val="24"/>
          <w:szCs w:val="24"/>
        </w:rPr>
      </w:pPr>
      <w:r>
        <w:rPr>
          <w:rFonts w:ascii="Tahoma" w:hAnsi="Tahoma" w:cs="Tahoma"/>
          <w:sz w:val="24"/>
          <w:szCs w:val="24"/>
        </w:rPr>
        <w:t xml:space="preserve">El decreto 2055 de 2009, </w:t>
      </w:r>
      <w:r w:rsidRPr="00CA5926">
        <w:rPr>
          <w:rFonts w:ascii="Tahoma" w:hAnsi="Tahoma" w:cs="Tahoma"/>
          <w:b/>
          <w:i/>
          <w:iCs/>
          <w:sz w:val="24"/>
          <w:szCs w:val="24"/>
        </w:rPr>
        <w:t>“Por el cual se crea la Comisión Intersectorial de Seguridad Alimentaria y Nutricional, CISAN”</w:t>
      </w:r>
      <w:r>
        <w:rPr>
          <w:rFonts w:ascii="Tahoma" w:hAnsi="Tahoma" w:cs="Tahoma"/>
          <w:iCs/>
          <w:sz w:val="24"/>
          <w:szCs w:val="24"/>
        </w:rPr>
        <w:t xml:space="preserve">, </w:t>
      </w:r>
      <w:proofErr w:type="spellStart"/>
      <w:r>
        <w:rPr>
          <w:rFonts w:ascii="Tahoma" w:hAnsi="Tahoma" w:cs="Tahoma"/>
          <w:iCs/>
          <w:sz w:val="24"/>
          <w:szCs w:val="24"/>
        </w:rPr>
        <w:t>cre</w:t>
      </w:r>
      <w:proofErr w:type="spellEnd"/>
      <w:r>
        <w:rPr>
          <w:rFonts w:ascii="Tahoma" w:hAnsi="Tahoma" w:cs="Tahoma"/>
          <w:iCs/>
          <w:sz w:val="24"/>
          <w:szCs w:val="24"/>
        </w:rPr>
        <w:t xml:space="preserve"> a la Comisión Intersectorial de seguridad Alimentaria y </w:t>
      </w:r>
      <w:proofErr w:type="spellStart"/>
      <w:r>
        <w:rPr>
          <w:rFonts w:ascii="Tahoma" w:hAnsi="Tahoma" w:cs="Tahoma"/>
          <w:iCs/>
          <w:sz w:val="24"/>
          <w:szCs w:val="24"/>
        </w:rPr>
        <w:t>Nutrional</w:t>
      </w:r>
      <w:proofErr w:type="spellEnd"/>
      <w:r>
        <w:rPr>
          <w:rFonts w:ascii="Tahoma" w:hAnsi="Tahoma" w:cs="Tahoma"/>
          <w:iCs/>
          <w:sz w:val="24"/>
          <w:szCs w:val="24"/>
        </w:rPr>
        <w:t xml:space="preserve"> CISAN, la cual tendrá a su cargo la coordinación </w:t>
      </w:r>
      <w:r w:rsidR="00F2030C" w:rsidRPr="00F2030C">
        <w:rPr>
          <w:rFonts w:ascii="Tahoma" w:hAnsi="Tahoma" w:cs="Tahoma"/>
          <w:iCs/>
          <w:sz w:val="24"/>
          <w:szCs w:val="24"/>
        </w:rPr>
        <w:t xml:space="preserve">y seguimiento de la Política Nacional de Seguridad Alimentaria y Nutricional </w:t>
      </w:r>
      <w:r w:rsidR="00F2030C">
        <w:rPr>
          <w:rFonts w:ascii="Tahoma" w:hAnsi="Tahoma" w:cs="Tahoma"/>
          <w:iCs/>
          <w:sz w:val="24"/>
          <w:szCs w:val="24"/>
        </w:rPr>
        <w:t>–</w:t>
      </w:r>
      <w:r w:rsidR="00F2030C" w:rsidRPr="00F2030C">
        <w:rPr>
          <w:rFonts w:ascii="Tahoma" w:hAnsi="Tahoma" w:cs="Tahoma"/>
          <w:iCs/>
          <w:sz w:val="24"/>
          <w:szCs w:val="24"/>
        </w:rPr>
        <w:t>PNSAN</w:t>
      </w:r>
      <w:r w:rsidR="00F2030C">
        <w:rPr>
          <w:rFonts w:ascii="Tahoma" w:hAnsi="Tahoma" w:cs="Tahoma"/>
          <w:iCs/>
          <w:sz w:val="24"/>
          <w:szCs w:val="24"/>
        </w:rPr>
        <w:t xml:space="preserve">, </w:t>
      </w:r>
      <w:r w:rsidR="00F2030C" w:rsidRPr="00F2030C">
        <w:rPr>
          <w:rFonts w:ascii="Tahoma" w:hAnsi="Tahoma" w:cs="Tahoma"/>
          <w:iCs/>
          <w:sz w:val="24"/>
          <w:szCs w:val="24"/>
        </w:rPr>
        <w:t xml:space="preserve"> siendo instancia de concertación entre los diferentes sectores involucrados en el desarrollo de la misma.</w:t>
      </w:r>
    </w:p>
    <w:p w14:paraId="7BEF10EA" w14:textId="77777777" w:rsidR="00F2030C" w:rsidRDefault="00F2030C" w:rsidP="002F1C8D">
      <w:pPr>
        <w:spacing w:after="0" w:line="240" w:lineRule="auto"/>
        <w:jc w:val="both"/>
        <w:rPr>
          <w:rFonts w:ascii="Tahoma" w:hAnsi="Tahoma" w:cs="Tahoma"/>
          <w:iCs/>
          <w:sz w:val="24"/>
          <w:szCs w:val="24"/>
        </w:rPr>
      </w:pPr>
    </w:p>
    <w:p w14:paraId="73EEA31D" w14:textId="362FB377" w:rsidR="00F2030C" w:rsidRPr="00F2030C" w:rsidRDefault="00F2030C" w:rsidP="002F1C8D">
      <w:pPr>
        <w:spacing w:after="0" w:line="240" w:lineRule="auto"/>
        <w:jc w:val="both"/>
        <w:rPr>
          <w:rFonts w:ascii="Tahoma" w:hAnsi="Tahoma" w:cs="Tahoma"/>
          <w:bCs/>
          <w:sz w:val="24"/>
          <w:szCs w:val="24"/>
        </w:rPr>
      </w:pPr>
      <w:r w:rsidRPr="00F2030C">
        <w:rPr>
          <w:rFonts w:ascii="Tahoma" w:hAnsi="Tahoma" w:cs="Tahoma"/>
          <w:bCs/>
          <w:sz w:val="24"/>
          <w:szCs w:val="24"/>
        </w:rPr>
        <w:t xml:space="preserve">POLÍTICA PÚBLICA </w:t>
      </w:r>
      <w:r w:rsidRPr="00F2030C">
        <w:rPr>
          <w:rFonts w:ascii="Tahoma" w:hAnsi="Tahoma" w:cs="Tahoma"/>
          <w:bCs/>
          <w:iCs/>
          <w:sz w:val="24"/>
          <w:szCs w:val="24"/>
        </w:rPr>
        <w:t xml:space="preserve">INTEGRAL PARA LA PREVENCIÓN Y DISMINUCIÓN DE </w:t>
      </w:r>
      <w:r w:rsidRPr="00F2030C">
        <w:rPr>
          <w:rFonts w:ascii="Tahoma" w:hAnsi="Tahoma" w:cs="Tahoma"/>
          <w:bCs/>
          <w:sz w:val="24"/>
          <w:szCs w:val="24"/>
        </w:rPr>
        <w:t>LAS PÉRDIDAS Y DESPERDICIOS DE ALIMENTOS</w:t>
      </w:r>
      <w:r>
        <w:rPr>
          <w:rFonts w:ascii="Tahoma" w:hAnsi="Tahoma" w:cs="Tahoma"/>
          <w:bCs/>
          <w:sz w:val="24"/>
          <w:szCs w:val="24"/>
        </w:rPr>
        <w:t>:</w:t>
      </w:r>
    </w:p>
    <w:p w14:paraId="0C94AC64" w14:textId="77777777" w:rsidR="00F2030C" w:rsidRDefault="00F2030C" w:rsidP="002F1C8D">
      <w:pPr>
        <w:spacing w:after="0" w:line="240" w:lineRule="auto"/>
        <w:jc w:val="both"/>
        <w:rPr>
          <w:rFonts w:ascii="Tahoma" w:hAnsi="Tahoma" w:cs="Tahoma"/>
          <w:iCs/>
          <w:sz w:val="24"/>
          <w:szCs w:val="24"/>
        </w:rPr>
      </w:pPr>
    </w:p>
    <w:p w14:paraId="14AF9FF4" w14:textId="72038866" w:rsidR="00F2030C" w:rsidRPr="00F2030C" w:rsidRDefault="00F2030C" w:rsidP="002F1C8D">
      <w:pPr>
        <w:spacing w:after="0" w:line="240" w:lineRule="auto"/>
        <w:jc w:val="both"/>
        <w:rPr>
          <w:rFonts w:ascii="Tahoma" w:hAnsi="Tahoma" w:cs="Tahoma"/>
          <w:iCs/>
          <w:sz w:val="24"/>
          <w:szCs w:val="24"/>
        </w:rPr>
      </w:pPr>
      <w:r w:rsidRPr="00F2030C">
        <w:rPr>
          <w:rFonts w:ascii="Tahoma" w:hAnsi="Tahoma" w:cs="Tahoma"/>
          <w:iCs/>
          <w:sz w:val="24"/>
          <w:szCs w:val="24"/>
        </w:rPr>
        <w:t>Con el fin de aportar a los Objetivos de Desarrollo Sostenible (ODS) y dar respuesta a la ley 1990 de 2019, la CISAN avanzó con la formulación de la política de prevención de pérdidas y desperdicios de alimentos, que se adopta a través del Decreto 375 de 2022, Por el cual se adiciona la Parte 22 al Libro 2 del Decreto 1071 de 2015, Decreto Único Reglamentado del Sector Administrativo Agropecuario, Pesquero y de Desarrollo Rural, en lo relacionado con la disminución de las pérdidas y los desperdicios de alimentos.</w:t>
      </w:r>
    </w:p>
    <w:p w14:paraId="3098185A" w14:textId="77777777" w:rsidR="00F2030C" w:rsidRPr="00F2030C" w:rsidRDefault="00F2030C" w:rsidP="002F1C8D">
      <w:pPr>
        <w:spacing w:after="0" w:line="240" w:lineRule="auto"/>
        <w:jc w:val="both"/>
        <w:rPr>
          <w:rFonts w:ascii="Tahoma" w:hAnsi="Tahoma" w:cs="Tahoma"/>
          <w:iCs/>
          <w:sz w:val="24"/>
          <w:szCs w:val="24"/>
        </w:rPr>
      </w:pPr>
    </w:p>
    <w:p w14:paraId="5303DBD8" w14:textId="77777777" w:rsidR="00BA0A67" w:rsidRDefault="002F1C8D" w:rsidP="002F1C8D">
      <w:pPr>
        <w:spacing w:after="0" w:line="240" w:lineRule="auto"/>
        <w:jc w:val="both"/>
        <w:rPr>
          <w:rFonts w:ascii="Tahoma" w:hAnsi="Tahoma" w:cs="Tahoma"/>
          <w:sz w:val="24"/>
          <w:szCs w:val="24"/>
        </w:rPr>
      </w:pPr>
      <w:r w:rsidRPr="00C5350E">
        <w:rPr>
          <w:rFonts w:ascii="Tahoma" w:hAnsi="Tahoma" w:cs="Tahoma"/>
          <w:sz w:val="24"/>
          <w:szCs w:val="24"/>
        </w:rPr>
        <w:t xml:space="preserve">PLAN NACIONAL DE SEGURIDAD ALIMENTARIA Y NUTRICIONAL – PNSAN 2012- 2019 </w:t>
      </w:r>
      <w:r w:rsidR="00F2030C">
        <w:rPr>
          <w:rFonts w:ascii="Tahoma" w:hAnsi="Tahoma" w:cs="Tahoma"/>
          <w:sz w:val="24"/>
          <w:szCs w:val="24"/>
        </w:rPr>
        <w:t>que tiene como o</w:t>
      </w:r>
      <w:r w:rsidRPr="00C5350E">
        <w:rPr>
          <w:rFonts w:ascii="Tahoma" w:hAnsi="Tahoma" w:cs="Tahoma"/>
          <w:sz w:val="24"/>
          <w:szCs w:val="24"/>
        </w:rPr>
        <w:t xml:space="preserve">bjetivo General: </w:t>
      </w:r>
      <w:r w:rsidR="00F2030C" w:rsidRPr="00F2030C">
        <w:rPr>
          <w:rFonts w:ascii="Tahoma" w:hAnsi="Tahoma" w:cs="Tahoma"/>
          <w:b/>
          <w:i/>
          <w:sz w:val="24"/>
          <w:szCs w:val="24"/>
        </w:rPr>
        <w:t>“</w:t>
      </w:r>
      <w:r w:rsidRPr="00F2030C">
        <w:rPr>
          <w:rFonts w:ascii="Tahoma" w:hAnsi="Tahoma" w:cs="Tahoma"/>
          <w:b/>
          <w:i/>
          <w:sz w:val="24"/>
          <w:szCs w:val="24"/>
        </w:rPr>
        <w:t xml:space="preserve">Contribuir al mejoramiento de la situación alimentaria y nutricional de toda la población colombiana, en especial, de la más pobre y vulnerable. </w:t>
      </w:r>
      <w:r w:rsidRPr="00C5350E">
        <w:rPr>
          <w:rFonts w:ascii="Tahoma" w:hAnsi="Tahoma" w:cs="Tahoma"/>
          <w:sz w:val="24"/>
          <w:szCs w:val="24"/>
        </w:rPr>
        <w:t xml:space="preserve">Contar con una adecuada oferta y acceso del grupo de alimentos prioritarios establecidos por las entidades de la CISAN. </w:t>
      </w:r>
    </w:p>
    <w:p w14:paraId="1FAB0F6C" w14:textId="77777777" w:rsidR="00BA0A67" w:rsidRDefault="00BA0A67" w:rsidP="002F1C8D">
      <w:pPr>
        <w:spacing w:after="0" w:line="240" w:lineRule="auto"/>
        <w:jc w:val="both"/>
        <w:rPr>
          <w:rFonts w:ascii="Tahoma" w:hAnsi="Tahoma" w:cs="Tahoma"/>
          <w:sz w:val="24"/>
          <w:szCs w:val="24"/>
        </w:rPr>
      </w:pPr>
    </w:p>
    <w:p w14:paraId="68C90B0A" w14:textId="34C22D05" w:rsidR="002F1C8D" w:rsidRDefault="00BA0A67" w:rsidP="00BA0A67">
      <w:pPr>
        <w:spacing w:after="0" w:line="240" w:lineRule="auto"/>
        <w:jc w:val="both"/>
        <w:rPr>
          <w:rFonts w:ascii="Tahoma" w:hAnsi="Tahoma" w:cs="Tahoma"/>
          <w:sz w:val="24"/>
          <w:szCs w:val="24"/>
        </w:rPr>
      </w:pPr>
      <w:r>
        <w:rPr>
          <w:rFonts w:ascii="Tahoma" w:hAnsi="Tahoma" w:cs="Tahoma"/>
          <w:sz w:val="24"/>
          <w:szCs w:val="24"/>
        </w:rPr>
        <w:t xml:space="preserve">El Plan Nacional busca lograr </w:t>
      </w:r>
      <w:r w:rsidR="002F1C8D" w:rsidRPr="00C5350E">
        <w:rPr>
          <w:rFonts w:ascii="Tahoma" w:hAnsi="Tahoma" w:cs="Tahoma"/>
          <w:sz w:val="24"/>
          <w:szCs w:val="24"/>
        </w:rPr>
        <w:t>que la población colombiana consuma una alimentación completa, equilibrada, suficiente y adecuada</w:t>
      </w:r>
      <w:r>
        <w:rPr>
          <w:rFonts w:ascii="Tahoma" w:hAnsi="Tahoma" w:cs="Tahoma"/>
          <w:sz w:val="24"/>
          <w:szCs w:val="24"/>
        </w:rPr>
        <w:t xml:space="preserve">, mejorar </w:t>
      </w:r>
      <w:r w:rsidR="002F1C8D" w:rsidRPr="00C5350E">
        <w:rPr>
          <w:rFonts w:ascii="Tahoma" w:hAnsi="Tahoma" w:cs="Tahoma"/>
          <w:sz w:val="24"/>
          <w:szCs w:val="24"/>
        </w:rPr>
        <w:t xml:space="preserve">el nivel de aprovechamiento y utilización biológica de los alimentos. </w:t>
      </w:r>
    </w:p>
    <w:p w14:paraId="03B96FEE" w14:textId="77777777" w:rsidR="002F1C8D" w:rsidRDefault="002F1C8D" w:rsidP="00BA0A67">
      <w:pPr>
        <w:spacing w:after="0" w:line="240" w:lineRule="auto"/>
        <w:jc w:val="both"/>
        <w:rPr>
          <w:rFonts w:ascii="Tahoma" w:hAnsi="Tahoma" w:cs="Tahoma"/>
          <w:sz w:val="24"/>
          <w:szCs w:val="24"/>
        </w:rPr>
      </w:pPr>
    </w:p>
    <w:p w14:paraId="44D23E0F" w14:textId="3B7A88D6" w:rsidR="00BA0A67" w:rsidRPr="00BA0A67" w:rsidRDefault="002F1C8D" w:rsidP="00BA0A67">
      <w:pPr>
        <w:spacing w:after="0" w:line="240" w:lineRule="auto"/>
        <w:jc w:val="both"/>
        <w:rPr>
          <w:rFonts w:ascii="Tahoma" w:hAnsi="Tahoma" w:cs="Tahoma"/>
          <w:b/>
          <w:i/>
          <w:sz w:val="24"/>
          <w:szCs w:val="24"/>
        </w:rPr>
      </w:pPr>
      <w:r w:rsidRPr="00BA0A67">
        <w:rPr>
          <w:rFonts w:ascii="Tahoma" w:hAnsi="Tahoma" w:cs="Tahoma"/>
          <w:sz w:val="24"/>
          <w:szCs w:val="24"/>
        </w:rPr>
        <w:t>Ley 1990 de 2019</w:t>
      </w:r>
      <w:r w:rsidR="00BA0A67">
        <w:rPr>
          <w:rFonts w:ascii="Tahoma" w:hAnsi="Tahoma" w:cs="Tahoma"/>
          <w:sz w:val="24"/>
          <w:szCs w:val="24"/>
        </w:rPr>
        <w:t xml:space="preserve">, </w:t>
      </w:r>
      <w:r w:rsidR="00FC5D61">
        <w:rPr>
          <w:rFonts w:ascii="Tahoma" w:hAnsi="Tahoma" w:cs="Tahoma"/>
          <w:sz w:val="24"/>
          <w:szCs w:val="24"/>
        </w:rPr>
        <w:t>“</w:t>
      </w:r>
      <w:r w:rsidR="00BA0A67" w:rsidRPr="00BA0A67">
        <w:rPr>
          <w:rFonts w:ascii="Tahoma" w:hAnsi="Tahoma" w:cs="Tahoma"/>
          <w:b/>
          <w:i/>
          <w:sz w:val="24"/>
          <w:szCs w:val="24"/>
        </w:rPr>
        <w:t>Por medio de la cual se crea la política para prevenir la pérdida y el desperdicio de alimentos y se dictan otras disposiciones</w:t>
      </w:r>
      <w:r w:rsidR="00FC5D61">
        <w:rPr>
          <w:rFonts w:ascii="Tahoma" w:hAnsi="Tahoma" w:cs="Tahoma"/>
          <w:b/>
          <w:i/>
          <w:sz w:val="24"/>
          <w:szCs w:val="24"/>
        </w:rPr>
        <w:t>.”</w:t>
      </w:r>
    </w:p>
    <w:p w14:paraId="37078C4F" w14:textId="77777777" w:rsidR="00BA0A67" w:rsidRDefault="00BA0A67" w:rsidP="00BA0A67">
      <w:pPr>
        <w:spacing w:after="0" w:line="240" w:lineRule="auto"/>
        <w:jc w:val="both"/>
        <w:rPr>
          <w:rFonts w:ascii="Tahoma" w:hAnsi="Tahoma" w:cs="Tahoma"/>
          <w:sz w:val="24"/>
          <w:szCs w:val="24"/>
        </w:rPr>
      </w:pPr>
    </w:p>
    <w:p w14:paraId="21B4B313" w14:textId="62597ED3" w:rsidR="00FC5D61" w:rsidRPr="00FC5D61" w:rsidRDefault="00FC5D61" w:rsidP="00FC5D61">
      <w:pPr>
        <w:spacing w:after="0" w:line="240" w:lineRule="auto"/>
        <w:jc w:val="both"/>
        <w:rPr>
          <w:rFonts w:ascii="Tahoma" w:hAnsi="Tahoma" w:cs="Tahoma"/>
          <w:sz w:val="24"/>
          <w:szCs w:val="24"/>
        </w:rPr>
      </w:pPr>
      <w:r w:rsidRPr="00FC5D61">
        <w:rPr>
          <w:rFonts w:ascii="Tahoma" w:hAnsi="Tahoma" w:cs="Tahoma"/>
          <w:sz w:val="24"/>
          <w:szCs w:val="24"/>
        </w:rPr>
        <w:t xml:space="preserve">El objeto de la ley es </w:t>
      </w:r>
      <w:r w:rsidRPr="00FC5D61">
        <w:rPr>
          <w:rFonts w:ascii="Tahoma" w:hAnsi="Tahoma" w:cs="Tahoma"/>
          <w:b/>
          <w:i/>
          <w:sz w:val="24"/>
          <w:szCs w:val="24"/>
        </w:rPr>
        <w:t>crear la política contra la pérdida y el desperdicio de alimentos, estableciendo medidas para reducir estos fenómenos, contribuyendo al desarrollo sostenible desde la inclusión social, la sostenibilidad ambiental y el desarrollo económico, promoviendo una vida digna para todos los habitantes.</w:t>
      </w:r>
      <w:r>
        <w:rPr>
          <w:rFonts w:ascii="Tahoma" w:hAnsi="Tahoma" w:cs="Tahoma"/>
          <w:sz w:val="24"/>
          <w:szCs w:val="24"/>
        </w:rPr>
        <w:t xml:space="preserve"> (Negritas fuera de texto).</w:t>
      </w:r>
    </w:p>
    <w:p w14:paraId="2494BE86" w14:textId="77777777" w:rsidR="00FC5D61" w:rsidRPr="00FC5D61" w:rsidRDefault="00FC5D61" w:rsidP="00FC5D61">
      <w:pPr>
        <w:spacing w:after="0" w:line="240" w:lineRule="auto"/>
        <w:jc w:val="both"/>
        <w:rPr>
          <w:rFonts w:ascii="Tahoma" w:hAnsi="Tahoma" w:cs="Tahoma"/>
          <w:sz w:val="24"/>
          <w:szCs w:val="24"/>
        </w:rPr>
      </w:pPr>
    </w:p>
    <w:p w14:paraId="64B725B9" w14:textId="7AD7228C" w:rsidR="00FC5D61" w:rsidRDefault="00FC5D61" w:rsidP="003C0A92">
      <w:pPr>
        <w:spacing w:after="0" w:line="240" w:lineRule="auto"/>
        <w:jc w:val="both"/>
        <w:rPr>
          <w:rFonts w:ascii="Tahoma" w:hAnsi="Tahoma" w:cs="Tahoma"/>
          <w:sz w:val="24"/>
          <w:szCs w:val="24"/>
        </w:rPr>
      </w:pPr>
      <w:r>
        <w:rPr>
          <w:rFonts w:ascii="Tahoma" w:hAnsi="Tahoma" w:cs="Tahoma"/>
          <w:sz w:val="24"/>
          <w:szCs w:val="24"/>
        </w:rPr>
        <w:t xml:space="preserve">En el artículo tercero de la ley 1990 de 2019, establece la priorización de las acciones para reducir pérdidas y desperdicios de alimentos para el consumo </w:t>
      </w:r>
      <w:r w:rsidRPr="00FC5D61">
        <w:rPr>
          <w:rFonts w:ascii="Tahoma" w:hAnsi="Tahoma" w:cs="Tahoma"/>
          <w:sz w:val="24"/>
          <w:szCs w:val="24"/>
        </w:rPr>
        <w:t>en el siguiente orden de prioridad:</w:t>
      </w:r>
    </w:p>
    <w:p w14:paraId="2A554015" w14:textId="77777777" w:rsidR="00FC5D61" w:rsidRPr="00FC5D61" w:rsidRDefault="00FC5D61" w:rsidP="003C0A92">
      <w:pPr>
        <w:spacing w:after="0" w:line="240" w:lineRule="auto"/>
        <w:jc w:val="both"/>
        <w:rPr>
          <w:rFonts w:ascii="Tahoma" w:hAnsi="Tahoma" w:cs="Tahoma"/>
          <w:sz w:val="24"/>
          <w:szCs w:val="24"/>
        </w:rPr>
      </w:pPr>
    </w:p>
    <w:p w14:paraId="612F0E62" w14:textId="77777777" w:rsidR="00FC5D61" w:rsidRPr="00FC5D61" w:rsidRDefault="00FC5D61" w:rsidP="003C0A92">
      <w:pPr>
        <w:spacing w:after="0" w:line="240" w:lineRule="auto"/>
        <w:jc w:val="both"/>
        <w:rPr>
          <w:rFonts w:ascii="Tahoma" w:hAnsi="Tahoma" w:cs="Tahoma"/>
          <w:sz w:val="24"/>
          <w:szCs w:val="24"/>
        </w:rPr>
      </w:pPr>
      <w:r w:rsidRPr="00FC5D61">
        <w:rPr>
          <w:rFonts w:ascii="Tahoma" w:hAnsi="Tahoma" w:cs="Tahoma"/>
          <w:sz w:val="24"/>
          <w:szCs w:val="24"/>
        </w:rPr>
        <w:t>a) Reducción;</w:t>
      </w:r>
    </w:p>
    <w:p w14:paraId="6547C02F" w14:textId="77777777" w:rsidR="00FC5D61" w:rsidRPr="00FC5D61" w:rsidRDefault="00FC5D61" w:rsidP="003C0A92">
      <w:pPr>
        <w:spacing w:after="0" w:line="240" w:lineRule="auto"/>
        <w:jc w:val="both"/>
        <w:rPr>
          <w:rFonts w:ascii="Tahoma" w:hAnsi="Tahoma" w:cs="Tahoma"/>
          <w:sz w:val="24"/>
          <w:szCs w:val="24"/>
        </w:rPr>
      </w:pPr>
      <w:r w:rsidRPr="00FC5D61">
        <w:rPr>
          <w:rFonts w:ascii="Tahoma" w:hAnsi="Tahoma" w:cs="Tahoma"/>
          <w:sz w:val="24"/>
          <w:szCs w:val="24"/>
        </w:rPr>
        <w:t>b) Consumo humano;</w:t>
      </w:r>
    </w:p>
    <w:p w14:paraId="0CA4AB36" w14:textId="77777777" w:rsidR="00FC5D61" w:rsidRPr="00FC5D61" w:rsidRDefault="00FC5D61" w:rsidP="003C0A92">
      <w:pPr>
        <w:spacing w:after="0" w:line="240" w:lineRule="auto"/>
        <w:jc w:val="both"/>
        <w:rPr>
          <w:rFonts w:ascii="Tahoma" w:hAnsi="Tahoma" w:cs="Tahoma"/>
          <w:sz w:val="24"/>
          <w:szCs w:val="24"/>
        </w:rPr>
      </w:pPr>
      <w:r w:rsidRPr="00FC5D61">
        <w:rPr>
          <w:rFonts w:ascii="Tahoma" w:hAnsi="Tahoma" w:cs="Tahoma"/>
          <w:sz w:val="24"/>
          <w:szCs w:val="24"/>
        </w:rPr>
        <w:t>c) Procesos de aprovechamiento de residuos orgánicos y/o energías renovables;</w:t>
      </w:r>
    </w:p>
    <w:p w14:paraId="2448EBD1" w14:textId="77777777" w:rsidR="00FC5D61" w:rsidRPr="00FC5D61" w:rsidRDefault="00FC5D61" w:rsidP="003C0A92">
      <w:pPr>
        <w:spacing w:after="0" w:line="240" w:lineRule="auto"/>
        <w:jc w:val="both"/>
        <w:rPr>
          <w:rFonts w:ascii="Tahoma" w:hAnsi="Tahoma" w:cs="Tahoma"/>
          <w:sz w:val="24"/>
          <w:szCs w:val="24"/>
        </w:rPr>
      </w:pPr>
      <w:r w:rsidRPr="00FC5D61">
        <w:rPr>
          <w:rFonts w:ascii="Tahoma" w:hAnsi="Tahoma" w:cs="Tahoma"/>
          <w:sz w:val="24"/>
          <w:szCs w:val="24"/>
        </w:rPr>
        <w:t>d) Alimentación animal.</w:t>
      </w:r>
    </w:p>
    <w:p w14:paraId="1E636229" w14:textId="77777777" w:rsidR="00FC5D61" w:rsidRDefault="00FC5D61" w:rsidP="003C0A92">
      <w:pPr>
        <w:spacing w:after="0" w:line="240" w:lineRule="auto"/>
        <w:jc w:val="both"/>
        <w:rPr>
          <w:rFonts w:ascii="Tahoma" w:hAnsi="Tahoma" w:cs="Tahoma"/>
          <w:sz w:val="24"/>
          <w:szCs w:val="24"/>
        </w:rPr>
      </w:pPr>
    </w:p>
    <w:p w14:paraId="49EA9F58" w14:textId="77E07DA3" w:rsidR="00FC5D61" w:rsidRPr="00FC5D61" w:rsidRDefault="00FC5D61" w:rsidP="003C0A92">
      <w:pPr>
        <w:spacing w:after="0" w:line="240" w:lineRule="auto"/>
        <w:jc w:val="both"/>
        <w:rPr>
          <w:rFonts w:ascii="Tahoma" w:hAnsi="Tahoma" w:cs="Tahoma"/>
          <w:sz w:val="24"/>
          <w:szCs w:val="24"/>
        </w:rPr>
      </w:pPr>
      <w:r>
        <w:rPr>
          <w:rFonts w:ascii="Tahoma" w:hAnsi="Tahoma" w:cs="Tahoma"/>
          <w:sz w:val="24"/>
          <w:szCs w:val="24"/>
        </w:rPr>
        <w:t xml:space="preserve">En el artículo cuarto de la ley 1990 de 2019, establece la  </w:t>
      </w:r>
      <w:bookmarkStart w:id="3" w:name="4"/>
      <w:r>
        <w:rPr>
          <w:rFonts w:ascii="Tahoma" w:hAnsi="Tahoma" w:cs="Tahoma"/>
          <w:sz w:val="24"/>
          <w:szCs w:val="24"/>
        </w:rPr>
        <w:t xml:space="preserve">priorización  </w:t>
      </w:r>
      <w:r w:rsidRPr="00FC5D61">
        <w:rPr>
          <w:rFonts w:ascii="Tahoma" w:hAnsi="Tahoma" w:cs="Tahoma"/>
          <w:sz w:val="24"/>
          <w:szCs w:val="24"/>
        </w:rPr>
        <w:t>de acciones para reducir pérdidas y desperdicios de alimentos para consumo animal</w:t>
      </w:r>
      <w:bookmarkEnd w:id="3"/>
      <w:r>
        <w:rPr>
          <w:rFonts w:ascii="Tahoma" w:hAnsi="Tahoma" w:cs="Tahoma"/>
          <w:sz w:val="24"/>
          <w:szCs w:val="24"/>
        </w:rPr>
        <w:t xml:space="preserve">  </w:t>
      </w:r>
      <w:r w:rsidRPr="00FC5D61">
        <w:rPr>
          <w:rFonts w:ascii="Tahoma" w:hAnsi="Tahoma" w:cs="Tahoma"/>
          <w:sz w:val="24"/>
          <w:szCs w:val="24"/>
        </w:rPr>
        <w:t>para consumo animal se llevarán a cabo en el siguiente orden de prioridad:</w:t>
      </w:r>
    </w:p>
    <w:p w14:paraId="48EFD354" w14:textId="77777777" w:rsidR="00FC5D61" w:rsidRPr="00FC5D61" w:rsidRDefault="00FC5D61" w:rsidP="003C0A92">
      <w:pPr>
        <w:spacing w:after="0" w:line="240" w:lineRule="auto"/>
        <w:jc w:val="both"/>
        <w:rPr>
          <w:rFonts w:ascii="Tahoma" w:hAnsi="Tahoma" w:cs="Tahoma"/>
          <w:sz w:val="24"/>
          <w:szCs w:val="24"/>
        </w:rPr>
      </w:pPr>
      <w:r w:rsidRPr="00FC5D61">
        <w:rPr>
          <w:rFonts w:ascii="Tahoma" w:hAnsi="Tahoma" w:cs="Tahoma"/>
          <w:sz w:val="24"/>
          <w:szCs w:val="24"/>
        </w:rPr>
        <w:t>a) Reducción;</w:t>
      </w:r>
    </w:p>
    <w:p w14:paraId="338B079F" w14:textId="77777777" w:rsidR="00FC5D61" w:rsidRPr="00FC5D61" w:rsidRDefault="00FC5D61" w:rsidP="003C0A92">
      <w:pPr>
        <w:spacing w:after="0" w:line="240" w:lineRule="auto"/>
        <w:jc w:val="both"/>
        <w:rPr>
          <w:rFonts w:ascii="Tahoma" w:hAnsi="Tahoma" w:cs="Tahoma"/>
          <w:sz w:val="24"/>
          <w:szCs w:val="24"/>
        </w:rPr>
      </w:pPr>
      <w:r w:rsidRPr="00FC5D61">
        <w:rPr>
          <w:rFonts w:ascii="Tahoma" w:hAnsi="Tahoma" w:cs="Tahoma"/>
          <w:sz w:val="24"/>
          <w:szCs w:val="24"/>
        </w:rPr>
        <w:t>b) Alimentación animal;</w:t>
      </w:r>
    </w:p>
    <w:p w14:paraId="77B02AE3" w14:textId="77777777" w:rsidR="00FC5D61" w:rsidRPr="00FC5D61" w:rsidRDefault="00FC5D61" w:rsidP="003C0A92">
      <w:pPr>
        <w:spacing w:after="0" w:line="240" w:lineRule="auto"/>
        <w:jc w:val="both"/>
        <w:rPr>
          <w:rFonts w:ascii="Tahoma" w:hAnsi="Tahoma" w:cs="Tahoma"/>
          <w:sz w:val="24"/>
          <w:szCs w:val="24"/>
        </w:rPr>
      </w:pPr>
      <w:r w:rsidRPr="00FC5D61">
        <w:rPr>
          <w:rFonts w:ascii="Tahoma" w:hAnsi="Tahoma" w:cs="Tahoma"/>
          <w:sz w:val="24"/>
          <w:szCs w:val="24"/>
        </w:rPr>
        <w:t>c) Destrucción.</w:t>
      </w:r>
    </w:p>
    <w:p w14:paraId="17D287C3" w14:textId="77777777" w:rsidR="00FC5D61" w:rsidRDefault="00FC5D61" w:rsidP="00FC5D61">
      <w:pPr>
        <w:spacing w:after="0" w:line="240" w:lineRule="auto"/>
        <w:jc w:val="both"/>
        <w:rPr>
          <w:rFonts w:ascii="Tahoma" w:hAnsi="Tahoma" w:cs="Tahoma"/>
          <w:sz w:val="24"/>
          <w:szCs w:val="24"/>
        </w:rPr>
      </w:pPr>
    </w:p>
    <w:p w14:paraId="001529D1" w14:textId="77777777" w:rsidR="003C0A92" w:rsidRDefault="003C0A92" w:rsidP="00BA0A67">
      <w:pPr>
        <w:spacing w:after="0" w:line="240" w:lineRule="auto"/>
        <w:jc w:val="both"/>
        <w:rPr>
          <w:rFonts w:ascii="Tahoma" w:hAnsi="Tahoma" w:cs="Tahoma"/>
          <w:i/>
          <w:sz w:val="24"/>
          <w:szCs w:val="24"/>
        </w:rPr>
      </w:pPr>
      <w:r w:rsidRPr="00C5350E">
        <w:rPr>
          <w:rFonts w:ascii="Tahoma" w:hAnsi="Tahoma" w:cs="Tahoma"/>
          <w:sz w:val="24"/>
          <w:szCs w:val="24"/>
        </w:rPr>
        <w:t xml:space="preserve">Convención </w:t>
      </w:r>
      <w:r>
        <w:rPr>
          <w:rFonts w:ascii="Tahoma" w:hAnsi="Tahoma" w:cs="Tahoma"/>
          <w:sz w:val="24"/>
          <w:szCs w:val="24"/>
        </w:rPr>
        <w:t>s</w:t>
      </w:r>
      <w:r w:rsidRPr="00C5350E">
        <w:rPr>
          <w:rFonts w:ascii="Tahoma" w:hAnsi="Tahoma" w:cs="Tahoma"/>
          <w:sz w:val="24"/>
          <w:szCs w:val="24"/>
        </w:rPr>
        <w:t xml:space="preserve">obre </w:t>
      </w:r>
      <w:r>
        <w:rPr>
          <w:rFonts w:ascii="Tahoma" w:hAnsi="Tahoma" w:cs="Tahoma"/>
          <w:sz w:val="24"/>
          <w:szCs w:val="24"/>
        </w:rPr>
        <w:t>l</w:t>
      </w:r>
      <w:r w:rsidRPr="00C5350E">
        <w:rPr>
          <w:rFonts w:ascii="Tahoma" w:hAnsi="Tahoma" w:cs="Tahoma"/>
          <w:sz w:val="24"/>
          <w:szCs w:val="24"/>
        </w:rPr>
        <w:t xml:space="preserve">os Derechos Del Niño </w:t>
      </w:r>
      <w:r>
        <w:rPr>
          <w:rFonts w:ascii="Tahoma" w:hAnsi="Tahoma" w:cs="Tahoma"/>
          <w:sz w:val="24"/>
          <w:szCs w:val="24"/>
        </w:rPr>
        <w:t xml:space="preserve">expedida por el 20 de noviembre de </w:t>
      </w:r>
      <w:r w:rsidRPr="00C5350E">
        <w:rPr>
          <w:rFonts w:ascii="Tahoma" w:hAnsi="Tahoma" w:cs="Tahoma"/>
          <w:sz w:val="24"/>
          <w:szCs w:val="24"/>
        </w:rPr>
        <w:t xml:space="preserve">1989 </w:t>
      </w:r>
      <w:r>
        <w:rPr>
          <w:rFonts w:ascii="Tahoma" w:hAnsi="Tahoma" w:cs="Tahoma"/>
          <w:sz w:val="24"/>
          <w:szCs w:val="24"/>
        </w:rPr>
        <w:t>estableció en su artículo 24, literal c: “</w:t>
      </w:r>
      <w:r w:rsidR="00BA0A67" w:rsidRPr="003C0A92">
        <w:rPr>
          <w:rFonts w:ascii="Tahoma" w:hAnsi="Tahoma" w:cs="Tahoma"/>
          <w:i/>
          <w:sz w:val="24"/>
          <w:szCs w:val="24"/>
        </w:rPr>
        <w:t>Combatir las enfermedades y la malnutrición en el marco de la atención primaria de la salud mediante, entre otras cosas, la aplicación de la tecnología disponible y el suministro de alimentos nutritivos adecuados y agua potable salubre, teniendo en cuenta los peligros y riesgos de contaminación del medio ambiente</w:t>
      </w:r>
      <w:r>
        <w:rPr>
          <w:rFonts w:ascii="Tahoma" w:hAnsi="Tahoma" w:cs="Tahoma"/>
          <w:i/>
          <w:sz w:val="24"/>
          <w:szCs w:val="24"/>
        </w:rPr>
        <w:t>”</w:t>
      </w:r>
    </w:p>
    <w:p w14:paraId="0B3F87F3" w14:textId="48C30E37" w:rsidR="003C0A92" w:rsidRDefault="003C0A92" w:rsidP="00BA0A67">
      <w:pPr>
        <w:spacing w:after="0" w:line="240" w:lineRule="auto"/>
        <w:jc w:val="both"/>
        <w:rPr>
          <w:rFonts w:ascii="Tahoma" w:hAnsi="Tahoma" w:cs="Tahoma"/>
          <w:i/>
          <w:sz w:val="24"/>
          <w:szCs w:val="24"/>
        </w:rPr>
      </w:pPr>
    </w:p>
    <w:p w14:paraId="0455311E" w14:textId="22EEAFA4" w:rsidR="003C0A92" w:rsidRDefault="003C0A92" w:rsidP="003C0A92">
      <w:pPr>
        <w:spacing w:after="0" w:line="240" w:lineRule="auto"/>
        <w:jc w:val="both"/>
        <w:rPr>
          <w:rFonts w:ascii="Tahoma" w:hAnsi="Tahoma" w:cs="Tahoma"/>
          <w:sz w:val="24"/>
          <w:szCs w:val="24"/>
        </w:rPr>
      </w:pPr>
      <w:r>
        <w:rPr>
          <w:rFonts w:ascii="Tahoma" w:hAnsi="Tahoma" w:cs="Tahoma"/>
          <w:sz w:val="24"/>
          <w:szCs w:val="24"/>
        </w:rPr>
        <w:t xml:space="preserve">El 23 de septiembre de 2021 se celebró la </w:t>
      </w:r>
      <w:r w:rsidRPr="003C0A92">
        <w:rPr>
          <w:rFonts w:ascii="Tahoma" w:hAnsi="Tahoma" w:cs="Tahoma"/>
          <w:sz w:val="24"/>
          <w:szCs w:val="24"/>
        </w:rPr>
        <w:t>Cumbre de Naciones Unidas sobre los Sistemas Alimentarios que busca sensibilizar y establecer compromisos y medidas mundiales que transformen los sistemas alimentarios, con el objetivo de</w:t>
      </w:r>
      <w:r>
        <w:rPr>
          <w:rFonts w:ascii="Tahoma" w:hAnsi="Tahoma" w:cs="Tahoma"/>
          <w:sz w:val="24"/>
          <w:szCs w:val="24"/>
        </w:rPr>
        <w:t xml:space="preserve"> </w:t>
      </w:r>
      <w:r w:rsidRPr="003C0A92">
        <w:rPr>
          <w:rFonts w:ascii="Tahoma" w:hAnsi="Tahoma" w:cs="Tahoma"/>
          <w:sz w:val="24"/>
          <w:szCs w:val="24"/>
        </w:rPr>
        <w:t xml:space="preserve"> erradicar el </w:t>
      </w:r>
      <w:r w:rsidRPr="003C0A92">
        <w:rPr>
          <w:rFonts w:ascii="Tahoma" w:hAnsi="Tahoma" w:cs="Tahoma"/>
          <w:sz w:val="24"/>
          <w:szCs w:val="24"/>
        </w:rPr>
        <w:lastRenderedPageBreak/>
        <w:t>hambre, reducir las enfermedades relacionadas con la alim</w:t>
      </w:r>
      <w:r>
        <w:rPr>
          <w:rFonts w:ascii="Tahoma" w:hAnsi="Tahoma" w:cs="Tahoma"/>
          <w:sz w:val="24"/>
          <w:szCs w:val="24"/>
        </w:rPr>
        <w:t>entación y proteger el planeta.</w:t>
      </w:r>
    </w:p>
    <w:p w14:paraId="4C2E2FDB" w14:textId="77777777" w:rsidR="003C0A92" w:rsidRPr="003C0A92" w:rsidRDefault="003C0A92" w:rsidP="003C0A92">
      <w:pPr>
        <w:spacing w:after="0" w:line="240" w:lineRule="auto"/>
        <w:jc w:val="both"/>
        <w:rPr>
          <w:rFonts w:ascii="Tahoma" w:hAnsi="Tahoma" w:cs="Tahoma"/>
          <w:sz w:val="24"/>
          <w:szCs w:val="24"/>
        </w:rPr>
      </w:pPr>
    </w:p>
    <w:p w14:paraId="1B88CF3D" w14:textId="77777777" w:rsidR="002931CF" w:rsidRDefault="003C0A92" w:rsidP="003C0A92">
      <w:pPr>
        <w:spacing w:after="0" w:line="240" w:lineRule="auto"/>
        <w:jc w:val="both"/>
        <w:rPr>
          <w:rFonts w:ascii="Tahoma" w:hAnsi="Tahoma" w:cs="Tahoma"/>
          <w:sz w:val="24"/>
          <w:szCs w:val="24"/>
        </w:rPr>
      </w:pPr>
      <w:r w:rsidRPr="003C0A92">
        <w:rPr>
          <w:rFonts w:ascii="Tahoma" w:hAnsi="Tahoma" w:cs="Tahoma"/>
          <w:sz w:val="24"/>
          <w:szCs w:val="24"/>
        </w:rPr>
        <w:t>En la actualidad, a pesar de producir más alimentos que nunca antes, todavía hay 690 millones de personas que pasan hambre y cerca de 2.000 millones sufren sobrepeso u obesidad, lo cual contribuye a la creciente incidencia de enfermedades relacionadas con la alimentación.</w:t>
      </w:r>
    </w:p>
    <w:p w14:paraId="39B983CF" w14:textId="77777777" w:rsidR="002931CF" w:rsidRDefault="002931CF" w:rsidP="003C0A92">
      <w:pPr>
        <w:spacing w:after="0" w:line="240" w:lineRule="auto"/>
        <w:jc w:val="both"/>
        <w:rPr>
          <w:rFonts w:ascii="Tahoma" w:hAnsi="Tahoma" w:cs="Tahoma"/>
          <w:sz w:val="24"/>
          <w:szCs w:val="24"/>
        </w:rPr>
      </w:pPr>
    </w:p>
    <w:p w14:paraId="7E8BD15A" w14:textId="77777777" w:rsidR="003C0A92" w:rsidRDefault="003C0A92" w:rsidP="003C0A92">
      <w:pPr>
        <w:spacing w:after="0" w:line="240" w:lineRule="auto"/>
        <w:jc w:val="both"/>
        <w:rPr>
          <w:rFonts w:ascii="Tahoma" w:hAnsi="Tahoma" w:cs="Tahoma"/>
          <w:sz w:val="24"/>
          <w:szCs w:val="24"/>
        </w:rPr>
      </w:pPr>
      <w:r w:rsidRPr="003C0A92">
        <w:rPr>
          <w:rFonts w:ascii="Tahoma" w:hAnsi="Tahoma" w:cs="Tahoma"/>
          <w:sz w:val="24"/>
          <w:szCs w:val="24"/>
        </w:rPr>
        <w:t>Se necesitan ideas nuevas, asociaciones sólidas y un diálogo mundial que nos permitan asumir el compromiso necesario para transformar el sistema. Todos formamos parte y por lo tanto todas las personas podemos actuar para propiciar el cambio necesario.</w:t>
      </w:r>
    </w:p>
    <w:p w14:paraId="02865E9C" w14:textId="77777777" w:rsidR="002931CF" w:rsidRPr="003C0A92" w:rsidRDefault="002931CF" w:rsidP="003C0A92">
      <w:pPr>
        <w:spacing w:after="0" w:line="240" w:lineRule="auto"/>
        <w:jc w:val="both"/>
        <w:rPr>
          <w:rFonts w:ascii="Tahoma" w:hAnsi="Tahoma" w:cs="Tahoma"/>
          <w:sz w:val="24"/>
          <w:szCs w:val="24"/>
        </w:rPr>
      </w:pPr>
    </w:p>
    <w:p w14:paraId="54EB66D4" w14:textId="77777777" w:rsidR="003C0A92" w:rsidRPr="003C0A92" w:rsidRDefault="003C0A92" w:rsidP="003C0A92">
      <w:pPr>
        <w:spacing w:after="0" w:line="240" w:lineRule="auto"/>
        <w:jc w:val="both"/>
        <w:rPr>
          <w:rFonts w:ascii="Tahoma" w:hAnsi="Tahoma" w:cs="Tahoma"/>
          <w:sz w:val="24"/>
          <w:szCs w:val="24"/>
        </w:rPr>
      </w:pPr>
      <w:r w:rsidRPr="003C0A92">
        <w:rPr>
          <w:rFonts w:ascii="Tahoma" w:hAnsi="Tahoma" w:cs="Tahoma"/>
          <w:sz w:val="24"/>
          <w:szCs w:val="24"/>
        </w:rPr>
        <w:t>Ya hay multitud de ejemplos de comunidades, organizaciones de agricultores, empresas, líderes indígenas y particulares que están tomando la iniciativa para transformar los sistemas alimentarios y caminan hacia un cambio positivo. </w:t>
      </w:r>
    </w:p>
    <w:p w14:paraId="77E84755" w14:textId="77777777" w:rsidR="002931CF" w:rsidRDefault="002931CF" w:rsidP="003C0A92">
      <w:pPr>
        <w:spacing w:after="0" w:line="240" w:lineRule="auto"/>
        <w:jc w:val="both"/>
        <w:rPr>
          <w:rFonts w:ascii="Tahoma" w:hAnsi="Tahoma" w:cs="Tahoma"/>
          <w:sz w:val="24"/>
          <w:szCs w:val="24"/>
        </w:rPr>
      </w:pPr>
    </w:p>
    <w:p w14:paraId="65D4AA9B" w14:textId="77777777" w:rsidR="003C0A92" w:rsidRPr="003C0A92" w:rsidRDefault="003C0A92" w:rsidP="003C0A92">
      <w:pPr>
        <w:spacing w:after="0" w:line="240" w:lineRule="auto"/>
        <w:jc w:val="both"/>
        <w:rPr>
          <w:rFonts w:ascii="Tahoma" w:hAnsi="Tahoma" w:cs="Tahoma"/>
          <w:sz w:val="24"/>
          <w:szCs w:val="24"/>
        </w:rPr>
      </w:pPr>
      <w:r w:rsidRPr="003C0A92">
        <w:rPr>
          <w:rFonts w:ascii="Tahoma" w:hAnsi="Tahoma" w:cs="Tahoma"/>
          <w:sz w:val="24"/>
          <w:szCs w:val="24"/>
        </w:rPr>
        <w:t>La Cumbre se ha apoyado en numerosas actividades y plataformas que ya existen en todo el mundo y en los acuerdos, compromisos y medidas de colaboración resultantes. Y se deberán construir sinergias entre las múltiples iniciativas y alianzas regionales y nacionales para respaldar la transformación de los sistemas alimentarios.</w:t>
      </w:r>
    </w:p>
    <w:p w14:paraId="358B0C28" w14:textId="77777777" w:rsidR="003C0A92" w:rsidRDefault="003C0A92" w:rsidP="00BA0A67">
      <w:pPr>
        <w:spacing w:after="0" w:line="240" w:lineRule="auto"/>
        <w:jc w:val="both"/>
        <w:rPr>
          <w:rFonts w:ascii="Tahoma" w:hAnsi="Tahoma" w:cs="Tahoma"/>
          <w:sz w:val="24"/>
          <w:szCs w:val="24"/>
        </w:rPr>
      </w:pPr>
    </w:p>
    <w:p w14:paraId="4AD07D97" w14:textId="229F33F4" w:rsidR="00B35467" w:rsidRPr="00923207" w:rsidRDefault="001F4673" w:rsidP="00B35467">
      <w:pPr>
        <w:pStyle w:val="Prrafodelista"/>
        <w:numPr>
          <w:ilvl w:val="0"/>
          <w:numId w:val="8"/>
        </w:numPr>
        <w:spacing w:after="0" w:line="240" w:lineRule="auto"/>
        <w:jc w:val="both"/>
        <w:rPr>
          <w:rFonts w:ascii="Tahoma" w:hAnsi="Tahoma" w:cs="Tahoma"/>
          <w:b/>
          <w:sz w:val="24"/>
          <w:szCs w:val="24"/>
        </w:rPr>
      </w:pPr>
      <w:r w:rsidRPr="00923207">
        <w:rPr>
          <w:rFonts w:ascii="Tahoma" w:hAnsi="Tahoma" w:cs="Tahoma"/>
          <w:b/>
          <w:sz w:val="24"/>
          <w:szCs w:val="24"/>
        </w:rPr>
        <w:t>PROBLEMÁTICA PARA RESOLVER</w:t>
      </w:r>
    </w:p>
    <w:p w14:paraId="3B6EE0B3" w14:textId="77777777" w:rsidR="00B35467" w:rsidRPr="00923207" w:rsidRDefault="00B35467" w:rsidP="00B35467">
      <w:pPr>
        <w:spacing w:after="0" w:line="240" w:lineRule="auto"/>
        <w:jc w:val="both"/>
        <w:rPr>
          <w:rFonts w:ascii="Tahoma" w:hAnsi="Tahoma" w:cs="Tahoma"/>
          <w:sz w:val="24"/>
          <w:szCs w:val="24"/>
          <w:lang w:val="es-ES_tradnl"/>
        </w:rPr>
      </w:pPr>
      <w:r w:rsidRPr="00923207">
        <w:rPr>
          <w:rFonts w:ascii="Tahoma" w:hAnsi="Tahoma" w:cs="Tahoma"/>
          <w:sz w:val="24"/>
          <w:szCs w:val="24"/>
          <w:lang w:val="es-ES_tradnl"/>
        </w:rPr>
        <w:t xml:space="preserve">La seguridad alimentaria es un problema que azota a un amplio segmento de la población colombiana. Según un informe publicado por el Programa Mundial de Alimentos (PMA), un 30% de los colombianos para el año 2022 se encontraban en inseguridad alimentaria (es decir que comen menos de 3 veces al día), lo que significa que más de 15,5 millones de colombianos </w:t>
      </w:r>
      <w:sdt>
        <w:sdtPr>
          <w:rPr>
            <w:rFonts w:ascii="Tahoma" w:hAnsi="Tahoma" w:cs="Tahoma"/>
            <w:sz w:val="24"/>
            <w:szCs w:val="24"/>
            <w:lang w:val="es-ES_tradnl"/>
          </w:rPr>
          <w:id w:val="-29041408"/>
          <w:citation/>
        </w:sdtPr>
        <w:sdtEndPr/>
        <w:sdtContent>
          <w:r w:rsidRPr="00923207">
            <w:rPr>
              <w:rFonts w:ascii="Tahoma" w:hAnsi="Tahoma" w:cs="Tahoma"/>
              <w:sz w:val="24"/>
              <w:szCs w:val="24"/>
              <w:lang w:val="es-ES_tradnl"/>
            </w:rPr>
            <w:fldChar w:fldCharType="begin"/>
          </w:r>
          <w:r w:rsidRPr="00923207">
            <w:rPr>
              <w:rFonts w:ascii="Tahoma" w:hAnsi="Tahoma" w:cs="Tahoma"/>
              <w:sz w:val="24"/>
              <w:szCs w:val="24"/>
            </w:rPr>
            <w:instrText xml:space="preserve"> CITATION Swi23 \l 9226 </w:instrText>
          </w:r>
          <w:r w:rsidRPr="00923207">
            <w:rPr>
              <w:rFonts w:ascii="Tahoma" w:hAnsi="Tahoma" w:cs="Tahoma"/>
              <w:sz w:val="24"/>
              <w:szCs w:val="24"/>
              <w:lang w:val="es-ES_tradnl"/>
            </w:rPr>
            <w:fldChar w:fldCharType="separate"/>
          </w:r>
          <w:r w:rsidRPr="00923207">
            <w:rPr>
              <w:rFonts w:ascii="Tahoma" w:hAnsi="Tahoma" w:cs="Tahoma"/>
              <w:noProof/>
              <w:sz w:val="24"/>
              <w:szCs w:val="24"/>
            </w:rPr>
            <w:t>(Swissinfo, 2023)</w:t>
          </w:r>
          <w:r w:rsidRPr="00923207">
            <w:rPr>
              <w:rFonts w:ascii="Tahoma" w:hAnsi="Tahoma" w:cs="Tahoma"/>
              <w:sz w:val="24"/>
              <w:szCs w:val="24"/>
              <w:lang w:val="es-ES_tradnl"/>
            </w:rPr>
            <w:fldChar w:fldCharType="end"/>
          </w:r>
        </w:sdtContent>
      </w:sdt>
      <w:r w:rsidRPr="00923207">
        <w:rPr>
          <w:rFonts w:ascii="Tahoma" w:hAnsi="Tahoma" w:cs="Tahoma"/>
          <w:sz w:val="24"/>
          <w:szCs w:val="24"/>
          <w:lang w:val="es-ES_tradnl"/>
        </w:rPr>
        <w:t>.</w:t>
      </w:r>
    </w:p>
    <w:p w14:paraId="721440C9" w14:textId="77777777" w:rsidR="00B35467" w:rsidRPr="00923207" w:rsidRDefault="00B35467" w:rsidP="00B35467">
      <w:pPr>
        <w:spacing w:after="0" w:line="240" w:lineRule="auto"/>
        <w:jc w:val="both"/>
        <w:rPr>
          <w:rFonts w:ascii="Tahoma" w:hAnsi="Tahoma" w:cs="Tahoma"/>
          <w:sz w:val="24"/>
          <w:szCs w:val="24"/>
          <w:lang w:val="es-ES_tradnl"/>
        </w:rPr>
      </w:pPr>
    </w:p>
    <w:p w14:paraId="27AEFA83" w14:textId="77777777" w:rsidR="00B35467" w:rsidRPr="00923207" w:rsidRDefault="00B35467" w:rsidP="00B35467">
      <w:pPr>
        <w:spacing w:after="0" w:line="240" w:lineRule="auto"/>
        <w:jc w:val="both"/>
        <w:rPr>
          <w:rFonts w:ascii="Tahoma" w:hAnsi="Tahoma" w:cs="Tahoma"/>
          <w:sz w:val="24"/>
          <w:szCs w:val="24"/>
          <w:lang w:val="es-ES_tradnl"/>
        </w:rPr>
      </w:pPr>
      <w:r w:rsidRPr="00923207">
        <w:rPr>
          <w:rFonts w:ascii="Tahoma" w:hAnsi="Tahoma" w:cs="Tahoma"/>
          <w:sz w:val="24"/>
          <w:szCs w:val="24"/>
          <w:lang w:val="es-ES_tradnl"/>
        </w:rPr>
        <w:t xml:space="preserve">Por otra parte, según un estudio del Instituto de Estudios Urbanos de la Universidad Nacional, el desperdicio de alimentos en Colombia es alrededor de 10 toneladas al año, lo que significa que el 34% de alimentos disponibles para el consumo, se pierde </w:t>
      </w:r>
      <w:sdt>
        <w:sdtPr>
          <w:rPr>
            <w:rFonts w:ascii="Tahoma" w:hAnsi="Tahoma" w:cs="Tahoma"/>
            <w:sz w:val="24"/>
            <w:szCs w:val="24"/>
            <w:lang w:val="es-ES_tradnl"/>
          </w:rPr>
          <w:id w:val="-1146362163"/>
          <w:citation/>
        </w:sdtPr>
        <w:sdtEndPr/>
        <w:sdtContent>
          <w:r w:rsidRPr="00923207">
            <w:rPr>
              <w:rFonts w:ascii="Tahoma" w:hAnsi="Tahoma" w:cs="Tahoma"/>
              <w:sz w:val="24"/>
              <w:szCs w:val="24"/>
              <w:lang w:val="es-ES_tradnl"/>
            </w:rPr>
            <w:fldChar w:fldCharType="begin"/>
          </w:r>
          <w:r w:rsidRPr="00923207">
            <w:rPr>
              <w:rFonts w:ascii="Tahoma" w:hAnsi="Tahoma" w:cs="Tahoma"/>
              <w:sz w:val="24"/>
              <w:szCs w:val="24"/>
            </w:rPr>
            <w:instrText xml:space="preserve"> CITATION Med21 \l 9226 </w:instrText>
          </w:r>
          <w:r w:rsidRPr="00923207">
            <w:rPr>
              <w:rFonts w:ascii="Tahoma" w:hAnsi="Tahoma" w:cs="Tahoma"/>
              <w:sz w:val="24"/>
              <w:szCs w:val="24"/>
              <w:lang w:val="es-ES_tradnl"/>
            </w:rPr>
            <w:fldChar w:fldCharType="separate"/>
          </w:r>
          <w:r w:rsidRPr="00923207">
            <w:rPr>
              <w:rFonts w:ascii="Tahoma" w:hAnsi="Tahoma" w:cs="Tahoma"/>
              <w:noProof/>
              <w:sz w:val="24"/>
              <w:szCs w:val="24"/>
            </w:rPr>
            <w:t>(Medellín, 2021)</w:t>
          </w:r>
          <w:r w:rsidRPr="00923207">
            <w:rPr>
              <w:rFonts w:ascii="Tahoma" w:hAnsi="Tahoma" w:cs="Tahoma"/>
              <w:sz w:val="24"/>
              <w:szCs w:val="24"/>
              <w:lang w:val="es-ES_tradnl"/>
            </w:rPr>
            <w:fldChar w:fldCharType="end"/>
          </w:r>
        </w:sdtContent>
      </w:sdt>
      <w:r w:rsidRPr="00923207">
        <w:rPr>
          <w:rFonts w:ascii="Tahoma" w:hAnsi="Tahoma" w:cs="Tahoma"/>
          <w:sz w:val="24"/>
          <w:szCs w:val="24"/>
          <w:lang w:val="es-ES_tradnl"/>
        </w:rPr>
        <w:t>.</w:t>
      </w:r>
    </w:p>
    <w:p w14:paraId="0E7D5364" w14:textId="77777777" w:rsidR="00B35467" w:rsidRPr="00923207" w:rsidRDefault="00B35467" w:rsidP="00B35467">
      <w:pPr>
        <w:spacing w:after="0" w:line="240" w:lineRule="auto"/>
        <w:jc w:val="both"/>
        <w:rPr>
          <w:rFonts w:ascii="Tahoma" w:hAnsi="Tahoma" w:cs="Tahoma"/>
          <w:sz w:val="24"/>
          <w:szCs w:val="24"/>
          <w:lang w:val="es-ES_tradnl"/>
        </w:rPr>
      </w:pPr>
    </w:p>
    <w:p w14:paraId="7ECD3200" w14:textId="77777777" w:rsidR="00B35467" w:rsidRPr="00923207" w:rsidRDefault="00B35467" w:rsidP="00B35467">
      <w:pPr>
        <w:spacing w:after="0" w:line="240" w:lineRule="auto"/>
        <w:jc w:val="both"/>
        <w:rPr>
          <w:rFonts w:ascii="Tahoma" w:hAnsi="Tahoma" w:cs="Tahoma"/>
          <w:sz w:val="24"/>
          <w:szCs w:val="24"/>
          <w:lang w:val="es-ES_tradnl"/>
        </w:rPr>
      </w:pPr>
      <w:r w:rsidRPr="00923207">
        <w:rPr>
          <w:rFonts w:ascii="Tahoma" w:hAnsi="Tahoma" w:cs="Tahoma"/>
          <w:sz w:val="24"/>
          <w:szCs w:val="24"/>
          <w:lang w:val="es-ES_tradnl"/>
        </w:rPr>
        <w:t xml:space="preserve">Así las cosas, el presente proyecto de ley busca mitigar dos problemas de política pública, por una parte, se espera que los alivios tributarios para quienes donen a los bancos de alimentos fomenten una cultura en donde se disminuya el desperdicio de </w:t>
      </w:r>
      <w:r w:rsidRPr="00923207">
        <w:rPr>
          <w:rFonts w:ascii="Tahoma" w:hAnsi="Tahoma" w:cs="Tahoma"/>
          <w:sz w:val="24"/>
          <w:szCs w:val="24"/>
          <w:lang w:val="es-ES_tradnl"/>
        </w:rPr>
        <w:lastRenderedPageBreak/>
        <w:t xml:space="preserve">comida y que de este modo, se genere un mayor nivel de donaciones, con lo cual se podría ayudar al objetivo de mejorar los índices de seguridad alimentaria a nivel nacional y se pueda contribuir al plan de “hambre Cero”. </w:t>
      </w:r>
    </w:p>
    <w:p w14:paraId="7E0AB132" w14:textId="77777777" w:rsidR="00B35467" w:rsidRPr="00923207" w:rsidRDefault="00B35467" w:rsidP="00B35467">
      <w:pPr>
        <w:spacing w:after="0" w:line="240" w:lineRule="auto"/>
        <w:jc w:val="both"/>
        <w:rPr>
          <w:rFonts w:ascii="Tahoma" w:hAnsi="Tahoma" w:cs="Tahoma"/>
          <w:sz w:val="24"/>
          <w:szCs w:val="24"/>
          <w:lang w:val="es-ES_tradnl"/>
        </w:rPr>
      </w:pPr>
    </w:p>
    <w:p w14:paraId="210435F8" w14:textId="77777777" w:rsidR="00B35467" w:rsidRDefault="00B35467" w:rsidP="00B35467">
      <w:pPr>
        <w:spacing w:after="0" w:line="240" w:lineRule="auto"/>
        <w:jc w:val="both"/>
        <w:rPr>
          <w:rFonts w:ascii="Tahoma" w:hAnsi="Tahoma" w:cs="Tahoma"/>
          <w:sz w:val="24"/>
          <w:szCs w:val="24"/>
          <w:lang w:val="es-ES_tradnl"/>
        </w:rPr>
      </w:pPr>
      <w:r w:rsidRPr="00923207">
        <w:rPr>
          <w:rFonts w:ascii="Tahoma" w:hAnsi="Tahoma" w:cs="Tahoma"/>
          <w:sz w:val="24"/>
          <w:szCs w:val="24"/>
          <w:lang w:val="es-ES_tradnl"/>
        </w:rPr>
        <w:t>Con este proyecto de Ley se busca incentivar a las empresas para que entre el 40% y 60% de los alimentos perdidos o desperdiciados sean donados a los bancos de alimentos y así puedan llegar a las personas con mayor riesgo de inseguridad alimentaria. Se espera que cerca de 6 millones de toneladas sean aprovechadas, de los 9,7 millones de toneladas que hoy se pierden, según el DNP. Con esto se beneficiará a cerca de 5 millones de colombianos.</w:t>
      </w:r>
    </w:p>
    <w:p w14:paraId="25057EB8" w14:textId="77777777" w:rsidR="002931CF" w:rsidRDefault="002931CF" w:rsidP="00B35467">
      <w:pPr>
        <w:spacing w:after="0" w:line="240" w:lineRule="auto"/>
        <w:jc w:val="both"/>
        <w:rPr>
          <w:rFonts w:ascii="Tahoma" w:hAnsi="Tahoma" w:cs="Tahoma"/>
          <w:sz w:val="24"/>
          <w:szCs w:val="24"/>
          <w:lang w:val="es-ES_tradnl"/>
        </w:rPr>
      </w:pPr>
    </w:p>
    <w:p w14:paraId="5EDB268B" w14:textId="5106DF3C" w:rsidR="002931CF" w:rsidRDefault="002931CF" w:rsidP="00B35467">
      <w:pPr>
        <w:spacing w:after="0" w:line="240" w:lineRule="auto"/>
        <w:jc w:val="both"/>
        <w:rPr>
          <w:rFonts w:ascii="Tahoma" w:hAnsi="Tahoma" w:cs="Tahoma"/>
          <w:sz w:val="24"/>
          <w:szCs w:val="24"/>
          <w:lang w:val="es-ES_tradnl"/>
        </w:rPr>
      </w:pPr>
      <w:r w:rsidRPr="002931CF">
        <w:rPr>
          <w:rFonts w:ascii="Tahoma" w:hAnsi="Tahoma" w:cs="Tahoma"/>
          <w:b/>
          <w:noProof/>
          <w:sz w:val="24"/>
          <w:szCs w:val="24"/>
          <w:lang w:eastAsia="es-CO"/>
        </w:rPr>
        <w:drawing>
          <wp:inline distT="0" distB="0" distL="0" distR="0" wp14:anchorId="00D79E66" wp14:editId="371BA5D4">
            <wp:extent cx="5638800" cy="442849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54565" cy="4440871"/>
                    </a:xfrm>
                    <a:prstGeom prst="rect">
                      <a:avLst/>
                    </a:prstGeom>
                    <a:noFill/>
                    <a:ln>
                      <a:noFill/>
                    </a:ln>
                  </pic:spPr>
                </pic:pic>
              </a:graphicData>
            </a:graphic>
          </wp:inline>
        </w:drawing>
      </w:r>
    </w:p>
    <w:p w14:paraId="0FAED671" w14:textId="42BD461C" w:rsidR="002931CF" w:rsidRDefault="002931CF" w:rsidP="00B35467">
      <w:pPr>
        <w:spacing w:after="0" w:line="240" w:lineRule="auto"/>
        <w:jc w:val="both"/>
        <w:rPr>
          <w:rFonts w:ascii="Tahoma" w:hAnsi="Tahoma" w:cs="Tahoma"/>
          <w:sz w:val="24"/>
          <w:szCs w:val="24"/>
          <w:lang w:val="es-ES_tradnl"/>
        </w:rPr>
      </w:pPr>
      <w:r>
        <w:rPr>
          <w:rFonts w:ascii="Tahoma" w:hAnsi="Tahoma" w:cs="Tahoma"/>
          <w:noProof/>
          <w:sz w:val="20"/>
          <w:szCs w:val="24"/>
          <w:lang w:eastAsia="es-CO"/>
        </w:rPr>
        <w:t>Fuente: Diario La República</w:t>
      </w:r>
    </w:p>
    <w:p w14:paraId="18628A33" w14:textId="77777777" w:rsidR="002931CF" w:rsidRDefault="002931CF" w:rsidP="00B35467">
      <w:pPr>
        <w:spacing w:after="0" w:line="240" w:lineRule="auto"/>
        <w:jc w:val="both"/>
        <w:rPr>
          <w:rFonts w:ascii="Tahoma" w:hAnsi="Tahoma" w:cs="Tahoma"/>
          <w:sz w:val="24"/>
          <w:szCs w:val="24"/>
          <w:lang w:val="es-ES_tradnl"/>
        </w:rPr>
      </w:pPr>
    </w:p>
    <w:p w14:paraId="773D0488" w14:textId="15275C5C" w:rsidR="00B35467" w:rsidRPr="00923207" w:rsidRDefault="001F4673" w:rsidP="00B35467">
      <w:pPr>
        <w:pStyle w:val="Prrafodelista"/>
        <w:numPr>
          <w:ilvl w:val="0"/>
          <w:numId w:val="8"/>
        </w:numPr>
        <w:spacing w:after="0" w:line="240" w:lineRule="auto"/>
        <w:jc w:val="both"/>
        <w:rPr>
          <w:rFonts w:ascii="Tahoma" w:hAnsi="Tahoma" w:cs="Tahoma"/>
          <w:b/>
          <w:sz w:val="24"/>
          <w:szCs w:val="24"/>
        </w:rPr>
      </w:pPr>
      <w:r w:rsidRPr="00923207">
        <w:rPr>
          <w:rFonts w:ascii="Tahoma" w:hAnsi="Tahoma" w:cs="Tahoma"/>
          <w:b/>
          <w:sz w:val="24"/>
          <w:szCs w:val="24"/>
        </w:rPr>
        <w:t xml:space="preserve">BENEFICIOS DE LA INICIATIVA. </w:t>
      </w:r>
    </w:p>
    <w:p w14:paraId="7AE3DE72" w14:textId="77777777" w:rsidR="00B35467" w:rsidRPr="00923207" w:rsidRDefault="00B35467" w:rsidP="00B35467">
      <w:pPr>
        <w:pStyle w:val="Prrafodelista"/>
        <w:numPr>
          <w:ilvl w:val="0"/>
          <w:numId w:val="36"/>
        </w:numPr>
        <w:spacing w:after="0" w:line="240" w:lineRule="auto"/>
        <w:jc w:val="both"/>
        <w:rPr>
          <w:rFonts w:ascii="Tahoma" w:hAnsi="Tahoma" w:cs="Tahoma"/>
          <w:bCs/>
          <w:sz w:val="24"/>
          <w:szCs w:val="24"/>
        </w:rPr>
      </w:pPr>
      <w:r w:rsidRPr="00923207">
        <w:rPr>
          <w:rFonts w:ascii="Tahoma" w:hAnsi="Tahoma" w:cs="Tahoma"/>
          <w:bCs/>
          <w:sz w:val="24"/>
          <w:szCs w:val="24"/>
        </w:rPr>
        <w:t>Disminuir el desperdicio de alimentos entre el 40% y el 60% anual.</w:t>
      </w:r>
    </w:p>
    <w:p w14:paraId="12D9C429" w14:textId="77777777" w:rsidR="00B35467" w:rsidRPr="00923207" w:rsidRDefault="00B35467" w:rsidP="00B35467">
      <w:pPr>
        <w:pStyle w:val="Prrafodelista"/>
        <w:numPr>
          <w:ilvl w:val="0"/>
          <w:numId w:val="36"/>
        </w:numPr>
        <w:spacing w:after="0" w:line="240" w:lineRule="auto"/>
        <w:jc w:val="both"/>
        <w:rPr>
          <w:rFonts w:ascii="Tahoma" w:hAnsi="Tahoma" w:cs="Tahoma"/>
          <w:bCs/>
          <w:sz w:val="24"/>
          <w:szCs w:val="24"/>
        </w:rPr>
      </w:pPr>
      <w:r w:rsidRPr="00923207">
        <w:rPr>
          <w:rFonts w:ascii="Tahoma" w:hAnsi="Tahoma" w:cs="Tahoma"/>
          <w:bCs/>
          <w:sz w:val="24"/>
          <w:szCs w:val="24"/>
        </w:rPr>
        <w:t>Brindar alimentos a cerca de 5 millones de alimentos</w:t>
      </w:r>
    </w:p>
    <w:p w14:paraId="47471F67" w14:textId="77777777" w:rsidR="00B35467" w:rsidRPr="00923207" w:rsidRDefault="00B35467" w:rsidP="00B35467">
      <w:pPr>
        <w:spacing w:after="0" w:line="240" w:lineRule="auto"/>
        <w:jc w:val="both"/>
        <w:rPr>
          <w:rFonts w:ascii="Tahoma" w:hAnsi="Tahoma" w:cs="Tahoma"/>
          <w:sz w:val="24"/>
          <w:szCs w:val="24"/>
        </w:rPr>
      </w:pPr>
    </w:p>
    <w:p w14:paraId="0E8C8957" w14:textId="339EB37C" w:rsidR="00B35467" w:rsidRPr="00923207" w:rsidRDefault="001F4673" w:rsidP="00B35467">
      <w:pPr>
        <w:pStyle w:val="Prrafodelista"/>
        <w:numPr>
          <w:ilvl w:val="0"/>
          <w:numId w:val="8"/>
        </w:numPr>
        <w:spacing w:after="0" w:line="240" w:lineRule="auto"/>
        <w:jc w:val="both"/>
        <w:rPr>
          <w:rFonts w:ascii="Tahoma" w:hAnsi="Tahoma" w:cs="Tahoma"/>
          <w:b/>
          <w:sz w:val="24"/>
          <w:szCs w:val="24"/>
        </w:rPr>
      </w:pPr>
      <w:r w:rsidRPr="00923207">
        <w:rPr>
          <w:rFonts w:ascii="Tahoma" w:hAnsi="Tahoma" w:cs="Tahoma"/>
          <w:b/>
          <w:sz w:val="24"/>
          <w:szCs w:val="24"/>
        </w:rPr>
        <w:t>DECLARACIÓN DE IMPEDIMENTO.</w:t>
      </w:r>
    </w:p>
    <w:p w14:paraId="407D76B1" w14:textId="77777777" w:rsidR="00B35467" w:rsidRPr="00923207" w:rsidRDefault="00B35467" w:rsidP="00B35467">
      <w:pPr>
        <w:spacing w:after="0" w:line="240" w:lineRule="auto"/>
        <w:jc w:val="both"/>
        <w:rPr>
          <w:rFonts w:ascii="Tahoma" w:hAnsi="Tahoma" w:cs="Tahoma"/>
          <w:b/>
          <w:sz w:val="24"/>
          <w:szCs w:val="24"/>
        </w:rPr>
      </w:pPr>
    </w:p>
    <w:p w14:paraId="2BF2FA1B" w14:textId="065BD63C" w:rsidR="00B35467" w:rsidRPr="00923207" w:rsidRDefault="00B35467" w:rsidP="00B35467">
      <w:pPr>
        <w:spacing w:after="0" w:line="240" w:lineRule="auto"/>
        <w:jc w:val="both"/>
        <w:rPr>
          <w:rFonts w:ascii="Tahoma" w:hAnsi="Tahoma" w:cs="Tahoma"/>
          <w:sz w:val="24"/>
          <w:szCs w:val="24"/>
          <w:lang w:val="es-ES_tradnl"/>
        </w:rPr>
      </w:pPr>
      <w:r w:rsidRPr="00923207">
        <w:rPr>
          <w:rFonts w:ascii="Tahoma" w:hAnsi="Tahoma" w:cs="Tahoma"/>
          <w:sz w:val="24"/>
          <w:szCs w:val="24"/>
          <w:lang w:val="es-ES_tradnl"/>
        </w:rPr>
        <w:t xml:space="preserve">De conformidad con el </w:t>
      </w:r>
      <w:r w:rsidR="00923207" w:rsidRPr="00923207">
        <w:rPr>
          <w:rFonts w:ascii="Tahoma" w:hAnsi="Tahoma" w:cs="Tahoma"/>
          <w:sz w:val="24"/>
          <w:szCs w:val="24"/>
          <w:lang w:val="es-ES_tradnl"/>
        </w:rPr>
        <w:t>artículo</w:t>
      </w:r>
      <w:r w:rsidRPr="00923207">
        <w:rPr>
          <w:rFonts w:ascii="Tahoma" w:hAnsi="Tahoma" w:cs="Tahoma"/>
          <w:sz w:val="24"/>
          <w:szCs w:val="24"/>
          <w:lang w:val="es-ES_tradnl"/>
        </w:rPr>
        <w:t xml:space="preserve"> 291 de la Ley 5 de 1992, modificado por el artículo 3 de la Ley 2003 de 2019, a continuación, se describen algunas circunstancias o eventos que podrían generar un eventual conflicto de interés para la discusión y votación del proyecto, de acuerdo al artículo 286 de la misma Ley, aclarando que los conflictos de interés son personales y corresponde a cada Congresista evaluarlos, por lo que estos no se limitan a los aquí expuestos. Esta descripción es de manera meramente orientativa:</w:t>
      </w:r>
    </w:p>
    <w:p w14:paraId="6CDB7E68" w14:textId="77777777" w:rsidR="00B35467" w:rsidRPr="00923207" w:rsidRDefault="00B35467" w:rsidP="00B35467">
      <w:pPr>
        <w:spacing w:after="0" w:line="240" w:lineRule="auto"/>
        <w:jc w:val="both"/>
        <w:rPr>
          <w:rFonts w:ascii="Tahoma" w:hAnsi="Tahoma" w:cs="Tahoma"/>
          <w:sz w:val="24"/>
          <w:szCs w:val="24"/>
          <w:lang w:val="es-ES_tradnl"/>
        </w:rPr>
      </w:pPr>
    </w:p>
    <w:p w14:paraId="4EC64D9A" w14:textId="77777777" w:rsidR="00923207" w:rsidRPr="00B35467" w:rsidRDefault="00923207" w:rsidP="00923207">
      <w:pPr>
        <w:spacing w:after="0" w:line="240" w:lineRule="auto"/>
        <w:jc w:val="both"/>
        <w:rPr>
          <w:rFonts w:ascii="Tahoma" w:eastAsia="Times New Roman" w:hAnsi="Tahoma" w:cs="Tahoma"/>
          <w:sz w:val="24"/>
          <w:szCs w:val="24"/>
          <w:lang w:eastAsia="es-CO"/>
        </w:rPr>
      </w:pPr>
      <w:r w:rsidRPr="00B35467">
        <w:rPr>
          <w:rFonts w:ascii="Tahoma" w:eastAsia="Times New Roman" w:hAnsi="Tahoma" w:cs="Tahoma"/>
          <w:color w:val="000000"/>
          <w:sz w:val="24"/>
          <w:szCs w:val="24"/>
          <w:lang w:eastAsia="es-CO"/>
        </w:rPr>
        <w:t>Así las cosas, es preciso afirmar que no se configuran los beneficios particular, actual y directo de los que trata el artículo 286 de la Ley 5 de 1992, modificado por el artículo 1 de la Ley 2003, según los cuales se debe conformar que i) la decisión pueda afectar de manera positiva mediante la asignación de un beneficio económico, privilegio, ganancia económica, ii) de manera directa al congresista de la república, su cónyuge o compañera/o permanente o sus parientes hasta segundo grado de consanguinidad y afinidad o primero civil, iii) de manera actual y concreta al momento de la discusión y votación del proyecto, es decir, que no se trate de una ganancia futura o hipotética.</w:t>
      </w:r>
    </w:p>
    <w:p w14:paraId="6BFDDE05" w14:textId="77777777" w:rsidR="00923207" w:rsidRPr="00923207" w:rsidRDefault="00923207" w:rsidP="00B35467">
      <w:pPr>
        <w:spacing w:after="0" w:line="240" w:lineRule="auto"/>
        <w:jc w:val="both"/>
        <w:rPr>
          <w:rFonts w:ascii="Tahoma" w:hAnsi="Tahoma" w:cs="Tahoma"/>
          <w:sz w:val="24"/>
          <w:szCs w:val="24"/>
          <w:lang w:val="es-ES_tradnl"/>
        </w:rPr>
      </w:pPr>
    </w:p>
    <w:p w14:paraId="590619B0" w14:textId="4AE6233B" w:rsidR="00B35467" w:rsidRPr="00B35467" w:rsidRDefault="00B35467" w:rsidP="00B35467">
      <w:pPr>
        <w:spacing w:after="0" w:line="240" w:lineRule="auto"/>
        <w:jc w:val="both"/>
        <w:rPr>
          <w:rFonts w:ascii="Tahoma" w:eastAsia="Times New Roman" w:hAnsi="Tahoma" w:cs="Tahoma"/>
          <w:sz w:val="24"/>
          <w:szCs w:val="24"/>
          <w:lang w:eastAsia="es-CO"/>
        </w:rPr>
      </w:pPr>
      <w:r w:rsidRPr="00B35467">
        <w:rPr>
          <w:rFonts w:ascii="Tahoma" w:eastAsia="Times New Roman" w:hAnsi="Tahoma" w:cs="Tahoma"/>
          <w:color w:val="000000"/>
          <w:sz w:val="24"/>
          <w:szCs w:val="24"/>
          <w:lang w:eastAsia="es-CO"/>
        </w:rPr>
        <w:t xml:space="preserve">De acuerdo con </w:t>
      </w:r>
      <w:r w:rsidR="00923207">
        <w:rPr>
          <w:rFonts w:ascii="Tahoma" w:eastAsia="Times New Roman" w:hAnsi="Tahoma" w:cs="Tahoma"/>
          <w:color w:val="000000"/>
          <w:sz w:val="24"/>
          <w:szCs w:val="24"/>
          <w:lang w:eastAsia="es-CO"/>
        </w:rPr>
        <w:t>lo anterior</w:t>
      </w:r>
      <w:r w:rsidRPr="00B35467">
        <w:rPr>
          <w:rFonts w:ascii="Tahoma" w:eastAsia="Times New Roman" w:hAnsi="Tahoma" w:cs="Tahoma"/>
          <w:color w:val="000000"/>
          <w:sz w:val="24"/>
          <w:szCs w:val="24"/>
          <w:lang w:eastAsia="es-CO"/>
        </w:rPr>
        <w:t xml:space="preserve">, un proyecto cuyo objeto </w:t>
      </w:r>
      <w:r w:rsidR="00923207" w:rsidRPr="00923207">
        <w:rPr>
          <w:rFonts w:ascii="Tahoma" w:hAnsi="Tahoma" w:cs="Tahoma"/>
          <w:sz w:val="24"/>
          <w:szCs w:val="24"/>
        </w:rPr>
        <w:t>promover la donación de alimentos aptos para el consumo humano y en buen estado, a los bancos de alimentos</w:t>
      </w:r>
      <w:r w:rsidR="00923207">
        <w:rPr>
          <w:rFonts w:ascii="Tahoma" w:hAnsi="Tahoma" w:cs="Tahoma"/>
          <w:sz w:val="24"/>
          <w:szCs w:val="24"/>
        </w:rPr>
        <w:t xml:space="preserve"> </w:t>
      </w:r>
      <w:r w:rsidRPr="00B35467">
        <w:rPr>
          <w:rFonts w:ascii="Tahoma" w:eastAsia="Times New Roman" w:hAnsi="Tahoma" w:cs="Tahoma"/>
          <w:color w:val="000000"/>
          <w:sz w:val="24"/>
          <w:szCs w:val="24"/>
          <w:lang w:eastAsia="es-CO"/>
        </w:rPr>
        <w:t>no habrá conflicto de interés cuando el congresista participe, discuta, vote un proyecto de ley o de acto legislativo que otorgue beneficios de carácter general</w:t>
      </w:r>
      <w:r w:rsidR="00923207">
        <w:rPr>
          <w:rFonts w:ascii="Tahoma" w:eastAsia="Times New Roman" w:hAnsi="Tahoma" w:cs="Tahoma"/>
          <w:color w:val="000000"/>
          <w:sz w:val="24"/>
          <w:szCs w:val="24"/>
          <w:lang w:eastAsia="es-CO"/>
        </w:rPr>
        <w:t>, d</w:t>
      </w:r>
      <w:r w:rsidRPr="00B35467">
        <w:rPr>
          <w:rFonts w:ascii="Tahoma" w:eastAsia="Times New Roman" w:hAnsi="Tahoma" w:cs="Tahoma"/>
          <w:color w:val="000000"/>
          <w:sz w:val="24"/>
          <w:szCs w:val="24"/>
          <w:lang w:eastAsia="es-CO"/>
        </w:rPr>
        <w:t>e manera que se considera que, para ningún caso, se generan conflictos de interés.</w:t>
      </w:r>
    </w:p>
    <w:p w14:paraId="65025619" w14:textId="77777777" w:rsidR="00B35467" w:rsidRPr="00923207" w:rsidRDefault="00B35467" w:rsidP="00B35467">
      <w:pPr>
        <w:spacing w:after="0" w:line="240" w:lineRule="auto"/>
        <w:jc w:val="both"/>
        <w:rPr>
          <w:rFonts w:ascii="Tahoma" w:hAnsi="Tahoma" w:cs="Tahoma"/>
          <w:b/>
          <w:sz w:val="24"/>
          <w:szCs w:val="24"/>
        </w:rPr>
      </w:pPr>
    </w:p>
    <w:p w14:paraId="283F44F6" w14:textId="1666966B" w:rsidR="00B35467" w:rsidRPr="00923207" w:rsidRDefault="001F4673" w:rsidP="00B35467">
      <w:pPr>
        <w:pStyle w:val="Prrafodelista"/>
        <w:numPr>
          <w:ilvl w:val="0"/>
          <w:numId w:val="8"/>
        </w:numPr>
        <w:spacing w:after="0" w:line="240" w:lineRule="auto"/>
        <w:jc w:val="both"/>
        <w:rPr>
          <w:rFonts w:ascii="Tahoma" w:hAnsi="Tahoma" w:cs="Tahoma"/>
          <w:b/>
          <w:sz w:val="24"/>
          <w:szCs w:val="24"/>
        </w:rPr>
      </w:pPr>
      <w:r>
        <w:rPr>
          <w:rFonts w:ascii="Tahoma" w:hAnsi="Tahoma" w:cs="Tahoma"/>
          <w:b/>
          <w:sz w:val="24"/>
          <w:szCs w:val="24"/>
        </w:rPr>
        <w:t>C</w:t>
      </w:r>
      <w:r w:rsidRPr="00923207">
        <w:rPr>
          <w:rFonts w:ascii="Tahoma" w:hAnsi="Tahoma" w:cs="Tahoma"/>
          <w:b/>
          <w:sz w:val="24"/>
          <w:szCs w:val="24"/>
        </w:rPr>
        <w:t>ONTENIDO DEL PROYECTO DE LEY.</w:t>
      </w:r>
    </w:p>
    <w:p w14:paraId="1E4550FC" w14:textId="77777777" w:rsidR="00B35467" w:rsidRDefault="00B35467" w:rsidP="00B35467">
      <w:pPr>
        <w:spacing w:after="0" w:line="240" w:lineRule="auto"/>
        <w:jc w:val="both"/>
        <w:rPr>
          <w:rFonts w:ascii="Tahoma" w:hAnsi="Tahoma" w:cs="Tahoma"/>
          <w:sz w:val="24"/>
          <w:szCs w:val="24"/>
        </w:rPr>
      </w:pPr>
      <w:r w:rsidRPr="00923207">
        <w:rPr>
          <w:rFonts w:ascii="Tahoma" w:hAnsi="Tahoma" w:cs="Tahoma"/>
          <w:sz w:val="24"/>
          <w:szCs w:val="24"/>
        </w:rPr>
        <w:t>El proyecto de ley consta de 7 artículos incluyendo la vigencia. En el primero de ellos, se establece el objetivo de la iniciativa.</w:t>
      </w:r>
    </w:p>
    <w:p w14:paraId="0EE2BCEF" w14:textId="77777777" w:rsidR="001163F6" w:rsidRPr="00923207" w:rsidRDefault="001163F6" w:rsidP="00B35467">
      <w:pPr>
        <w:spacing w:after="0" w:line="240" w:lineRule="auto"/>
        <w:jc w:val="both"/>
        <w:rPr>
          <w:rFonts w:ascii="Tahoma" w:hAnsi="Tahoma" w:cs="Tahoma"/>
          <w:sz w:val="24"/>
          <w:szCs w:val="24"/>
        </w:rPr>
      </w:pPr>
    </w:p>
    <w:p w14:paraId="64408F30" w14:textId="2B76CB95" w:rsidR="00B35467" w:rsidRDefault="00B35467" w:rsidP="00B35467">
      <w:pPr>
        <w:spacing w:after="0" w:line="240" w:lineRule="auto"/>
        <w:jc w:val="both"/>
        <w:rPr>
          <w:rFonts w:ascii="Tahoma" w:hAnsi="Tahoma" w:cs="Tahoma"/>
          <w:sz w:val="24"/>
          <w:szCs w:val="24"/>
        </w:rPr>
      </w:pPr>
      <w:r w:rsidRPr="00923207">
        <w:rPr>
          <w:rFonts w:ascii="Tahoma" w:hAnsi="Tahoma" w:cs="Tahoma"/>
          <w:sz w:val="24"/>
          <w:szCs w:val="24"/>
        </w:rPr>
        <w:t xml:space="preserve">El artículo segundo del proyecto adiciona dos parágrafos al </w:t>
      </w:r>
      <w:r w:rsidRPr="00923207">
        <w:rPr>
          <w:rFonts w:ascii="Tahoma" w:hAnsi="Tahoma" w:cs="Tahoma"/>
          <w:bCs/>
          <w:sz w:val="24"/>
          <w:szCs w:val="24"/>
        </w:rPr>
        <w:t>artículo 257 del Estatuto tributario.</w:t>
      </w:r>
    </w:p>
    <w:p w14:paraId="076CD3CC" w14:textId="77777777" w:rsidR="001163F6" w:rsidRPr="00923207" w:rsidRDefault="001163F6" w:rsidP="00B35467">
      <w:pPr>
        <w:spacing w:after="0" w:line="240" w:lineRule="auto"/>
        <w:jc w:val="both"/>
        <w:rPr>
          <w:rFonts w:ascii="Tahoma" w:hAnsi="Tahoma" w:cs="Tahoma"/>
          <w:sz w:val="24"/>
          <w:szCs w:val="24"/>
        </w:rPr>
      </w:pPr>
    </w:p>
    <w:p w14:paraId="1BC214C2" w14:textId="77777777" w:rsidR="00B35467" w:rsidRDefault="00B35467" w:rsidP="00B35467">
      <w:pPr>
        <w:spacing w:after="0" w:line="240" w:lineRule="auto"/>
        <w:jc w:val="both"/>
        <w:rPr>
          <w:rFonts w:ascii="Tahoma" w:hAnsi="Tahoma" w:cs="Tahoma"/>
          <w:sz w:val="24"/>
          <w:szCs w:val="24"/>
        </w:rPr>
      </w:pPr>
      <w:r w:rsidRPr="00923207">
        <w:rPr>
          <w:rFonts w:ascii="Tahoma" w:hAnsi="Tahoma" w:cs="Tahoma"/>
          <w:sz w:val="24"/>
          <w:szCs w:val="24"/>
        </w:rPr>
        <w:t xml:space="preserve">El artículo tercero modifica el </w:t>
      </w:r>
      <w:r w:rsidRPr="00923207">
        <w:rPr>
          <w:rFonts w:ascii="Tahoma" w:hAnsi="Tahoma" w:cs="Tahoma"/>
          <w:bCs/>
          <w:sz w:val="24"/>
          <w:szCs w:val="24"/>
        </w:rPr>
        <w:t>numeral 9 del artículo 424 del Estatuto Tributario</w:t>
      </w:r>
      <w:r w:rsidRPr="00923207">
        <w:rPr>
          <w:rFonts w:ascii="Tahoma" w:hAnsi="Tahoma" w:cs="Tahoma"/>
          <w:sz w:val="24"/>
          <w:szCs w:val="24"/>
        </w:rPr>
        <w:t>.</w:t>
      </w:r>
    </w:p>
    <w:p w14:paraId="7505E337" w14:textId="77777777" w:rsidR="001163F6" w:rsidRPr="00923207" w:rsidRDefault="001163F6" w:rsidP="00B35467">
      <w:pPr>
        <w:spacing w:after="0" w:line="240" w:lineRule="auto"/>
        <w:jc w:val="both"/>
        <w:rPr>
          <w:rFonts w:ascii="Tahoma" w:hAnsi="Tahoma" w:cs="Tahoma"/>
          <w:sz w:val="24"/>
          <w:szCs w:val="24"/>
        </w:rPr>
      </w:pPr>
    </w:p>
    <w:p w14:paraId="7FA314AA" w14:textId="77777777" w:rsidR="00B35467" w:rsidRDefault="00B35467" w:rsidP="00B35467">
      <w:pPr>
        <w:spacing w:after="0" w:line="240" w:lineRule="auto"/>
        <w:jc w:val="both"/>
        <w:rPr>
          <w:rFonts w:ascii="Tahoma" w:hAnsi="Tahoma" w:cs="Tahoma"/>
          <w:sz w:val="24"/>
          <w:szCs w:val="24"/>
        </w:rPr>
      </w:pPr>
      <w:r w:rsidRPr="00923207">
        <w:rPr>
          <w:rFonts w:ascii="Tahoma" w:hAnsi="Tahoma" w:cs="Tahoma"/>
          <w:bCs/>
          <w:sz w:val="24"/>
          <w:szCs w:val="24"/>
        </w:rPr>
        <w:t>El artículo cuarto del proyecto adiciona un parágrafo al artículo 512-1 del Estatuto Tributario</w:t>
      </w:r>
      <w:r w:rsidRPr="00923207">
        <w:rPr>
          <w:rFonts w:ascii="Tahoma" w:hAnsi="Tahoma" w:cs="Tahoma"/>
          <w:sz w:val="24"/>
          <w:szCs w:val="24"/>
        </w:rPr>
        <w:t xml:space="preserve">. </w:t>
      </w:r>
    </w:p>
    <w:p w14:paraId="7DEAB854" w14:textId="77777777" w:rsidR="001163F6" w:rsidRPr="00923207" w:rsidRDefault="001163F6" w:rsidP="00B35467">
      <w:pPr>
        <w:spacing w:after="0" w:line="240" w:lineRule="auto"/>
        <w:jc w:val="both"/>
        <w:rPr>
          <w:rFonts w:ascii="Tahoma" w:hAnsi="Tahoma" w:cs="Tahoma"/>
          <w:bCs/>
          <w:sz w:val="24"/>
          <w:szCs w:val="24"/>
        </w:rPr>
      </w:pPr>
    </w:p>
    <w:p w14:paraId="2E5CB4D2" w14:textId="77777777" w:rsidR="00B35467" w:rsidRDefault="00B35467" w:rsidP="00B35467">
      <w:pPr>
        <w:spacing w:after="0" w:line="240" w:lineRule="auto"/>
        <w:jc w:val="both"/>
        <w:rPr>
          <w:rFonts w:ascii="Tahoma" w:hAnsi="Tahoma" w:cs="Tahoma"/>
          <w:bCs/>
          <w:sz w:val="24"/>
          <w:szCs w:val="24"/>
        </w:rPr>
      </w:pPr>
      <w:r w:rsidRPr="00923207">
        <w:rPr>
          <w:rFonts w:ascii="Tahoma" w:hAnsi="Tahoma" w:cs="Tahoma"/>
          <w:bCs/>
          <w:sz w:val="24"/>
          <w:szCs w:val="24"/>
        </w:rPr>
        <w:t>El artículo quinto del proyecto de ley adiciona un numeral al artículo 512-16 del Estatuto Tributario.</w:t>
      </w:r>
    </w:p>
    <w:p w14:paraId="30AE5864" w14:textId="77777777" w:rsidR="001163F6" w:rsidRPr="00923207" w:rsidRDefault="001163F6" w:rsidP="00B35467">
      <w:pPr>
        <w:spacing w:after="0" w:line="240" w:lineRule="auto"/>
        <w:jc w:val="both"/>
        <w:rPr>
          <w:rFonts w:ascii="Tahoma" w:hAnsi="Tahoma" w:cs="Tahoma"/>
          <w:bCs/>
          <w:sz w:val="24"/>
          <w:szCs w:val="24"/>
        </w:rPr>
      </w:pPr>
    </w:p>
    <w:p w14:paraId="3591A7E5" w14:textId="77777777" w:rsidR="00B35467" w:rsidRDefault="00B35467" w:rsidP="00B35467">
      <w:pPr>
        <w:spacing w:after="0" w:line="240" w:lineRule="auto"/>
        <w:jc w:val="both"/>
        <w:rPr>
          <w:rFonts w:ascii="Tahoma" w:hAnsi="Tahoma" w:cs="Tahoma"/>
          <w:bCs/>
          <w:sz w:val="24"/>
          <w:szCs w:val="24"/>
        </w:rPr>
      </w:pPr>
      <w:r w:rsidRPr="00923207">
        <w:rPr>
          <w:rFonts w:ascii="Tahoma" w:hAnsi="Tahoma" w:cs="Tahoma"/>
          <w:bCs/>
          <w:sz w:val="24"/>
          <w:szCs w:val="24"/>
        </w:rPr>
        <w:t xml:space="preserve">El artículo sexto dispone que la Dirección de Impuestos y Aduanas Nacionales presentará un informe anual de las donaciones </w:t>
      </w:r>
      <w:r w:rsidRPr="00923207">
        <w:rPr>
          <w:rFonts w:ascii="Tahoma" w:hAnsi="Tahoma" w:cs="Tahoma"/>
          <w:sz w:val="24"/>
          <w:szCs w:val="24"/>
        </w:rPr>
        <w:t>de alimentos aptos para el consumo humano y en buen estado.</w:t>
      </w:r>
      <w:r w:rsidRPr="00923207">
        <w:rPr>
          <w:rFonts w:ascii="Tahoma" w:hAnsi="Tahoma" w:cs="Tahoma"/>
          <w:bCs/>
          <w:sz w:val="24"/>
          <w:szCs w:val="24"/>
        </w:rPr>
        <w:t xml:space="preserve"> </w:t>
      </w:r>
    </w:p>
    <w:p w14:paraId="2B81C122" w14:textId="77777777" w:rsidR="001163F6" w:rsidRPr="00923207" w:rsidRDefault="001163F6" w:rsidP="00B35467">
      <w:pPr>
        <w:spacing w:after="0" w:line="240" w:lineRule="auto"/>
        <w:jc w:val="both"/>
        <w:rPr>
          <w:rFonts w:ascii="Tahoma" w:hAnsi="Tahoma" w:cs="Tahoma"/>
          <w:bCs/>
          <w:sz w:val="24"/>
          <w:szCs w:val="24"/>
        </w:rPr>
      </w:pPr>
    </w:p>
    <w:p w14:paraId="2FE2BA3C" w14:textId="76179890" w:rsidR="00B35467" w:rsidRPr="00923207" w:rsidRDefault="00B35467" w:rsidP="00B35467">
      <w:pPr>
        <w:spacing w:after="0" w:line="240" w:lineRule="auto"/>
        <w:jc w:val="both"/>
        <w:rPr>
          <w:rFonts w:ascii="Tahoma" w:hAnsi="Tahoma" w:cs="Tahoma"/>
          <w:sz w:val="24"/>
          <w:szCs w:val="24"/>
        </w:rPr>
      </w:pPr>
      <w:r w:rsidRPr="00923207">
        <w:rPr>
          <w:rFonts w:ascii="Tahoma" w:hAnsi="Tahoma" w:cs="Tahoma"/>
          <w:sz w:val="24"/>
          <w:szCs w:val="24"/>
        </w:rPr>
        <w:t xml:space="preserve">Por último, el artículo 7 trata </w:t>
      </w:r>
      <w:r w:rsidR="001F4673" w:rsidRPr="00923207">
        <w:rPr>
          <w:rFonts w:ascii="Tahoma" w:hAnsi="Tahoma" w:cs="Tahoma"/>
          <w:sz w:val="24"/>
          <w:szCs w:val="24"/>
        </w:rPr>
        <w:t>sobres derogatorios</w:t>
      </w:r>
      <w:r w:rsidRPr="00923207">
        <w:rPr>
          <w:rFonts w:ascii="Tahoma" w:hAnsi="Tahoma" w:cs="Tahoma"/>
          <w:sz w:val="24"/>
          <w:szCs w:val="24"/>
        </w:rPr>
        <w:t xml:space="preserve"> y vigencia.</w:t>
      </w:r>
    </w:p>
    <w:p w14:paraId="280F528F" w14:textId="77777777" w:rsidR="00B35467" w:rsidRDefault="00B35467" w:rsidP="00B35467">
      <w:pPr>
        <w:spacing w:after="0" w:line="240" w:lineRule="auto"/>
        <w:jc w:val="both"/>
        <w:rPr>
          <w:rFonts w:ascii="Tahoma" w:hAnsi="Tahoma" w:cs="Tahoma"/>
          <w:sz w:val="24"/>
          <w:szCs w:val="24"/>
        </w:rPr>
      </w:pPr>
    </w:p>
    <w:p w14:paraId="23DBD084" w14:textId="77777777" w:rsidR="00281D7C" w:rsidRDefault="00281D7C" w:rsidP="00281D7C">
      <w:pPr>
        <w:spacing w:after="0" w:line="240" w:lineRule="auto"/>
        <w:jc w:val="both"/>
        <w:rPr>
          <w:rFonts w:ascii="Tahoma" w:hAnsi="Tahoma" w:cs="Tahoma"/>
          <w:sz w:val="24"/>
          <w:szCs w:val="24"/>
        </w:rPr>
      </w:pPr>
      <w:r>
        <w:rPr>
          <w:rFonts w:ascii="Tahoma" w:hAnsi="Tahoma" w:cs="Tahoma"/>
          <w:noProof/>
          <w:sz w:val="24"/>
          <w:szCs w:val="24"/>
          <w:lang w:eastAsia="es-CO"/>
        </w:rPr>
        <w:drawing>
          <wp:anchor distT="0" distB="0" distL="114300" distR="114300" simplePos="0" relativeHeight="251668480" behindDoc="1" locked="0" layoutInCell="1" allowOverlap="1" wp14:anchorId="4D79E9FA" wp14:editId="591202EC">
            <wp:simplePos x="0" y="0"/>
            <wp:positionH relativeFrom="margin">
              <wp:posOffset>3057525</wp:posOffset>
            </wp:positionH>
            <wp:positionV relativeFrom="paragraph">
              <wp:posOffset>8255</wp:posOffset>
            </wp:positionV>
            <wp:extent cx="2809875" cy="1070429"/>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09875" cy="107042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DB29B3" w14:textId="77777777" w:rsidR="00281D7C" w:rsidRDefault="00281D7C" w:rsidP="00281D7C">
      <w:pPr>
        <w:spacing w:after="0" w:line="240" w:lineRule="auto"/>
        <w:jc w:val="both"/>
        <w:rPr>
          <w:rFonts w:ascii="Tahoma" w:hAnsi="Tahoma" w:cs="Tahoma"/>
          <w:sz w:val="24"/>
          <w:szCs w:val="24"/>
        </w:rPr>
      </w:pPr>
      <w:r w:rsidRPr="005E0C32">
        <w:rPr>
          <w:rFonts w:ascii="Tahoma" w:hAnsi="Tahoma" w:cs="Tahoma"/>
          <w:noProof/>
          <w:lang w:eastAsia="es-CO"/>
        </w:rPr>
        <w:drawing>
          <wp:inline distT="0" distB="0" distL="0" distR="0" wp14:anchorId="2306EF2E" wp14:editId="5C126A36">
            <wp:extent cx="1562100" cy="806244"/>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78874" cy="814902"/>
                    </a:xfrm>
                    <a:prstGeom prst="rect">
                      <a:avLst/>
                    </a:prstGeom>
                    <a:noFill/>
                    <a:ln>
                      <a:noFill/>
                    </a:ln>
                  </pic:spPr>
                </pic:pic>
              </a:graphicData>
            </a:graphic>
          </wp:inline>
        </w:drawing>
      </w:r>
    </w:p>
    <w:p w14:paraId="6CDB9862" w14:textId="77777777" w:rsidR="00281D7C" w:rsidRDefault="00281D7C" w:rsidP="00281D7C">
      <w:pPr>
        <w:spacing w:after="0" w:line="240" w:lineRule="auto"/>
        <w:jc w:val="both"/>
        <w:rPr>
          <w:rFonts w:ascii="Tahoma" w:hAnsi="Tahoma" w:cs="Tahoma"/>
          <w:b/>
          <w:sz w:val="24"/>
          <w:szCs w:val="24"/>
        </w:rPr>
      </w:pPr>
      <w:r w:rsidRPr="002931CF">
        <w:rPr>
          <w:rFonts w:ascii="Tahoma" w:hAnsi="Tahoma" w:cs="Tahoma"/>
          <w:b/>
          <w:sz w:val="24"/>
          <w:szCs w:val="24"/>
        </w:rPr>
        <w:t>SARAY ELENA ROBAYO BECHARA</w:t>
      </w:r>
      <w:r>
        <w:rPr>
          <w:rFonts w:ascii="Tahoma" w:hAnsi="Tahoma" w:cs="Tahoma"/>
          <w:b/>
          <w:sz w:val="24"/>
          <w:szCs w:val="24"/>
        </w:rPr>
        <w:tab/>
      </w:r>
      <w:r>
        <w:rPr>
          <w:rFonts w:ascii="Tahoma" w:hAnsi="Tahoma" w:cs="Tahoma"/>
          <w:b/>
          <w:sz w:val="24"/>
          <w:szCs w:val="24"/>
        </w:rPr>
        <w:tab/>
        <w:t>HERNANDO GUIDA PONCE</w:t>
      </w:r>
    </w:p>
    <w:p w14:paraId="3F71D812" w14:textId="77777777" w:rsidR="00281D7C" w:rsidRPr="002931CF" w:rsidRDefault="00281D7C" w:rsidP="00281D7C">
      <w:pPr>
        <w:spacing w:after="0" w:line="240" w:lineRule="auto"/>
        <w:jc w:val="both"/>
        <w:rPr>
          <w:rFonts w:ascii="Tahoma" w:hAnsi="Tahoma" w:cs="Tahoma"/>
          <w:sz w:val="24"/>
          <w:szCs w:val="24"/>
        </w:rPr>
      </w:pPr>
      <w:r w:rsidRPr="002931CF">
        <w:rPr>
          <w:rFonts w:ascii="Tahoma" w:hAnsi="Tahoma" w:cs="Tahoma"/>
          <w:sz w:val="24"/>
          <w:szCs w:val="24"/>
        </w:rPr>
        <w:t>Representante a la Cámara</w:t>
      </w:r>
      <w:r>
        <w:rPr>
          <w:rFonts w:ascii="Tahoma" w:hAnsi="Tahoma" w:cs="Tahoma"/>
          <w:sz w:val="24"/>
          <w:szCs w:val="24"/>
        </w:rPr>
        <w:tab/>
      </w:r>
      <w:r>
        <w:rPr>
          <w:rFonts w:ascii="Tahoma" w:hAnsi="Tahoma" w:cs="Tahoma"/>
          <w:sz w:val="24"/>
          <w:szCs w:val="24"/>
        </w:rPr>
        <w:tab/>
      </w:r>
      <w:r>
        <w:rPr>
          <w:rFonts w:ascii="Tahoma" w:hAnsi="Tahoma" w:cs="Tahoma"/>
          <w:sz w:val="24"/>
          <w:szCs w:val="24"/>
        </w:rPr>
        <w:tab/>
        <w:t>Representante a la Cámara</w:t>
      </w:r>
    </w:p>
    <w:p w14:paraId="0D7AF6BF" w14:textId="77777777" w:rsidR="00281D7C" w:rsidRPr="002931CF" w:rsidRDefault="00281D7C" w:rsidP="00281D7C">
      <w:pPr>
        <w:spacing w:after="0" w:line="240" w:lineRule="auto"/>
        <w:jc w:val="both"/>
        <w:rPr>
          <w:rFonts w:ascii="Tahoma" w:hAnsi="Tahoma" w:cs="Tahoma"/>
          <w:sz w:val="24"/>
          <w:szCs w:val="24"/>
        </w:rPr>
      </w:pPr>
      <w:r w:rsidRPr="002931CF">
        <w:rPr>
          <w:rFonts w:ascii="Tahoma" w:hAnsi="Tahoma" w:cs="Tahoma"/>
          <w:sz w:val="24"/>
          <w:szCs w:val="24"/>
        </w:rPr>
        <w:t>Departamento de Córdoba</w:t>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t>Departamento del Magdalena</w:t>
      </w:r>
    </w:p>
    <w:p w14:paraId="4158A673" w14:textId="77777777" w:rsidR="00281D7C" w:rsidRDefault="00281D7C" w:rsidP="00281D7C">
      <w:pPr>
        <w:spacing w:after="0" w:line="240" w:lineRule="auto"/>
        <w:jc w:val="both"/>
        <w:rPr>
          <w:rFonts w:ascii="Tahoma" w:hAnsi="Tahoma" w:cs="Tahoma"/>
          <w:b/>
          <w:sz w:val="24"/>
          <w:szCs w:val="24"/>
        </w:rPr>
      </w:pPr>
    </w:p>
    <w:p w14:paraId="04B21498" w14:textId="79E332FF" w:rsidR="00281D7C" w:rsidRPr="002A220E" w:rsidRDefault="00281D7C" w:rsidP="00281D7C">
      <w:pPr>
        <w:rPr>
          <w:rStyle w:val="bumpedfont15"/>
          <w:b/>
          <w:bCs/>
          <w:color w:val="000000"/>
        </w:rPr>
      </w:pPr>
      <w:r w:rsidRPr="002A220E">
        <w:rPr>
          <w:noProof/>
          <w:shd w:val="clear" w:color="auto" w:fill="FFFFFF"/>
          <w:lang w:eastAsia="es-CO"/>
        </w:rPr>
        <w:drawing>
          <wp:anchor distT="0" distB="0" distL="114300" distR="114300" simplePos="0" relativeHeight="251667456" behindDoc="1" locked="0" layoutInCell="1" allowOverlap="1" wp14:anchorId="498183CA" wp14:editId="520421DA">
            <wp:simplePos x="0" y="0"/>
            <wp:positionH relativeFrom="margin">
              <wp:posOffset>-104775</wp:posOffset>
            </wp:positionH>
            <wp:positionV relativeFrom="paragraph">
              <wp:posOffset>207645</wp:posOffset>
            </wp:positionV>
            <wp:extent cx="2209800" cy="1376961"/>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09800" cy="1376961"/>
                    </a:xfrm>
                    <a:prstGeom prst="rect">
                      <a:avLst/>
                    </a:prstGeom>
                    <a:noFill/>
                  </pic:spPr>
                </pic:pic>
              </a:graphicData>
            </a:graphic>
            <wp14:sizeRelH relativeFrom="page">
              <wp14:pctWidth>0</wp14:pctWidth>
            </wp14:sizeRelH>
            <wp14:sizeRelV relativeFrom="page">
              <wp14:pctHeight>0</wp14:pctHeight>
            </wp14:sizeRelV>
          </wp:anchor>
        </w:drawing>
      </w:r>
    </w:p>
    <w:p w14:paraId="3ECCCBBC" w14:textId="1C2852FB" w:rsidR="00281D7C" w:rsidRPr="002A220E" w:rsidRDefault="00974ACD" w:rsidP="00281D7C">
      <w:pPr>
        <w:pStyle w:val="s4"/>
        <w:spacing w:before="0" w:beforeAutospacing="0" w:after="0" w:afterAutospacing="0"/>
        <w:jc w:val="both"/>
        <w:rPr>
          <w:rStyle w:val="bumpedfont15"/>
          <w:b/>
          <w:bCs/>
          <w:color w:val="000000"/>
        </w:rPr>
      </w:pPr>
      <w:r>
        <w:rPr>
          <w:rStyle w:val="bumpedfont15"/>
          <w:b/>
          <w:bCs/>
          <w:noProof/>
          <w:color w:val="000000"/>
          <w:lang w:eastAsia="es-CO"/>
        </w:rPr>
        <w:drawing>
          <wp:anchor distT="0" distB="0" distL="114300" distR="114300" simplePos="0" relativeHeight="251669504" behindDoc="1" locked="0" layoutInCell="1" allowOverlap="1" wp14:anchorId="73F6C0E6" wp14:editId="24879D78">
            <wp:simplePos x="0" y="0"/>
            <wp:positionH relativeFrom="column">
              <wp:posOffset>2929890</wp:posOffset>
            </wp:positionH>
            <wp:positionV relativeFrom="paragraph">
              <wp:posOffset>5715</wp:posOffset>
            </wp:positionV>
            <wp:extent cx="2171700" cy="914400"/>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1700" cy="914400"/>
                    </a:xfrm>
                    <a:prstGeom prst="rect">
                      <a:avLst/>
                    </a:prstGeom>
                    <a:noFill/>
                    <a:ln>
                      <a:noFill/>
                    </a:ln>
                  </pic:spPr>
                </pic:pic>
              </a:graphicData>
            </a:graphic>
          </wp:anchor>
        </w:drawing>
      </w:r>
    </w:p>
    <w:p w14:paraId="51B0B954" w14:textId="77777777" w:rsidR="00281D7C" w:rsidRPr="002A220E" w:rsidRDefault="00281D7C" w:rsidP="00281D7C">
      <w:pPr>
        <w:pStyle w:val="s4"/>
        <w:spacing w:before="0" w:beforeAutospacing="0" w:after="0" w:afterAutospacing="0"/>
        <w:jc w:val="both"/>
        <w:rPr>
          <w:rStyle w:val="bumpedfont15"/>
          <w:b/>
          <w:bCs/>
          <w:color w:val="000000"/>
        </w:rPr>
      </w:pPr>
    </w:p>
    <w:p w14:paraId="03C2B7CA" w14:textId="77777777" w:rsidR="00281D7C" w:rsidRPr="002A220E" w:rsidRDefault="00281D7C" w:rsidP="00281D7C">
      <w:pPr>
        <w:pStyle w:val="s4"/>
        <w:spacing w:before="0" w:beforeAutospacing="0" w:after="0" w:afterAutospacing="0"/>
        <w:jc w:val="both"/>
        <w:rPr>
          <w:rStyle w:val="bumpedfont15"/>
          <w:b/>
          <w:bCs/>
          <w:color w:val="000000"/>
        </w:rPr>
      </w:pPr>
    </w:p>
    <w:p w14:paraId="601185EA" w14:textId="77777777" w:rsidR="00281D7C" w:rsidRPr="002A220E" w:rsidRDefault="00281D7C" w:rsidP="00281D7C">
      <w:pPr>
        <w:pStyle w:val="s4"/>
        <w:spacing w:before="0" w:beforeAutospacing="0" w:after="0" w:afterAutospacing="0"/>
        <w:jc w:val="both"/>
        <w:rPr>
          <w:rStyle w:val="bumpedfont15"/>
          <w:b/>
          <w:bCs/>
          <w:color w:val="000000"/>
        </w:rPr>
      </w:pPr>
    </w:p>
    <w:p w14:paraId="1B4B516E" w14:textId="77777777" w:rsidR="00281D7C" w:rsidRPr="00575367" w:rsidRDefault="00281D7C" w:rsidP="00281D7C">
      <w:pPr>
        <w:pStyle w:val="s4"/>
        <w:spacing w:before="0" w:beforeAutospacing="0" w:after="0" w:afterAutospacing="0"/>
        <w:jc w:val="both"/>
        <w:rPr>
          <w:rFonts w:ascii="Tahoma" w:hAnsi="Tahoma" w:cs="Tahoma"/>
          <w:color w:val="000000"/>
        </w:rPr>
      </w:pPr>
      <w:r w:rsidRPr="00575367">
        <w:rPr>
          <w:rStyle w:val="bumpedfont15"/>
          <w:rFonts w:ascii="Tahoma" w:hAnsi="Tahoma" w:cs="Tahoma"/>
          <w:b/>
          <w:bCs/>
          <w:color w:val="000000"/>
        </w:rPr>
        <w:t xml:space="preserve">ALEXANDER GUARÍN SILVA </w:t>
      </w:r>
      <w:r>
        <w:rPr>
          <w:rStyle w:val="bumpedfont15"/>
          <w:rFonts w:ascii="Tahoma" w:hAnsi="Tahoma" w:cs="Tahoma"/>
          <w:b/>
          <w:bCs/>
          <w:color w:val="000000"/>
        </w:rPr>
        <w:tab/>
      </w:r>
      <w:r>
        <w:rPr>
          <w:rStyle w:val="bumpedfont15"/>
          <w:rFonts w:ascii="Tahoma" w:hAnsi="Tahoma" w:cs="Tahoma"/>
          <w:b/>
          <w:bCs/>
          <w:color w:val="000000"/>
        </w:rPr>
        <w:tab/>
      </w:r>
      <w:r>
        <w:rPr>
          <w:rStyle w:val="bumpedfont15"/>
          <w:rFonts w:ascii="Tahoma" w:hAnsi="Tahoma" w:cs="Tahoma"/>
          <w:b/>
          <w:bCs/>
          <w:color w:val="000000"/>
        </w:rPr>
        <w:tab/>
        <w:t>MILENE JARAVA DIAZ</w:t>
      </w:r>
    </w:p>
    <w:p w14:paraId="337FA042" w14:textId="77777777" w:rsidR="00281D7C" w:rsidRDefault="00281D7C" w:rsidP="00281D7C">
      <w:pPr>
        <w:pStyle w:val="s4"/>
        <w:spacing w:before="0" w:beforeAutospacing="0" w:after="0" w:afterAutospacing="0"/>
        <w:jc w:val="both"/>
        <w:rPr>
          <w:rStyle w:val="bumpedfont15"/>
          <w:rFonts w:ascii="Tahoma" w:hAnsi="Tahoma" w:cs="Tahoma"/>
          <w:color w:val="000000"/>
        </w:rPr>
      </w:pPr>
      <w:r w:rsidRPr="00575367">
        <w:rPr>
          <w:rStyle w:val="bumpedfont15"/>
          <w:rFonts w:ascii="Tahoma" w:hAnsi="Tahoma" w:cs="Tahoma"/>
          <w:color w:val="000000"/>
        </w:rPr>
        <w:t>Representante a la Cámara</w:t>
      </w:r>
      <w:r>
        <w:rPr>
          <w:rStyle w:val="bumpedfont15"/>
          <w:rFonts w:ascii="Tahoma" w:hAnsi="Tahoma" w:cs="Tahoma"/>
          <w:color w:val="000000"/>
        </w:rPr>
        <w:tab/>
      </w:r>
      <w:r>
        <w:rPr>
          <w:rStyle w:val="bumpedfont15"/>
          <w:rFonts w:ascii="Tahoma" w:hAnsi="Tahoma" w:cs="Tahoma"/>
          <w:color w:val="000000"/>
        </w:rPr>
        <w:tab/>
      </w:r>
      <w:r>
        <w:rPr>
          <w:rStyle w:val="bumpedfont15"/>
          <w:rFonts w:ascii="Tahoma" w:hAnsi="Tahoma" w:cs="Tahoma"/>
          <w:color w:val="000000"/>
        </w:rPr>
        <w:tab/>
        <w:t>Representante a la Cámara</w:t>
      </w:r>
    </w:p>
    <w:p w14:paraId="4233DFC4" w14:textId="77777777" w:rsidR="00281D7C" w:rsidRPr="00575367" w:rsidRDefault="00281D7C" w:rsidP="00281D7C">
      <w:pPr>
        <w:pStyle w:val="s4"/>
        <w:spacing w:before="0" w:beforeAutospacing="0" w:after="0" w:afterAutospacing="0"/>
        <w:jc w:val="both"/>
        <w:rPr>
          <w:rStyle w:val="bumpedfont15"/>
          <w:rFonts w:ascii="Tahoma" w:hAnsi="Tahoma" w:cs="Tahoma"/>
          <w:color w:val="000000"/>
        </w:rPr>
      </w:pPr>
      <w:r>
        <w:rPr>
          <w:rStyle w:val="bumpedfont15"/>
          <w:rFonts w:ascii="Tahoma" w:hAnsi="Tahoma" w:cs="Tahoma"/>
          <w:color w:val="000000"/>
        </w:rPr>
        <w:t>Departamento del Guainía</w:t>
      </w:r>
      <w:r w:rsidRPr="00575367">
        <w:rPr>
          <w:rStyle w:val="bumpedfont15"/>
          <w:rFonts w:ascii="Tahoma" w:hAnsi="Tahoma" w:cs="Tahoma"/>
          <w:color w:val="000000"/>
        </w:rPr>
        <w:t xml:space="preserve"> </w:t>
      </w:r>
      <w:r>
        <w:rPr>
          <w:rStyle w:val="bumpedfont15"/>
          <w:rFonts w:ascii="Tahoma" w:hAnsi="Tahoma" w:cs="Tahoma"/>
          <w:color w:val="000000"/>
        </w:rPr>
        <w:tab/>
      </w:r>
      <w:r>
        <w:rPr>
          <w:rStyle w:val="bumpedfont15"/>
          <w:rFonts w:ascii="Tahoma" w:hAnsi="Tahoma" w:cs="Tahoma"/>
          <w:color w:val="000000"/>
        </w:rPr>
        <w:tab/>
      </w:r>
      <w:r>
        <w:rPr>
          <w:rStyle w:val="bumpedfont15"/>
          <w:rFonts w:ascii="Tahoma" w:hAnsi="Tahoma" w:cs="Tahoma"/>
          <w:color w:val="000000"/>
        </w:rPr>
        <w:tab/>
        <w:t>Departamento de Sucre</w:t>
      </w:r>
    </w:p>
    <w:p w14:paraId="5B1C293C" w14:textId="77777777" w:rsidR="00281D7C" w:rsidRDefault="00281D7C" w:rsidP="00281D7C">
      <w:pPr>
        <w:spacing w:after="0" w:line="240" w:lineRule="auto"/>
        <w:jc w:val="both"/>
        <w:rPr>
          <w:rFonts w:ascii="Tahoma" w:hAnsi="Tahoma" w:cs="Tahoma"/>
          <w:b/>
          <w:sz w:val="24"/>
          <w:szCs w:val="24"/>
        </w:rPr>
      </w:pPr>
    </w:p>
    <w:p w14:paraId="6266C420" w14:textId="77777777" w:rsidR="00281D7C" w:rsidRDefault="00281D7C" w:rsidP="00281D7C">
      <w:pPr>
        <w:spacing w:after="0" w:line="240" w:lineRule="auto"/>
        <w:jc w:val="both"/>
        <w:rPr>
          <w:rFonts w:ascii="Tahoma" w:hAnsi="Tahoma" w:cs="Tahoma"/>
          <w:b/>
          <w:sz w:val="24"/>
          <w:szCs w:val="24"/>
        </w:rPr>
      </w:pPr>
    </w:p>
    <w:p w14:paraId="060C3E38" w14:textId="77777777" w:rsidR="00484A54" w:rsidRDefault="00484A54" w:rsidP="00484A54">
      <w:pPr>
        <w:spacing w:after="0" w:line="240" w:lineRule="auto"/>
        <w:jc w:val="both"/>
        <w:rPr>
          <w:rFonts w:ascii="Tahoma" w:hAnsi="Tahoma" w:cs="Tahoma"/>
          <w:b/>
          <w:sz w:val="24"/>
          <w:szCs w:val="24"/>
        </w:rPr>
      </w:pPr>
    </w:p>
    <w:p w14:paraId="1EBBAC95" w14:textId="77777777" w:rsidR="00484A54" w:rsidRDefault="00484A54" w:rsidP="00484A54">
      <w:pPr>
        <w:spacing w:after="0" w:line="240" w:lineRule="auto"/>
        <w:jc w:val="both"/>
        <w:rPr>
          <w:rFonts w:ascii="Tahoma" w:hAnsi="Tahoma" w:cs="Tahoma"/>
          <w:b/>
          <w:sz w:val="24"/>
          <w:szCs w:val="24"/>
        </w:rPr>
      </w:pPr>
      <w:r>
        <w:rPr>
          <w:rFonts w:ascii="Times New Roman" w:hAnsi="Times New Roman" w:cs="Times New Roman"/>
          <w:noProof/>
          <w:sz w:val="24"/>
          <w:szCs w:val="24"/>
          <w:lang w:eastAsia="es-CO"/>
        </w:rPr>
        <w:lastRenderedPageBreak/>
        <w:drawing>
          <wp:anchor distT="0" distB="0" distL="114300" distR="114300" simplePos="0" relativeHeight="251675648" behindDoc="1" locked="0" layoutInCell="1" allowOverlap="1" wp14:anchorId="6660C4FC" wp14:editId="2971F02F">
            <wp:simplePos x="0" y="0"/>
            <wp:positionH relativeFrom="page">
              <wp:posOffset>3676650</wp:posOffset>
            </wp:positionH>
            <wp:positionV relativeFrom="paragraph">
              <wp:posOffset>10795</wp:posOffset>
            </wp:positionV>
            <wp:extent cx="2827165" cy="1285240"/>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AX SIMIL.jpg"/>
                    <pic:cNvPicPr/>
                  </pic:nvPicPr>
                  <pic:blipFill>
                    <a:blip r:embed="rId12">
                      <a:extLst>
                        <a:ext uri="{28A0092B-C50C-407E-A947-70E740481C1C}">
                          <a14:useLocalDpi xmlns:a14="http://schemas.microsoft.com/office/drawing/2010/main" val="0"/>
                        </a:ext>
                      </a:extLst>
                    </a:blip>
                    <a:stretch>
                      <a:fillRect/>
                    </a:stretch>
                  </pic:blipFill>
                  <pic:spPr>
                    <a:xfrm>
                      <a:off x="0" y="0"/>
                      <a:ext cx="2827165" cy="1285240"/>
                    </a:xfrm>
                    <a:prstGeom prst="rect">
                      <a:avLst/>
                    </a:prstGeom>
                  </pic:spPr>
                </pic:pic>
              </a:graphicData>
            </a:graphic>
            <wp14:sizeRelH relativeFrom="page">
              <wp14:pctWidth>0</wp14:pctWidth>
            </wp14:sizeRelH>
            <wp14:sizeRelV relativeFrom="page">
              <wp14:pctHeight>0</wp14:pctHeight>
            </wp14:sizeRelV>
          </wp:anchor>
        </w:drawing>
      </w:r>
      <w:r>
        <w:rPr>
          <w:rFonts w:ascii="Tahoma" w:hAnsi="Tahoma" w:cs="Tahoma"/>
          <w:b/>
          <w:noProof/>
          <w:sz w:val="24"/>
          <w:szCs w:val="24"/>
          <w:lang w:eastAsia="es-CO"/>
        </w:rPr>
        <w:drawing>
          <wp:inline distT="0" distB="0" distL="0" distR="0" wp14:anchorId="1317FF7D" wp14:editId="1AB10BAB">
            <wp:extent cx="1860739" cy="933450"/>
            <wp:effectExtent l="0" t="0" r="635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3433" cy="934802"/>
                    </a:xfrm>
                    <a:prstGeom prst="rect">
                      <a:avLst/>
                    </a:prstGeom>
                    <a:noFill/>
                    <a:ln>
                      <a:noFill/>
                    </a:ln>
                  </pic:spPr>
                </pic:pic>
              </a:graphicData>
            </a:graphic>
          </wp:inline>
        </w:drawing>
      </w:r>
      <w:r>
        <w:rPr>
          <w:rFonts w:ascii="Tahoma" w:hAnsi="Tahoma" w:cs="Tahoma"/>
          <w:b/>
          <w:sz w:val="24"/>
          <w:szCs w:val="24"/>
        </w:rPr>
        <w:tab/>
      </w:r>
      <w:r>
        <w:rPr>
          <w:rFonts w:ascii="Tahoma" w:hAnsi="Tahoma" w:cs="Tahoma"/>
          <w:b/>
          <w:sz w:val="24"/>
          <w:szCs w:val="24"/>
        </w:rPr>
        <w:tab/>
      </w:r>
      <w:r>
        <w:rPr>
          <w:rFonts w:ascii="Tahoma" w:hAnsi="Tahoma" w:cs="Tahoma"/>
          <w:b/>
          <w:sz w:val="24"/>
          <w:szCs w:val="24"/>
        </w:rPr>
        <w:tab/>
      </w:r>
    </w:p>
    <w:p w14:paraId="20D8997C" w14:textId="77777777" w:rsidR="00484A54" w:rsidRPr="00C86AB6" w:rsidRDefault="00484A54" w:rsidP="00484A54">
      <w:pPr>
        <w:pStyle w:val="Sinespaciado"/>
        <w:rPr>
          <w:b/>
          <w:bCs/>
          <w:sz w:val="28"/>
          <w:szCs w:val="28"/>
        </w:rPr>
      </w:pPr>
      <w:r w:rsidRPr="00C86AB6">
        <w:rPr>
          <w:b/>
          <w:bCs/>
          <w:sz w:val="28"/>
          <w:szCs w:val="28"/>
        </w:rPr>
        <w:t>JOSÉ ELIECER SALAZAR LÓPEZ</w:t>
      </w:r>
      <w:r w:rsidRPr="00C86AB6">
        <w:rPr>
          <w:b/>
          <w:bCs/>
          <w:sz w:val="28"/>
          <w:szCs w:val="28"/>
        </w:rPr>
        <w:tab/>
        <w:t xml:space="preserve">    </w:t>
      </w:r>
      <w:r w:rsidRPr="00C86AB6">
        <w:rPr>
          <w:b/>
          <w:bCs/>
          <w:sz w:val="28"/>
          <w:szCs w:val="28"/>
        </w:rPr>
        <w:tab/>
      </w:r>
      <w:r w:rsidRPr="00C86AB6">
        <w:rPr>
          <w:b/>
          <w:bCs/>
          <w:sz w:val="28"/>
          <w:szCs w:val="28"/>
        </w:rPr>
        <w:tab/>
        <w:t>WILMER RAMIRO CARRILLO</w:t>
      </w:r>
      <w:r>
        <w:rPr>
          <w:b/>
          <w:bCs/>
          <w:sz w:val="28"/>
          <w:szCs w:val="28"/>
        </w:rPr>
        <w:t xml:space="preserve"> M.</w:t>
      </w:r>
    </w:p>
    <w:p w14:paraId="3084FD38" w14:textId="77777777" w:rsidR="00484A54" w:rsidRPr="00575367" w:rsidRDefault="00484A54" w:rsidP="00484A54">
      <w:pPr>
        <w:spacing w:after="0" w:line="240" w:lineRule="auto"/>
        <w:jc w:val="both"/>
        <w:rPr>
          <w:rFonts w:ascii="Tahoma" w:hAnsi="Tahoma" w:cs="Tahoma"/>
          <w:sz w:val="24"/>
          <w:szCs w:val="24"/>
        </w:rPr>
      </w:pPr>
      <w:r w:rsidRPr="00575367">
        <w:rPr>
          <w:rFonts w:ascii="Tahoma" w:hAnsi="Tahoma" w:cs="Tahoma"/>
          <w:sz w:val="24"/>
          <w:szCs w:val="24"/>
        </w:rPr>
        <w:t>Representante a la Cámara</w:t>
      </w:r>
      <w:r>
        <w:rPr>
          <w:rFonts w:ascii="Tahoma" w:hAnsi="Tahoma" w:cs="Tahoma"/>
          <w:sz w:val="24"/>
          <w:szCs w:val="24"/>
        </w:rPr>
        <w:tab/>
      </w:r>
      <w:r>
        <w:rPr>
          <w:rFonts w:ascii="Tahoma" w:hAnsi="Tahoma" w:cs="Tahoma"/>
          <w:sz w:val="24"/>
          <w:szCs w:val="24"/>
        </w:rPr>
        <w:tab/>
      </w:r>
      <w:r>
        <w:rPr>
          <w:rFonts w:ascii="Tahoma" w:hAnsi="Tahoma" w:cs="Tahoma"/>
          <w:sz w:val="24"/>
          <w:szCs w:val="24"/>
        </w:rPr>
        <w:tab/>
      </w:r>
      <w:r w:rsidRPr="00575367">
        <w:rPr>
          <w:rFonts w:ascii="Tahoma" w:hAnsi="Tahoma" w:cs="Tahoma"/>
          <w:sz w:val="24"/>
          <w:szCs w:val="24"/>
        </w:rPr>
        <w:t>Representante a la Cámara</w:t>
      </w:r>
    </w:p>
    <w:p w14:paraId="78F318A5" w14:textId="77777777" w:rsidR="00484A54" w:rsidRPr="00575367" w:rsidRDefault="00484A54" w:rsidP="00484A54">
      <w:pPr>
        <w:spacing w:after="0" w:line="240" w:lineRule="auto"/>
        <w:jc w:val="both"/>
        <w:rPr>
          <w:rFonts w:ascii="Tahoma" w:hAnsi="Tahoma" w:cs="Tahoma"/>
          <w:sz w:val="24"/>
          <w:szCs w:val="24"/>
        </w:rPr>
      </w:pPr>
      <w:r w:rsidRPr="00575367">
        <w:rPr>
          <w:rFonts w:ascii="Tahoma" w:hAnsi="Tahoma" w:cs="Tahoma"/>
          <w:sz w:val="24"/>
          <w:szCs w:val="24"/>
        </w:rPr>
        <w:t>Departamento del César</w:t>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t>Departamento Norte de Santander</w:t>
      </w:r>
    </w:p>
    <w:p w14:paraId="210560D6" w14:textId="77777777" w:rsidR="00484A54" w:rsidRPr="002931CF" w:rsidRDefault="00484A54" w:rsidP="00484A54">
      <w:pPr>
        <w:spacing w:after="0" w:line="240" w:lineRule="auto"/>
        <w:jc w:val="both"/>
        <w:rPr>
          <w:rFonts w:ascii="Tahoma" w:hAnsi="Tahoma" w:cs="Tahoma"/>
          <w:sz w:val="28"/>
          <w:szCs w:val="24"/>
        </w:rPr>
      </w:pPr>
    </w:p>
    <w:p w14:paraId="264CE798" w14:textId="704C2A37" w:rsidR="00317010" w:rsidRDefault="00317010" w:rsidP="00317010">
      <w:pPr>
        <w:spacing w:after="0" w:line="240" w:lineRule="auto"/>
        <w:jc w:val="center"/>
        <w:rPr>
          <w:rFonts w:ascii="Tahoma" w:hAnsi="Tahoma" w:cs="Tahoma"/>
          <w:sz w:val="28"/>
          <w:szCs w:val="24"/>
        </w:rPr>
      </w:pPr>
      <w:r>
        <w:rPr>
          <w:rFonts w:ascii="Tahoma" w:hAnsi="Tahoma" w:cs="Tahoma"/>
          <w:noProof/>
          <w:sz w:val="24"/>
          <w:szCs w:val="24"/>
          <w:lang w:eastAsia="es-CO"/>
        </w:rPr>
        <w:drawing>
          <wp:inline distT="0" distB="0" distL="0" distR="0" wp14:anchorId="34FC8654" wp14:editId="56BA1237">
            <wp:extent cx="3752850" cy="1186746"/>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73826" cy="1193379"/>
                    </a:xfrm>
                    <a:prstGeom prst="rect">
                      <a:avLst/>
                    </a:prstGeom>
                    <a:noFill/>
                    <a:ln>
                      <a:noFill/>
                    </a:ln>
                  </pic:spPr>
                </pic:pic>
              </a:graphicData>
            </a:graphic>
          </wp:inline>
        </w:drawing>
      </w:r>
    </w:p>
    <w:p w14:paraId="6F5D7B32" w14:textId="77777777" w:rsidR="00317010" w:rsidRPr="002931CF" w:rsidRDefault="00317010" w:rsidP="00281D7C">
      <w:pPr>
        <w:spacing w:after="0" w:line="240" w:lineRule="auto"/>
        <w:jc w:val="both"/>
        <w:rPr>
          <w:rFonts w:ascii="Tahoma" w:hAnsi="Tahoma" w:cs="Tahoma"/>
          <w:sz w:val="28"/>
          <w:szCs w:val="24"/>
        </w:rPr>
      </w:pPr>
    </w:p>
    <w:p w14:paraId="39ECD37B" w14:textId="6B47D446" w:rsidR="00281D7C" w:rsidRDefault="00281D7C">
      <w:pPr>
        <w:rPr>
          <w:rFonts w:ascii="Tahoma" w:hAnsi="Tahoma" w:cs="Tahoma"/>
          <w:sz w:val="24"/>
          <w:szCs w:val="24"/>
        </w:rPr>
      </w:pPr>
      <w:r>
        <w:rPr>
          <w:rFonts w:ascii="Tahoma" w:hAnsi="Tahoma" w:cs="Tahoma"/>
          <w:sz w:val="24"/>
          <w:szCs w:val="24"/>
        </w:rPr>
        <w:br w:type="page"/>
      </w:r>
    </w:p>
    <w:p w14:paraId="3DA76263" w14:textId="77777777" w:rsidR="00281D7C" w:rsidRDefault="00281D7C" w:rsidP="00281D7C">
      <w:pPr>
        <w:spacing w:after="0" w:line="240" w:lineRule="auto"/>
        <w:jc w:val="both"/>
        <w:rPr>
          <w:rFonts w:ascii="Tahoma" w:hAnsi="Tahoma" w:cs="Tahoma"/>
          <w:sz w:val="24"/>
          <w:szCs w:val="24"/>
        </w:rPr>
      </w:pPr>
    </w:p>
    <w:sdt>
      <w:sdtPr>
        <w:rPr>
          <w:rFonts w:ascii="Tahoma" w:eastAsiaTheme="minorHAnsi" w:hAnsi="Tahoma" w:cs="Tahoma"/>
          <w:color w:val="auto"/>
          <w:sz w:val="24"/>
          <w:szCs w:val="24"/>
          <w:lang w:val="es-ES" w:eastAsia="en-US"/>
        </w:rPr>
        <w:id w:val="-1834210906"/>
        <w:docPartObj>
          <w:docPartGallery w:val="Bibliographies"/>
          <w:docPartUnique/>
        </w:docPartObj>
      </w:sdtPr>
      <w:sdtEndPr>
        <w:rPr>
          <w:lang w:val="es-CO"/>
        </w:rPr>
      </w:sdtEndPr>
      <w:sdtContent>
        <w:p w14:paraId="197662F1" w14:textId="77777777" w:rsidR="00B35467" w:rsidRPr="00923207" w:rsidRDefault="00B35467" w:rsidP="00B35467">
          <w:pPr>
            <w:pStyle w:val="Ttulo1"/>
            <w:spacing w:before="0" w:line="240" w:lineRule="auto"/>
            <w:rPr>
              <w:rFonts w:ascii="Tahoma" w:hAnsi="Tahoma" w:cs="Tahoma"/>
              <w:sz w:val="24"/>
              <w:szCs w:val="24"/>
            </w:rPr>
          </w:pPr>
          <w:r w:rsidRPr="00923207">
            <w:rPr>
              <w:rFonts w:ascii="Tahoma" w:hAnsi="Tahoma" w:cs="Tahoma"/>
              <w:sz w:val="24"/>
              <w:szCs w:val="24"/>
              <w:lang w:val="es-ES"/>
            </w:rPr>
            <w:t>Bibliografía</w:t>
          </w:r>
        </w:p>
        <w:sdt>
          <w:sdtPr>
            <w:rPr>
              <w:rFonts w:ascii="Tahoma" w:hAnsi="Tahoma" w:cs="Tahoma"/>
              <w:sz w:val="24"/>
              <w:szCs w:val="24"/>
            </w:rPr>
            <w:id w:val="111145805"/>
            <w:bibliography/>
          </w:sdtPr>
          <w:sdtEndPr/>
          <w:sdtContent>
            <w:p w14:paraId="6DBE8879" w14:textId="77777777" w:rsidR="00B35467" w:rsidRPr="00923207" w:rsidRDefault="00B35467" w:rsidP="00B35467">
              <w:pPr>
                <w:pStyle w:val="Bibliografa"/>
                <w:spacing w:after="0" w:line="240" w:lineRule="auto"/>
                <w:ind w:left="720" w:hanging="720"/>
                <w:rPr>
                  <w:rFonts w:ascii="Tahoma" w:hAnsi="Tahoma" w:cs="Tahoma"/>
                  <w:noProof/>
                  <w:sz w:val="24"/>
                  <w:szCs w:val="24"/>
                  <w:lang w:val="es-ES"/>
                </w:rPr>
              </w:pPr>
              <w:r w:rsidRPr="00923207">
                <w:rPr>
                  <w:rFonts w:ascii="Tahoma" w:hAnsi="Tahoma" w:cs="Tahoma"/>
                  <w:sz w:val="24"/>
                  <w:szCs w:val="24"/>
                </w:rPr>
                <w:fldChar w:fldCharType="begin"/>
              </w:r>
              <w:r w:rsidRPr="00923207">
                <w:rPr>
                  <w:rFonts w:ascii="Tahoma" w:hAnsi="Tahoma" w:cs="Tahoma"/>
                  <w:sz w:val="24"/>
                  <w:szCs w:val="24"/>
                </w:rPr>
                <w:instrText>BIBLIOGRAPHY</w:instrText>
              </w:r>
              <w:r w:rsidRPr="00923207">
                <w:rPr>
                  <w:rFonts w:ascii="Tahoma" w:hAnsi="Tahoma" w:cs="Tahoma"/>
                  <w:sz w:val="24"/>
                  <w:szCs w:val="24"/>
                </w:rPr>
                <w:fldChar w:fldCharType="separate"/>
              </w:r>
              <w:r w:rsidRPr="00923207">
                <w:rPr>
                  <w:rFonts w:ascii="Tahoma" w:hAnsi="Tahoma" w:cs="Tahoma"/>
                  <w:noProof/>
                  <w:sz w:val="24"/>
                  <w:szCs w:val="24"/>
                  <w:lang w:val="es-ES"/>
                </w:rPr>
                <w:t xml:space="preserve">DANE. (2022). </w:t>
              </w:r>
              <w:r w:rsidRPr="00923207">
                <w:rPr>
                  <w:rFonts w:ascii="Tahoma" w:hAnsi="Tahoma" w:cs="Tahoma"/>
                  <w:i/>
                  <w:iCs/>
                  <w:noProof/>
                  <w:sz w:val="24"/>
                  <w:szCs w:val="24"/>
                  <w:lang w:val="es-ES"/>
                </w:rPr>
                <w:t>Encuesta de Pulso Social.</w:t>
              </w:r>
              <w:r w:rsidRPr="00923207">
                <w:rPr>
                  <w:rFonts w:ascii="Tahoma" w:hAnsi="Tahoma" w:cs="Tahoma"/>
                  <w:noProof/>
                  <w:sz w:val="24"/>
                  <w:szCs w:val="24"/>
                  <w:lang w:val="es-ES"/>
                </w:rPr>
                <w:t xml:space="preserve"> Bogotá. Obtenido de https://www.dane.gov.co/index.php/estadisticas-por-tema/encuesta-pulso-social</w:t>
              </w:r>
            </w:p>
            <w:p w14:paraId="41866A64" w14:textId="77777777" w:rsidR="00B35467" w:rsidRPr="00923207" w:rsidRDefault="00B35467" w:rsidP="00B35467">
              <w:pPr>
                <w:pStyle w:val="Bibliografa"/>
                <w:spacing w:after="0" w:line="240" w:lineRule="auto"/>
                <w:ind w:left="720" w:hanging="720"/>
                <w:rPr>
                  <w:rFonts w:ascii="Tahoma" w:hAnsi="Tahoma" w:cs="Tahoma"/>
                  <w:noProof/>
                  <w:sz w:val="24"/>
                  <w:szCs w:val="24"/>
                  <w:lang w:val="es-ES"/>
                </w:rPr>
              </w:pPr>
              <w:r w:rsidRPr="00923207">
                <w:rPr>
                  <w:rFonts w:ascii="Tahoma" w:hAnsi="Tahoma" w:cs="Tahoma"/>
                  <w:noProof/>
                  <w:sz w:val="24"/>
                  <w:szCs w:val="24"/>
                  <w:lang w:val="es-ES"/>
                </w:rPr>
                <w:t xml:space="preserve">DNP. (2019). </w:t>
              </w:r>
              <w:r w:rsidRPr="00923207">
                <w:rPr>
                  <w:rFonts w:ascii="Tahoma" w:hAnsi="Tahoma" w:cs="Tahoma"/>
                  <w:i/>
                  <w:iCs/>
                  <w:noProof/>
                  <w:sz w:val="24"/>
                  <w:szCs w:val="24"/>
                  <w:lang w:val="es-ES"/>
                </w:rPr>
                <w:t>Objetivos de Desarrollo Sostenible</w:t>
              </w:r>
              <w:r w:rsidRPr="00923207">
                <w:rPr>
                  <w:rFonts w:ascii="Tahoma" w:hAnsi="Tahoma" w:cs="Tahoma"/>
                  <w:noProof/>
                  <w:sz w:val="24"/>
                  <w:szCs w:val="24"/>
                  <w:lang w:val="es-ES"/>
                </w:rPr>
                <w:t>. Obtenido de https://ods.dnp.gov.co/es/faq</w:t>
              </w:r>
            </w:p>
            <w:p w14:paraId="5CAC4F79" w14:textId="77777777" w:rsidR="00B35467" w:rsidRPr="00923207" w:rsidRDefault="00B35467" w:rsidP="00B35467">
              <w:pPr>
                <w:pStyle w:val="Bibliografa"/>
                <w:spacing w:after="0" w:line="240" w:lineRule="auto"/>
                <w:ind w:left="720" w:hanging="720"/>
                <w:rPr>
                  <w:rFonts w:ascii="Tahoma" w:hAnsi="Tahoma" w:cs="Tahoma"/>
                  <w:noProof/>
                  <w:sz w:val="24"/>
                  <w:szCs w:val="24"/>
                  <w:lang w:val="es-ES"/>
                </w:rPr>
              </w:pPr>
              <w:r w:rsidRPr="00923207">
                <w:rPr>
                  <w:rFonts w:ascii="Tahoma" w:hAnsi="Tahoma" w:cs="Tahoma"/>
                  <w:noProof/>
                  <w:sz w:val="24"/>
                  <w:szCs w:val="24"/>
                  <w:lang w:val="es-ES"/>
                </w:rPr>
                <w:t xml:space="preserve">FAO. (29 de septiembre de 2022). </w:t>
              </w:r>
              <w:r w:rsidRPr="00923207">
                <w:rPr>
                  <w:rFonts w:ascii="Tahoma" w:hAnsi="Tahoma" w:cs="Tahoma"/>
                  <w:i/>
                  <w:iCs/>
                  <w:noProof/>
                  <w:sz w:val="24"/>
                  <w:szCs w:val="24"/>
                  <w:lang w:val="es-ES"/>
                </w:rPr>
                <w:t>Hacer frente a la pérdida y el desperdicio de alimentos: una oportunidad de ganar por partida triple</w:t>
              </w:r>
              <w:r w:rsidRPr="00923207">
                <w:rPr>
                  <w:rFonts w:ascii="Tahoma" w:hAnsi="Tahoma" w:cs="Tahoma"/>
                  <w:noProof/>
                  <w:sz w:val="24"/>
                  <w:szCs w:val="24"/>
                  <w:lang w:val="es-ES"/>
                </w:rPr>
                <w:t>. Obtenido de Organización de las Naciones Unidas para la Alimentación y la Agricultura: https://www.fao.org/newsroom/detail/FAO-UNEP-agriculture-environment-food-loss-waste-day-2022/es</w:t>
              </w:r>
            </w:p>
            <w:p w14:paraId="5971CA4B" w14:textId="77777777" w:rsidR="00B35467" w:rsidRPr="00923207" w:rsidRDefault="00B35467" w:rsidP="00B35467">
              <w:pPr>
                <w:pStyle w:val="Bibliografa"/>
                <w:spacing w:after="0" w:line="240" w:lineRule="auto"/>
                <w:ind w:left="720" w:hanging="720"/>
                <w:rPr>
                  <w:rFonts w:ascii="Tahoma" w:hAnsi="Tahoma" w:cs="Tahoma"/>
                  <w:noProof/>
                  <w:sz w:val="24"/>
                  <w:szCs w:val="24"/>
                  <w:lang w:val="es-ES"/>
                </w:rPr>
              </w:pPr>
              <w:r w:rsidRPr="00923207">
                <w:rPr>
                  <w:rFonts w:ascii="Tahoma" w:hAnsi="Tahoma" w:cs="Tahoma"/>
                  <w:noProof/>
                  <w:sz w:val="24"/>
                  <w:szCs w:val="24"/>
                  <w:lang w:val="es-ES"/>
                </w:rPr>
                <w:t xml:space="preserve">ICBF. (2015). </w:t>
              </w:r>
              <w:r w:rsidRPr="00923207">
                <w:rPr>
                  <w:rFonts w:ascii="Tahoma" w:hAnsi="Tahoma" w:cs="Tahoma"/>
                  <w:i/>
                  <w:iCs/>
                  <w:noProof/>
                  <w:sz w:val="24"/>
                  <w:szCs w:val="24"/>
                  <w:lang w:val="es-ES"/>
                </w:rPr>
                <w:t>Encuesta Nacional de la Situación Nutricional ENSIN.</w:t>
              </w:r>
              <w:r w:rsidRPr="00923207">
                <w:rPr>
                  <w:rFonts w:ascii="Tahoma" w:hAnsi="Tahoma" w:cs="Tahoma"/>
                  <w:noProof/>
                  <w:sz w:val="24"/>
                  <w:szCs w:val="24"/>
                  <w:lang w:val="es-ES"/>
                </w:rPr>
                <w:t xml:space="preserve"> Obtenido de https://www.icbf.gov.co/bienestar/nutricion/encuesta-nacional-situacion-nutricional</w:t>
              </w:r>
            </w:p>
            <w:p w14:paraId="7D6A8A51" w14:textId="77777777" w:rsidR="00B35467" w:rsidRPr="00923207" w:rsidRDefault="00B35467" w:rsidP="00B35467">
              <w:pPr>
                <w:pStyle w:val="Bibliografa"/>
                <w:spacing w:after="0" w:line="240" w:lineRule="auto"/>
                <w:ind w:left="720" w:hanging="720"/>
                <w:rPr>
                  <w:rFonts w:ascii="Tahoma" w:hAnsi="Tahoma" w:cs="Tahoma"/>
                  <w:noProof/>
                  <w:sz w:val="24"/>
                  <w:szCs w:val="24"/>
                  <w:lang w:val="es-ES"/>
                </w:rPr>
              </w:pPr>
              <w:r w:rsidRPr="00923207">
                <w:rPr>
                  <w:rFonts w:ascii="Tahoma" w:hAnsi="Tahoma" w:cs="Tahoma"/>
                  <w:noProof/>
                  <w:sz w:val="24"/>
                  <w:szCs w:val="24"/>
                  <w:lang w:val="es-ES"/>
                </w:rPr>
                <w:t xml:space="preserve">Lozano, S. F., Santillan, M. R., &amp; Yactayo, K. (2018). Los beneficios tributarios como mecanismos para incentivar la donación de alimentos en supermercados en el área metropolitána. </w:t>
              </w:r>
              <w:r w:rsidRPr="00923207">
                <w:rPr>
                  <w:rFonts w:ascii="Tahoma" w:hAnsi="Tahoma" w:cs="Tahoma"/>
                  <w:i/>
                  <w:iCs/>
                  <w:noProof/>
                  <w:sz w:val="24"/>
                  <w:szCs w:val="24"/>
                  <w:lang w:val="es-ES"/>
                </w:rPr>
                <w:t>Revista Activos, 16</w:t>
              </w:r>
              <w:r w:rsidRPr="00923207">
                <w:rPr>
                  <w:rFonts w:ascii="Tahoma" w:hAnsi="Tahoma" w:cs="Tahoma"/>
                  <w:noProof/>
                  <w:sz w:val="24"/>
                  <w:szCs w:val="24"/>
                  <w:lang w:val="es-ES"/>
                </w:rPr>
                <w:t>(30).</w:t>
              </w:r>
            </w:p>
            <w:p w14:paraId="7B4934EA" w14:textId="77777777" w:rsidR="00B35467" w:rsidRPr="00923207" w:rsidRDefault="00B35467" w:rsidP="00B35467">
              <w:pPr>
                <w:pStyle w:val="Bibliografa"/>
                <w:spacing w:after="0" w:line="240" w:lineRule="auto"/>
                <w:ind w:left="720" w:hanging="720"/>
                <w:rPr>
                  <w:rFonts w:ascii="Tahoma" w:hAnsi="Tahoma" w:cs="Tahoma"/>
                  <w:noProof/>
                  <w:sz w:val="24"/>
                  <w:szCs w:val="24"/>
                  <w:lang w:val="es-ES"/>
                </w:rPr>
              </w:pPr>
              <w:r w:rsidRPr="00923207">
                <w:rPr>
                  <w:rFonts w:ascii="Tahoma" w:hAnsi="Tahoma" w:cs="Tahoma"/>
                  <w:noProof/>
                  <w:sz w:val="24"/>
                  <w:szCs w:val="24"/>
                  <w:lang w:val="es-ES"/>
                </w:rPr>
                <w:t xml:space="preserve">Medellín, P. (24 de mayo de 2021). </w:t>
              </w:r>
              <w:r w:rsidRPr="00923207">
                <w:rPr>
                  <w:rFonts w:ascii="Tahoma" w:hAnsi="Tahoma" w:cs="Tahoma"/>
                  <w:i/>
                  <w:iCs/>
                  <w:noProof/>
                  <w:sz w:val="24"/>
                  <w:szCs w:val="24"/>
                  <w:lang w:val="es-ES"/>
                </w:rPr>
                <w:t>Mientras 2.7 millones de colombianos sufren hambre, 10 millones de toneladas de alimentos se desperdician anualmente</w:t>
              </w:r>
              <w:r w:rsidRPr="00923207">
                <w:rPr>
                  <w:rFonts w:ascii="Tahoma" w:hAnsi="Tahoma" w:cs="Tahoma"/>
                  <w:noProof/>
                  <w:sz w:val="24"/>
                  <w:szCs w:val="24"/>
                  <w:lang w:val="es-ES"/>
                </w:rPr>
                <w:t>. Obtenido de Instituto de Estudios Urbanos - IEU: http://ieu.unal.edu.co/medios/noticias-del-ieu/item/mientras-2-7-millones-de-colombianos-sufren-hambre-10-millones-de-toneladas-de-alimentos-se-desperdician-anualmente</w:t>
              </w:r>
            </w:p>
            <w:p w14:paraId="42800000" w14:textId="77777777" w:rsidR="00B35467" w:rsidRPr="00923207" w:rsidRDefault="00B35467" w:rsidP="00B35467">
              <w:pPr>
                <w:pStyle w:val="Bibliografa"/>
                <w:spacing w:after="0" w:line="240" w:lineRule="auto"/>
                <w:ind w:left="720" w:hanging="720"/>
                <w:rPr>
                  <w:rFonts w:ascii="Tahoma" w:hAnsi="Tahoma" w:cs="Tahoma"/>
                  <w:noProof/>
                  <w:sz w:val="24"/>
                  <w:szCs w:val="24"/>
                  <w:lang w:val="es-ES"/>
                </w:rPr>
              </w:pPr>
              <w:r w:rsidRPr="00923207">
                <w:rPr>
                  <w:rFonts w:ascii="Tahoma" w:hAnsi="Tahoma" w:cs="Tahoma"/>
                  <w:noProof/>
                  <w:sz w:val="24"/>
                  <w:szCs w:val="24"/>
                  <w:lang w:val="es-ES"/>
                </w:rPr>
                <w:t xml:space="preserve">Ministerio de Ambiente y Desarrollo Sostenible. (29 de septiembre de 2022). </w:t>
              </w:r>
              <w:r w:rsidRPr="00923207">
                <w:rPr>
                  <w:rFonts w:ascii="Tahoma" w:hAnsi="Tahoma" w:cs="Tahoma"/>
                  <w:i/>
                  <w:iCs/>
                  <w:noProof/>
                  <w:sz w:val="24"/>
                  <w:szCs w:val="24"/>
                  <w:lang w:val="es-ES"/>
                </w:rPr>
                <w:t>Minambiente, interesado en ayudar a disminuir el desperdicio de alimentos</w:t>
              </w:r>
              <w:r w:rsidRPr="00923207">
                <w:rPr>
                  <w:rFonts w:ascii="Tahoma" w:hAnsi="Tahoma" w:cs="Tahoma"/>
                  <w:noProof/>
                  <w:sz w:val="24"/>
                  <w:szCs w:val="24"/>
                  <w:lang w:val="es-ES"/>
                </w:rPr>
                <w:t>. Obtenido de https://www.minambiente.gov.co/cambio-climatico/minambiente-interesado-en-ayudar-a-disminuir-el-desperdicio-de-alimentos/#:~:text=Seg%C3%BAn%20el%20Departamento%20Nacional%20de,responsable%20de%20la%20p%C3%A9rdida%20de</w:t>
              </w:r>
            </w:p>
            <w:p w14:paraId="438CD7BE" w14:textId="77777777" w:rsidR="00B35467" w:rsidRPr="00923207" w:rsidRDefault="00B35467" w:rsidP="00B35467">
              <w:pPr>
                <w:pStyle w:val="Bibliografa"/>
                <w:spacing w:after="0" w:line="240" w:lineRule="auto"/>
                <w:ind w:left="720" w:hanging="720"/>
                <w:rPr>
                  <w:rFonts w:ascii="Tahoma" w:hAnsi="Tahoma" w:cs="Tahoma"/>
                  <w:noProof/>
                  <w:sz w:val="24"/>
                  <w:szCs w:val="24"/>
                  <w:lang w:val="es-ES"/>
                </w:rPr>
              </w:pPr>
              <w:r w:rsidRPr="00923207">
                <w:rPr>
                  <w:rFonts w:ascii="Tahoma" w:hAnsi="Tahoma" w:cs="Tahoma"/>
                  <w:noProof/>
                  <w:sz w:val="24"/>
                  <w:szCs w:val="24"/>
                  <w:lang w:val="es-ES"/>
                </w:rPr>
                <w:t>Ministerio de Salud y Protección Social. (18 de octubre de 2022). Declaración de la ministra de Salud y Protección Social, Carolina Corcho Mejía. Obtenido de https://www.minsalud.gov.co/Paginas/El-hambre-es-una-condicion-inaceptable.aspx#:~:text=En%20el%20mismo%20sentido%2C%20indic%C3%B3,consumo%20de%20una%20dieta%20saludable.</w:t>
              </w:r>
            </w:p>
            <w:p w14:paraId="0D3D6267" w14:textId="77777777" w:rsidR="00B35467" w:rsidRPr="00923207" w:rsidRDefault="00B35467" w:rsidP="00B35467">
              <w:pPr>
                <w:pStyle w:val="Bibliografa"/>
                <w:spacing w:after="0" w:line="240" w:lineRule="auto"/>
                <w:ind w:left="720" w:hanging="720"/>
                <w:rPr>
                  <w:rFonts w:ascii="Tahoma" w:hAnsi="Tahoma" w:cs="Tahoma"/>
                  <w:noProof/>
                  <w:sz w:val="24"/>
                  <w:szCs w:val="24"/>
                  <w:lang w:val="es-ES"/>
                </w:rPr>
              </w:pPr>
              <w:r w:rsidRPr="00923207">
                <w:rPr>
                  <w:rFonts w:ascii="Tahoma" w:hAnsi="Tahoma" w:cs="Tahoma"/>
                  <w:noProof/>
                  <w:sz w:val="24"/>
                  <w:szCs w:val="24"/>
                  <w:lang w:val="es-ES"/>
                </w:rPr>
                <w:lastRenderedPageBreak/>
                <w:t xml:space="preserve">Swissinfo. (16 de febrero de 2023). La inseguridad alimentaria en Colombia alcanzó en 2022 el 30 %, según el PMA. </w:t>
              </w:r>
              <w:r w:rsidRPr="00923207">
                <w:rPr>
                  <w:rFonts w:ascii="Tahoma" w:hAnsi="Tahoma" w:cs="Tahoma"/>
                  <w:i/>
                  <w:iCs/>
                  <w:noProof/>
                  <w:sz w:val="24"/>
                  <w:szCs w:val="24"/>
                  <w:lang w:val="es-ES"/>
                </w:rPr>
                <w:t>Swissinfo</w:t>
              </w:r>
              <w:r w:rsidRPr="00923207">
                <w:rPr>
                  <w:rFonts w:ascii="Tahoma" w:hAnsi="Tahoma" w:cs="Tahoma"/>
                  <w:noProof/>
                  <w:sz w:val="24"/>
                  <w:szCs w:val="24"/>
                  <w:lang w:val="es-ES"/>
                </w:rPr>
                <w:t>.</w:t>
              </w:r>
            </w:p>
            <w:p w14:paraId="06F4BCBF" w14:textId="000A89AA" w:rsidR="00B35467" w:rsidRPr="00923207" w:rsidRDefault="00B35467" w:rsidP="00B35467">
              <w:pPr>
                <w:spacing w:after="0" w:line="240" w:lineRule="auto"/>
                <w:rPr>
                  <w:rFonts w:ascii="Tahoma" w:hAnsi="Tahoma" w:cs="Tahoma"/>
                  <w:sz w:val="24"/>
                  <w:szCs w:val="24"/>
                </w:rPr>
              </w:pPr>
              <w:r w:rsidRPr="00923207">
                <w:rPr>
                  <w:rFonts w:ascii="Tahoma" w:hAnsi="Tahoma" w:cs="Tahoma"/>
                  <w:b/>
                  <w:bCs/>
                  <w:sz w:val="24"/>
                  <w:szCs w:val="24"/>
                </w:rPr>
                <w:fldChar w:fldCharType="end"/>
              </w:r>
              <w:r w:rsidR="003C0A92" w:rsidRPr="003C0A92">
                <w:rPr>
                  <w:rFonts w:ascii="Tahoma" w:hAnsi="Tahoma" w:cs="Tahoma"/>
                  <w:bCs/>
                  <w:sz w:val="24"/>
                  <w:szCs w:val="24"/>
                </w:rPr>
                <w:t>www.derechoalimentacion.org/agenda/cumbre-de-naciones-unidas-sobre-sistemas-</w:t>
              </w:r>
              <w:r w:rsidR="00425E0B">
                <w:rPr>
                  <w:rFonts w:ascii="Tahoma" w:hAnsi="Tahoma" w:cs="Tahoma"/>
                  <w:bCs/>
                  <w:sz w:val="24"/>
                  <w:szCs w:val="24"/>
                </w:rPr>
                <w:t>alimenatrios</w:t>
              </w:r>
              <w:r w:rsidR="003C0A92" w:rsidRPr="003C0A92">
                <w:rPr>
                  <w:rFonts w:ascii="Tahoma" w:hAnsi="Tahoma" w:cs="Tahoma"/>
                  <w:bCs/>
                  <w:sz w:val="24"/>
                  <w:szCs w:val="24"/>
                </w:rPr>
                <w:t>#:~:text=El%2023%20de%20septiembre%20de,objetivo%20de%20erradicar%20el%20hambre%2C</w:t>
              </w:r>
            </w:p>
          </w:sdtContent>
        </w:sdt>
      </w:sdtContent>
    </w:sdt>
    <w:p w14:paraId="75F9AF1E" w14:textId="77777777" w:rsidR="00B35467" w:rsidRPr="00923207" w:rsidRDefault="00B35467" w:rsidP="00B35467">
      <w:pPr>
        <w:spacing w:after="0" w:line="240" w:lineRule="auto"/>
        <w:rPr>
          <w:rFonts w:ascii="Tahoma" w:hAnsi="Tahoma" w:cs="Tahoma"/>
          <w:sz w:val="24"/>
          <w:szCs w:val="24"/>
        </w:rPr>
      </w:pPr>
    </w:p>
    <w:sectPr w:rsidR="00B35467" w:rsidRPr="00923207" w:rsidSect="00425E0B">
      <w:headerReference w:type="default" r:id="rId18"/>
      <w:footerReference w:type="default" r:id="rId19"/>
      <w:pgSz w:w="12240" w:h="15840"/>
      <w:pgMar w:top="1417" w:right="1467"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72799B" w14:textId="77777777" w:rsidR="00112EBA" w:rsidRDefault="00112EBA" w:rsidP="00722421">
      <w:pPr>
        <w:spacing w:after="0" w:line="240" w:lineRule="auto"/>
      </w:pPr>
      <w:r>
        <w:separator/>
      </w:r>
    </w:p>
  </w:endnote>
  <w:endnote w:type="continuationSeparator" w:id="0">
    <w:p w14:paraId="35959CE9" w14:textId="77777777" w:rsidR="00112EBA" w:rsidRDefault="00112EBA" w:rsidP="007224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entury">
    <w:panose1 w:val="0204060405050502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B2F459" w14:textId="77777777" w:rsidR="00722421" w:rsidRPr="00583948" w:rsidRDefault="00722421" w:rsidP="00722421">
    <w:pPr>
      <w:tabs>
        <w:tab w:val="center" w:pos="4419"/>
        <w:tab w:val="right" w:pos="8838"/>
      </w:tabs>
      <w:spacing w:after="0" w:line="240" w:lineRule="auto"/>
      <w:jc w:val="center"/>
      <w:rPr>
        <w:rFonts w:ascii="Calibri" w:eastAsia="Calibri" w:hAnsi="Calibri"/>
        <w:sz w:val="18"/>
        <w:szCs w:val="18"/>
      </w:rPr>
    </w:pPr>
    <w:r w:rsidRPr="00583948">
      <w:rPr>
        <w:rFonts w:ascii="Calibri" w:eastAsia="Calibri" w:hAnsi="Calibri"/>
        <w:noProof/>
        <w:sz w:val="18"/>
        <w:szCs w:val="18"/>
        <w:lang w:eastAsia="es-CO"/>
      </w:rPr>
      <w:drawing>
        <wp:inline distT="0" distB="0" distL="0" distR="0" wp14:anchorId="10E4079E" wp14:editId="1704E00A">
          <wp:extent cx="3114675" cy="266700"/>
          <wp:effectExtent l="0" t="0" r="0" b="0"/>
          <wp:docPr id="11" name="Imagen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4675" cy="266700"/>
                  </a:xfrm>
                  <a:prstGeom prst="rect">
                    <a:avLst/>
                  </a:prstGeom>
                  <a:noFill/>
                  <a:ln>
                    <a:noFill/>
                  </a:ln>
                </pic:spPr>
              </pic:pic>
            </a:graphicData>
          </a:graphic>
        </wp:inline>
      </w:drawing>
    </w:r>
  </w:p>
  <w:p w14:paraId="6B54ADA8" w14:textId="77777777" w:rsidR="001D1036" w:rsidRPr="000A0E4D" w:rsidRDefault="001D1036" w:rsidP="001D1036">
    <w:pPr>
      <w:spacing w:after="0" w:line="240" w:lineRule="auto"/>
      <w:jc w:val="center"/>
      <w:rPr>
        <w:rFonts w:ascii="Century" w:eastAsia="Calibri" w:hAnsi="Century" w:cstheme="minorHAnsi"/>
        <w:sz w:val="20"/>
        <w:szCs w:val="18"/>
      </w:rPr>
    </w:pPr>
    <w:r w:rsidRPr="000A0E4D">
      <w:rPr>
        <w:rFonts w:ascii="Century" w:eastAsia="Calibri" w:hAnsi="Century" w:cstheme="minorHAnsi"/>
        <w:sz w:val="20"/>
        <w:szCs w:val="18"/>
      </w:rPr>
      <w:t>Edificio Nuevo del Congreso Carrera 7  No.  8 –68, Oficina 625 y 626</w:t>
    </w:r>
  </w:p>
  <w:p w14:paraId="2A96F022" w14:textId="77777777" w:rsidR="001D1036" w:rsidRPr="000A0E4D" w:rsidRDefault="001D1036" w:rsidP="001D1036">
    <w:pPr>
      <w:spacing w:after="0" w:line="240" w:lineRule="auto"/>
      <w:jc w:val="center"/>
      <w:rPr>
        <w:rFonts w:ascii="Century" w:eastAsia="Calibri" w:hAnsi="Century" w:cstheme="minorHAnsi"/>
        <w:sz w:val="20"/>
        <w:szCs w:val="18"/>
      </w:rPr>
    </w:pPr>
    <w:r w:rsidRPr="000A0E4D">
      <w:rPr>
        <w:rFonts w:ascii="Century" w:eastAsia="Calibri" w:hAnsi="Century" w:cstheme="minorHAnsi"/>
        <w:sz w:val="20"/>
        <w:szCs w:val="18"/>
      </w:rPr>
      <w:t>Teléfono: 3904050 Extensión 3614-3616 Celular 3118753076</w:t>
    </w:r>
  </w:p>
  <w:p w14:paraId="7B87039E" w14:textId="77777777" w:rsidR="001D1036" w:rsidRPr="000A0E4D" w:rsidRDefault="001D1036" w:rsidP="001D1036">
    <w:pPr>
      <w:spacing w:after="0" w:line="240" w:lineRule="auto"/>
      <w:jc w:val="center"/>
      <w:rPr>
        <w:rFonts w:ascii="Century" w:eastAsia="Calibri" w:hAnsi="Century" w:cstheme="minorHAnsi"/>
        <w:sz w:val="20"/>
        <w:szCs w:val="18"/>
      </w:rPr>
    </w:pPr>
    <w:r w:rsidRPr="000A0E4D">
      <w:rPr>
        <w:rFonts w:ascii="Century" w:eastAsia="Calibri" w:hAnsi="Century" w:cstheme="minorHAnsi"/>
        <w:sz w:val="20"/>
        <w:szCs w:val="18"/>
      </w:rPr>
      <w:t>Saray.robayo@camara.gov.co</w:t>
    </w:r>
  </w:p>
  <w:p w14:paraId="05A2B83E" w14:textId="77777777" w:rsidR="00722421" w:rsidRPr="00583948" w:rsidRDefault="00722421" w:rsidP="001D1036">
    <w:pPr>
      <w:spacing w:after="0" w:line="240" w:lineRule="auto"/>
      <w:jc w:val="center"/>
      <w:rPr>
        <w:rFonts w:ascii="Garamond" w:eastAsia="Calibri" w:hAnsi="Garamond"/>
        <w:b/>
        <w:sz w:val="18"/>
        <w:szCs w:val="1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1EC987" w14:textId="77777777" w:rsidR="00112EBA" w:rsidRDefault="00112EBA" w:rsidP="00722421">
      <w:pPr>
        <w:spacing w:after="0" w:line="240" w:lineRule="auto"/>
      </w:pPr>
      <w:r>
        <w:separator/>
      </w:r>
    </w:p>
  </w:footnote>
  <w:footnote w:type="continuationSeparator" w:id="0">
    <w:p w14:paraId="3251128A" w14:textId="77777777" w:rsidR="00112EBA" w:rsidRDefault="00112EBA" w:rsidP="007224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5988E5" w14:textId="77777777" w:rsidR="00722421" w:rsidRDefault="001D1036" w:rsidP="00722421">
    <w:pPr>
      <w:keepLines/>
      <w:spacing w:after="0" w:line="240" w:lineRule="auto"/>
      <w:jc w:val="center"/>
      <w:rPr>
        <w:noProof/>
      </w:rPr>
    </w:pPr>
    <w:r w:rsidRPr="006E1FDC">
      <w:rPr>
        <w:rFonts w:ascii="Tahoma" w:hAnsi="Tahoma" w:cs="Tahoma"/>
        <w:noProof/>
        <w:lang w:eastAsia="es-CO"/>
      </w:rPr>
      <w:drawing>
        <wp:anchor distT="0" distB="0" distL="114300" distR="114300" simplePos="0" relativeHeight="251659264" behindDoc="1" locked="0" layoutInCell="1" allowOverlap="1" wp14:anchorId="1B3E84EF" wp14:editId="487E96F2">
          <wp:simplePos x="0" y="0"/>
          <wp:positionH relativeFrom="page">
            <wp:posOffset>6515100</wp:posOffset>
          </wp:positionH>
          <wp:positionV relativeFrom="paragraph">
            <wp:posOffset>-344805</wp:posOffset>
          </wp:positionV>
          <wp:extent cx="1095375" cy="822308"/>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97643" cy="824010"/>
                  </a:xfrm>
                  <a:prstGeom prst="rect">
                    <a:avLst/>
                  </a:prstGeom>
                </pic:spPr>
              </pic:pic>
            </a:graphicData>
          </a:graphic>
          <wp14:sizeRelH relativeFrom="margin">
            <wp14:pctWidth>0</wp14:pctWidth>
          </wp14:sizeRelH>
          <wp14:sizeRelV relativeFrom="margin">
            <wp14:pctHeight>0</wp14:pctHeight>
          </wp14:sizeRelV>
        </wp:anchor>
      </w:drawing>
    </w:r>
    <w:r w:rsidR="00722421">
      <w:rPr>
        <w:noProof/>
      </w:rPr>
      <w:fldChar w:fldCharType="begin"/>
    </w:r>
    <w:r w:rsidR="00722421">
      <w:rPr>
        <w:noProof/>
      </w:rPr>
      <w:instrText xml:space="preserve"> INCLUDEPICTURE  "about:blank" \* MERGEFORMATINET </w:instrText>
    </w:r>
    <w:r w:rsidR="00722421">
      <w:rPr>
        <w:noProof/>
      </w:rPr>
      <w:fldChar w:fldCharType="separate"/>
    </w:r>
    <w:r w:rsidR="005A1DA8">
      <w:rPr>
        <w:noProof/>
      </w:rPr>
      <w:fldChar w:fldCharType="begin"/>
    </w:r>
    <w:r w:rsidR="005A1DA8">
      <w:rPr>
        <w:noProof/>
      </w:rPr>
      <w:instrText xml:space="preserve"> INCLUDEPICTURE  "about:blank" \* MERGEFORMATINET </w:instrText>
    </w:r>
    <w:r w:rsidR="005A1DA8">
      <w:rPr>
        <w:noProof/>
      </w:rPr>
      <w:fldChar w:fldCharType="separate"/>
    </w:r>
    <w:r w:rsidR="003E42F5">
      <w:rPr>
        <w:noProof/>
      </w:rPr>
      <w:fldChar w:fldCharType="begin"/>
    </w:r>
    <w:r w:rsidR="003E42F5">
      <w:rPr>
        <w:noProof/>
      </w:rPr>
      <w:instrText xml:space="preserve"> INCLUDEPICTURE  "about:blank" \* MERGEFORMATINET </w:instrText>
    </w:r>
    <w:r w:rsidR="003E42F5">
      <w:rPr>
        <w:noProof/>
      </w:rPr>
      <w:fldChar w:fldCharType="separate"/>
    </w:r>
    <w:r w:rsidR="00C9193C">
      <w:rPr>
        <w:noProof/>
      </w:rPr>
      <w:fldChar w:fldCharType="begin"/>
    </w:r>
    <w:r w:rsidR="00C9193C">
      <w:rPr>
        <w:noProof/>
      </w:rPr>
      <w:instrText xml:space="preserve"> INCLUDEPICTURE  "about:blank" \* MERGEFORMATINET </w:instrText>
    </w:r>
    <w:r w:rsidR="00C9193C">
      <w:rPr>
        <w:noProof/>
      </w:rPr>
      <w:fldChar w:fldCharType="separate"/>
    </w:r>
    <w:r w:rsidR="000521F6">
      <w:rPr>
        <w:noProof/>
      </w:rPr>
      <w:fldChar w:fldCharType="begin"/>
    </w:r>
    <w:r w:rsidR="000521F6">
      <w:rPr>
        <w:noProof/>
      </w:rPr>
      <w:instrText xml:space="preserve"> INCLUDEPICTURE  "about:blank" \* MERGEFORMATINET </w:instrText>
    </w:r>
    <w:r w:rsidR="000521F6">
      <w:rPr>
        <w:noProof/>
      </w:rPr>
      <w:fldChar w:fldCharType="separate"/>
    </w:r>
    <w:r w:rsidR="0091177B">
      <w:rPr>
        <w:noProof/>
      </w:rPr>
      <w:fldChar w:fldCharType="begin"/>
    </w:r>
    <w:r w:rsidR="0091177B">
      <w:rPr>
        <w:noProof/>
      </w:rPr>
      <w:instrText xml:space="preserve"> INCLUDEPICTURE  "about:blank" \* MERGEFORMATINET </w:instrText>
    </w:r>
    <w:r w:rsidR="0091177B">
      <w:rPr>
        <w:noProof/>
      </w:rPr>
      <w:fldChar w:fldCharType="separate"/>
    </w:r>
    <w:r w:rsidR="005B44BE">
      <w:rPr>
        <w:noProof/>
      </w:rPr>
      <w:fldChar w:fldCharType="begin"/>
    </w:r>
    <w:r w:rsidR="005B44BE">
      <w:rPr>
        <w:noProof/>
      </w:rPr>
      <w:instrText xml:space="preserve"> INCLUDEPICTURE  "about:blank" \* MERGEFORMATINET </w:instrText>
    </w:r>
    <w:r w:rsidR="005B44BE">
      <w:rPr>
        <w:noProof/>
      </w:rPr>
      <w:fldChar w:fldCharType="separate"/>
    </w:r>
    <w:r w:rsidR="00546696">
      <w:rPr>
        <w:noProof/>
      </w:rPr>
      <w:fldChar w:fldCharType="begin"/>
    </w:r>
    <w:r w:rsidR="00546696">
      <w:rPr>
        <w:noProof/>
      </w:rPr>
      <w:instrText xml:space="preserve"> INCLUDEPICTURE  "about:blank" \* MERGEFORMATINET </w:instrText>
    </w:r>
    <w:r w:rsidR="00546696">
      <w:rPr>
        <w:noProof/>
      </w:rPr>
      <w:fldChar w:fldCharType="separate"/>
    </w:r>
    <w:r w:rsidR="00062131">
      <w:rPr>
        <w:noProof/>
      </w:rPr>
      <w:fldChar w:fldCharType="begin"/>
    </w:r>
    <w:r w:rsidR="00062131">
      <w:rPr>
        <w:noProof/>
      </w:rPr>
      <w:instrText xml:space="preserve"> INCLUDEPICTURE  "about:blank" \* MERGEFORMATINET </w:instrText>
    </w:r>
    <w:r w:rsidR="00062131">
      <w:rPr>
        <w:noProof/>
      </w:rPr>
      <w:fldChar w:fldCharType="separate"/>
    </w:r>
    <w:r w:rsidR="00B03066">
      <w:rPr>
        <w:noProof/>
      </w:rPr>
      <w:fldChar w:fldCharType="begin"/>
    </w:r>
    <w:r w:rsidR="00B03066">
      <w:rPr>
        <w:noProof/>
      </w:rPr>
      <w:instrText xml:space="preserve"> INCLUDEPICTURE  "about:blank" \* MERGEFORMATINET </w:instrText>
    </w:r>
    <w:r w:rsidR="00B03066">
      <w:rPr>
        <w:noProof/>
      </w:rPr>
      <w:fldChar w:fldCharType="separate"/>
    </w:r>
    <w:r w:rsidR="00A16F39">
      <w:rPr>
        <w:noProof/>
      </w:rPr>
      <w:fldChar w:fldCharType="begin"/>
    </w:r>
    <w:r w:rsidR="00A16F39">
      <w:rPr>
        <w:noProof/>
      </w:rPr>
      <w:instrText xml:space="preserve"> INCLUDEPICTURE  "about:blank" \* MERGEFORMATINET </w:instrText>
    </w:r>
    <w:r w:rsidR="00A16F39">
      <w:rPr>
        <w:noProof/>
      </w:rPr>
      <w:fldChar w:fldCharType="separate"/>
    </w:r>
    <w:r w:rsidR="003C75EA">
      <w:rPr>
        <w:noProof/>
      </w:rPr>
      <w:fldChar w:fldCharType="begin"/>
    </w:r>
    <w:r w:rsidR="003C75EA">
      <w:rPr>
        <w:noProof/>
      </w:rPr>
      <w:instrText xml:space="preserve"> INCLUDEPICTURE  "about:blank" \* MERGEFORMATINET </w:instrText>
    </w:r>
    <w:r w:rsidR="003C75EA">
      <w:rPr>
        <w:noProof/>
      </w:rPr>
      <w:fldChar w:fldCharType="separate"/>
    </w:r>
    <w:r w:rsidR="000F0129">
      <w:rPr>
        <w:noProof/>
      </w:rPr>
      <w:fldChar w:fldCharType="begin"/>
    </w:r>
    <w:r w:rsidR="000F0129">
      <w:rPr>
        <w:noProof/>
      </w:rPr>
      <w:instrText xml:space="preserve"> INCLUDEPICTURE  "about:blank" \* MERGEFORMATINET </w:instrText>
    </w:r>
    <w:r w:rsidR="000F0129">
      <w:rPr>
        <w:noProof/>
      </w:rPr>
      <w:fldChar w:fldCharType="separate"/>
    </w:r>
    <w:r w:rsidR="003F1FD1">
      <w:rPr>
        <w:noProof/>
      </w:rPr>
      <w:fldChar w:fldCharType="begin"/>
    </w:r>
    <w:r w:rsidR="003F1FD1">
      <w:rPr>
        <w:noProof/>
      </w:rPr>
      <w:instrText xml:space="preserve"> INCLUDEPICTURE  "about:blank" \* MERGEFORMATINET </w:instrText>
    </w:r>
    <w:r w:rsidR="003F1FD1">
      <w:rPr>
        <w:noProof/>
      </w:rPr>
      <w:fldChar w:fldCharType="separate"/>
    </w:r>
    <w:r w:rsidR="006A40C6">
      <w:rPr>
        <w:noProof/>
      </w:rPr>
      <w:fldChar w:fldCharType="begin"/>
    </w:r>
    <w:r w:rsidR="006A40C6">
      <w:rPr>
        <w:noProof/>
      </w:rPr>
      <w:instrText xml:space="preserve"> INCLUDEPICTURE  "about:blank" \* MERGEFORMATINET </w:instrText>
    </w:r>
    <w:r w:rsidR="006A40C6">
      <w:rPr>
        <w:noProof/>
      </w:rPr>
      <w:fldChar w:fldCharType="separate"/>
    </w:r>
    <w:r w:rsidR="00D85F71">
      <w:rPr>
        <w:noProof/>
      </w:rPr>
      <w:fldChar w:fldCharType="begin"/>
    </w:r>
    <w:r w:rsidR="00D85F71">
      <w:rPr>
        <w:noProof/>
      </w:rPr>
      <w:instrText xml:space="preserve"> INCLUDEPICTURE  "about:blank" \* MERGEFORMATINET </w:instrText>
    </w:r>
    <w:r w:rsidR="00D85F71">
      <w:rPr>
        <w:noProof/>
      </w:rPr>
      <w:fldChar w:fldCharType="separate"/>
    </w:r>
    <w:r w:rsidR="00D70F67">
      <w:rPr>
        <w:noProof/>
      </w:rPr>
      <w:fldChar w:fldCharType="begin"/>
    </w:r>
    <w:r w:rsidR="00D70F67">
      <w:rPr>
        <w:noProof/>
      </w:rPr>
      <w:instrText xml:space="preserve"> INCLUDEPICTURE  "about:blank" \* MERGEFORMATINET </w:instrText>
    </w:r>
    <w:r w:rsidR="00D70F67">
      <w:rPr>
        <w:noProof/>
      </w:rPr>
      <w:fldChar w:fldCharType="separate"/>
    </w:r>
    <w:r w:rsidR="007935FE">
      <w:rPr>
        <w:noProof/>
      </w:rPr>
      <w:fldChar w:fldCharType="begin"/>
    </w:r>
    <w:r w:rsidR="007935FE">
      <w:rPr>
        <w:noProof/>
      </w:rPr>
      <w:instrText xml:space="preserve"> INCLUDEPICTURE  "about:blank" \* MERGEFORMATINET </w:instrText>
    </w:r>
    <w:r w:rsidR="007935FE">
      <w:rPr>
        <w:noProof/>
      </w:rPr>
      <w:fldChar w:fldCharType="separate"/>
    </w:r>
    <w:r w:rsidR="002B29BF">
      <w:rPr>
        <w:noProof/>
      </w:rPr>
      <w:fldChar w:fldCharType="begin"/>
    </w:r>
    <w:r w:rsidR="002B29BF">
      <w:rPr>
        <w:noProof/>
      </w:rPr>
      <w:instrText xml:space="preserve"> INCLUDEPICTURE  "about:blank" \* MERGEFORMATINET </w:instrText>
    </w:r>
    <w:r w:rsidR="002B29BF">
      <w:rPr>
        <w:noProof/>
      </w:rPr>
      <w:fldChar w:fldCharType="separate"/>
    </w:r>
    <w:r w:rsidR="00FE5E48">
      <w:rPr>
        <w:noProof/>
      </w:rPr>
      <w:fldChar w:fldCharType="begin"/>
    </w:r>
    <w:r w:rsidR="00FE5E48">
      <w:rPr>
        <w:noProof/>
      </w:rPr>
      <w:instrText xml:space="preserve"> INCLUDEPICTURE  "about:blank" \* MERGEFORMATINET </w:instrText>
    </w:r>
    <w:r w:rsidR="00FE5E48">
      <w:rPr>
        <w:noProof/>
      </w:rPr>
      <w:fldChar w:fldCharType="separate"/>
    </w:r>
    <w:r>
      <w:rPr>
        <w:noProof/>
      </w:rPr>
      <w:fldChar w:fldCharType="begin"/>
    </w:r>
    <w:r>
      <w:rPr>
        <w:noProof/>
      </w:rPr>
      <w:instrText xml:space="preserve"> INCLUDEPICTURE  "about:blank" \* MERGEFORMATINET </w:instrText>
    </w:r>
    <w:r>
      <w:rPr>
        <w:noProof/>
      </w:rPr>
      <w:fldChar w:fldCharType="separate"/>
    </w:r>
    <w:r>
      <w:rPr>
        <w:noProof/>
      </w:rPr>
      <w:fldChar w:fldCharType="begin"/>
    </w:r>
    <w:r>
      <w:rPr>
        <w:noProof/>
      </w:rPr>
      <w:instrText xml:space="preserve"> INCLUDEPICTURE  "about:blank" \* MERGEFORMATINET </w:instrText>
    </w:r>
    <w:r>
      <w:rPr>
        <w:noProof/>
      </w:rPr>
      <w:fldChar w:fldCharType="separate"/>
    </w:r>
    <w:r>
      <w:rPr>
        <w:noProof/>
      </w:rPr>
      <w:fldChar w:fldCharType="begin"/>
    </w:r>
    <w:r>
      <w:rPr>
        <w:noProof/>
      </w:rPr>
      <w:instrText xml:space="preserve"> INCLUDEPICTURE  "about:blank" \* MERGEFORMATINET </w:instrText>
    </w:r>
    <w:r>
      <w:rPr>
        <w:noProof/>
      </w:rPr>
      <w:fldChar w:fldCharType="separate"/>
    </w:r>
    <w:r>
      <w:rPr>
        <w:noProof/>
      </w:rPr>
      <w:fldChar w:fldCharType="begin"/>
    </w:r>
    <w:r>
      <w:rPr>
        <w:noProof/>
      </w:rPr>
      <w:instrText xml:space="preserve"> INCLUDEPICTURE  "about:blank" \* MERGEFORMATINET </w:instrText>
    </w:r>
    <w:r>
      <w:rPr>
        <w:noProof/>
      </w:rPr>
      <w:fldChar w:fldCharType="separate"/>
    </w:r>
    <w:r>
      <w:rPr>
        <w:noProof/>
      </w:rPr>
      <w:fldChar w:fldCharType="begin"/>
    </w:r>
    <w:r>
      <w:rPr>
        <w:noProof/>
      </w:rPr>
      <w:instrText xml:space="preserve"> INCLUDEPICTURE  "about:blank" \* MERGEFORMATINET </w:instrText>
    </w:r>
    <w:r>
      <w:rPr>
        <w:noProof/>
      </w:rPr>
      <w:fldChar w:fldCharType="separate"/>
    </w:r>
    <w:r>
      <w:rPr>
        <w:noProof/>
      </w:rPr>
      <w:fldChar w:fldCharType="begin"/>
    </w:r>
    <w:r>
      <w:rPr>
        <w:noProof/>
      </w:rPr>
      <w:instrText xml:space="preserve"> INCLUDEPICTURE  "about:blank" \* MERGEFORMATINET </w:instrText>
    </w:r>
    <w:r>
      <w:rPr>
        <w:noProof/>
      </w:rPr>
      <w:fldChar w:fldCharType="separate"/>
    </w:r>
    <w:r w:rsidR="00B030A7">
      <w:rPr>
        <w:noProof/>
      </w:rPr>
      <w:fldChar w:fldCharType="begin"/>
    </w:r>
    <w:r w:rsidR="00B030A7">
      <w:rPr>
        <w:noProof/>
      </w:rPr>
      <w:instrText xml:space="preserve"> INCLUDEPICTURE  "about:blank" \* MERGEFORMATINET </w:instrText>
    </w:r>
    <w:r w:rsidR="00B030A7">
      <w:rPr>
        <w:noProof/>
      </w:rPr>
      <w:fldChar w:fldCharType="separate"/>
    </w:r>
    <w:r w:rsidR="00F21E01">
      <w:rPr>
        <w:noProof/>
      </w:rPr>
      <w:fldChar w:fldCharType="begin"/>
    </w:r>
    <w:r w:rsidR="00F21E01">
      <w:rPr>
        <w:noProof/>
      </w:rPr>
      <w:instrText xml:space="preserve"> INCLUDEPICTURE  "about:blank" \* MERGEFORMATINET </w:instrText>
    </w:r>
    <w:r w:rsidR="00F21E01">
      <w:rPr>
        <w:noProof/>
      </w:rPr>
      <w:fldChar w:fldCharType="separate"/>
    </w:r>
    <w:r w:rsidR="00BF1E08">
      <w:rPr>
        <w:noProof/>
      </w:rPr>
      <w:fldChar w:fldCharType="begin"/>
    </w:r>
    <w:r w:rsidR="00BF1E08">
      <w:rPr>
        <w:noProof/>
      </w:rPr>
      <w:instrText xml:space="preserve"> INCLUDEPICTURE  "about:blank" \* MERGEFORMATINET </w:instrText>
    </w:r>
    <w:r w:rsidR="00BF1E08">
      <w:rPr>
        <w:noProof/>
      </w:rPr>
      <w:fldChar w:fldCharType="separate"/>
    </w:r>
    <w:r w:rsidR="00E40C6F">
      <w:rPr>
        <w:noProof/>
      </w:rPr>
      <w:fldChar w:fldCharType="begin"/>
    </w:r>
    <w:r w:rsidR="00E40C6F">
      <w:rPr>
        <w:noProof/>
      </w:rPr>
      <w:instrText xml:space="preserve"> INCLUDEPICTURE  "about:blank" \* MERGEFORMATINET </w:instrText>
    </w:r>
    <w:r w:rsidR="00E40C6F">
      <w:rPr>
        <w:noProof/>
      </w:rPr>
      <w:fldChar w:fldCharType="separate"/>
    </w:r>
    <w:r w:rsidR="001D1F5B">
      <w:rPr>
        <w:noProof/>
      </w:rPr>
      <w:fldChar w:fldCharType="begin"/>
    </w:r>
    <w:r w:rsidR="001D1F5B">
      <w:rPr>
        <w:noProof/>
      </w:rPr>
      <w:instrText xml:space="preserve"> INCLUDEPICTURE  "about:blank" \* MERGEFORMATINET </w:instrText>
    </w:r>
    <w:r w:rsidR="001D1F5B">
      <w:rPr>
        <w:noProof/>
      </w:rPr>
      <w:fldChar w:fldCharType="separate"/>
    </w:r>
    <w:r w:rsidR="00774A53">
      <w:rPr>
        <w:noProof/>
      </w:rPr>
      <w:fldChar w:fldCharType="begin"/>
    </w:r>
    <w:r w:rsidR="00774A53">
      <w:rPr>
        <w:noProof/>
      </w:rPr>
      <w:instrText xml:space="preserve"> INCLUDEPICTURE  "about:blank" \* MERGEFORMATINET </w:instrText>
    </w:r>
    <w:r w:rsidR="00774A53">
      <w:rPr>
        <w:noProof/>
      </w:rPr>
      <w:fldChar w:fldCharType="separate"/>
    </w:r>
    <w:r w:rsidR="00112EBA">
      <w:rPr>
        <w:noProof/>
      </w:rPr>
      <w:fldChar w:fldCharType="begin"/>
    </w:r>
    <w:r w:rsidR="00112EBA">
      <w:rPr>
        <w:noProof/>
      </w:rPr>
      <w:instrText xml:space="preserve"> </w:instrText>
    </w:r>
    <w:r w:rsidR="00112EBA">
      <w:rPr>
        <w:noProof/>
      </w:rPr>
      <w:instrText>INCLUDEPICTURE  "about:blank" \* MERGEFORMATINET</w:instrText>
    </w:r>
    <w:r w:rsidR="00112EBA">
      <w:rPr>
        <w:noProof/>
      </w:rPr>
      <w:instrText xml:space="preserve"> </w:instrText>
    </w:r>
    <w:r w:rsidR="00112EBA">
      <w:rPr>
        <w:noProof/>
      </w:rPr>
      <w:fldChar w:fldCharType="separate"/>
    </w:r>
    <w:r w:rsidR="00112EBA">
      <w:rPr>
        <w:noProof/>
      </w:rPr>
      <w:pict w14:anchorId="3B719E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7.75pt;height:1in">
          <v:imagedata r:id="rId2" r:href="rId3"/>
        </v:shape>
      </w:pict>
    </w:r>
    <w:r w:rsidR="00112EBA">
      <w:rPr>
        <w:noProof/>
      </w:rPr>
      <w:fldChar w:fldCharType="end"/>
    </w:r>
    <w:r w:rsidR="00774A53">
      <w:rPr>
        <w:noProof/>
      </w:rPr>
      <w:fldChar w:fldCharType="end"/>
    </w:r>
    <w:r w:rsidR="001D1F5B">
      <w:rPr>
        <w:noProof/>
      </w:rPr>
      <w:fldChar w:fldCharType="end"/>
    </w:r>
    <w:r w:rsidR="00E40C6F">
      <w:rPr>
        <w:noProof/>
      </w:rPr>
      <w:fldChar w:fldCharType="end"/>
    </w:r>
    <w:r w:rsidR="00BF1E08">
      <w:rPr>
        <w:noProof/>
      </w:rPr>
      <w:fldChar w:fldCharType="end"/>
    </w:r>
    <w:r w:rsidR="00F21E01">
      <w:rPr>
        <w:noProof/>
      </w:rPr>
      <w:fldChar w:fldCharType="end"/>
    </w:r>
    <w:r w:rsidR="00B030A7">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sidR="00FE5E48">
      <w:rPr>
        <w:noProof/>
      </w:rPr>
      <w:fldChar w:fldCharType="end"/>
    </w:r>
    <w:r w:rsidR="002B29BF">
      <w:rPr>
        <w:noProof/>
      </w:rPr>
      <w:fldChar w:fldCharType="end"/>
    </w:r>
    <w:r w:rsidR="007935FE">
      <w:rPr>
        <w:noProof/>
      </w:rPr>
      <w:fldChar w:fldCharType="end"/>
    </w:r>
    <w:r w:rsidR="00D70F67">
      <w:rPr>
        <w:noProof/>
      </w:rPr>
      <w:fldChar w:fldCharType="end"/>
    </w:r>
    <w:r w:rsidR="00D85F71">
      <w:rPr>
        <w:noProof/>
      </w:rPr>
      <w:fldChar w:fldCharType="end"/>
    </w:r>
    <w:r w:rsidR="006A40C6">
      <w:rPr>
        <w:noProof/>
      </w:rPr>
      <w:fldChar w:fldCharType="end"/>
    </w:r>
    <w:r w:rsidR="003F1FD1">
      <w:rPr>
        <w:noProof/>
      </w:rPr>
      <w:fldChar w:fldCharType="end"/>
    </w:r>
    <w:r w:rsidR="000F0129">
      <w:rPr>
        <w:noProof/>
      </w:rPr>
      <w:fldChar w:fldCharType="end"/>
    </w:r>
    <w:r w:rsidR="003C75EA">
      <w:rPr>
        <w:noProof/>
      </w:rPr>
      <w:fldChar w:fldCharType="end"/>
    </w:r>
    <w:r w:rsidR="00A16F39">
      <w:rPr>
        <w:noProof/>
      </w:rPr>
      <w:fldChar w:fldCharType="end"/>
    </w:r>
    <w:r w:rsidR="00B03066">
      <w:rPr>
        <w:noProof/>
      </w:rPr>
      <w:fldChar w:fldCharType="end"/>
    </w:r>
    <w:r w:rsidR="00062131">
      <w:rPr>
        <w:noProof/>
      </w:rPr>
      <w:fldChar w:fldCharType="end"/>
    </w:r>
    <w:r w:rsidR="00546696">
      <w:rPr>
        <w:noProof/>
      </w:rPr>
      <w:fldChar w:fldCharType="end"/>
    </w:r>
    <w:r w:rsidR="005B44BE">
      <w:rPr>
        <w:noProof/>
      </w:rPr>
      <w:fldChar w:fldCharType="end"/>
    </w:r>
    <w:r w:rsidR="0091177B">
      <w:rPr>
        <w:noProof/>
      </w:rPr>
      <w:fldChar w:fldCharType="end"/>
    </w:r>
    <w:r w:rsidR="000521F6">
      <w:rPr>
        <w:noProof/>
      </w:rPr>
      <w:fldChar w:fldCharType="end"/>
    </w:r>
    <w:r w:rsidR="00C9193C">
      <w:rPr>
        <w:noProof/>
      </w:rPr>
      <w:fldChar w:fldCharType="end"/>
    </w:r>
    <w:r w:rsidR="003E42F5">
      <w:rPr>
        <w:noProof/>
      </w:rPr>
      <w:fldChar w:fldCharType="end"/>
    </w:r>
    <w:r w:rsidR="005A1DA8">
      <w:rPr>
        <w:noProof/>
      </w:rPr>
      <w:fldChar w:fldCharType="end"/>
    </w:r>
    <w:r w:rsidR="00722421">
      <w:rPr>
        <w:noProof/>
      </w:rPr>
      <w:fldChar w:fldCharType="end"/>
    </w:r>
  </w:p>
  <w:p w14:paraId="53E578A8" w14:textId="77777777" w:rsidR="001D1036" w:rsidRDefault="001D1036" w:rsidP="00722421">
    <w:pPr>
      <w:keepLines/>
      <w:spacing w:after="0" w:line="240" w:lineRule="auto"/>
      <w:jc w:val="center"/>
      <w:rPr>
        <w:noProof/>
      </w:rPr>
    </w:pPr>
  </w:p>
  <w:p w14:paraId="2552991A" w14:textId="77777777" w:rsidR="001D1036" w:rsidRPr="00A85CDB" w:rsidRDefault="001D1036" w:rsidP="001D1036">
    <w:pPr>
      <w:keepLines/>
      <w:spacing w:after="0" w:line="240" w:lineRule="auto"/>
      <w:jc w:val="center"/>
      <w:rPr>
        <w:rFonts w:ascii="Verdana" w:eastAsia="Batang" w:hAnsi="Verdana"/>
        <w:b/>
        <w:caps/>
        <w:spacing w:val="75"/>
        <w:kern w:val="18"/>
      </w:rPr>
    </w:pPr>
    <w:r w:rsidRPr="00A85CDB">
      <w:rPr>
        <w:rFonts w:ascii="Verdana" w:eastAsia="Batang" w:hAnsi="Verdana"/>
        <w:b/>
        <w:spacing w:val="75"/>
        <w:kern w:val="18"/>
      </w:rPr>
      <w:t>SARAY ELENA ROBAYO BECHARA</w:t>
    </w:r>
  </w:p>
  <w:p w14:paraId="6CC84CA4" w14:textId="77777777" w:rsidR="001D1036" w:rsidRDefault="001D1036" w:rsidP="001D1036">
    <w:pPr>
      <w:keepLines/>
      <w:spacing w:after="0" w:line="240" w:lineRule="auto"/>
      <w:jc w:val="center"/>
      <w:rPr>
        <w:rFonts w:ascii="Verdana" w:eastAsia="Batang" w:hAnsi="Verdana" w:cstheme="minorHAnsi"/>
        <w:b/>
        <w:spacing w:val="75"/>
        <w:kern w:val="18"/>
      </w:rPr>
    </w:pPr>
    <w:r w:rsidRPr="00A85CDB">
      <w:rPr>
        <w:rFonts w:ascii="Verdana" w:eastAsia="Batang" w:hAnsi="Verdana" w:cstheme="minorHAnsi"/>
        <w:b/>
        <w:spacing w:val="75"/>
        <w:kern w:val="18"/>
      </w:rPr>
      <w:t>REPRESENTANTE A LA CÁMARA – CÓRDOBA</w:t>
    </w:r>
  </w:p>
  <w:p w14:paraId="5B311362" w14:textId="77777777" w:rsidR="00CE3C19" w:rsidRPr="00A85CDB" w:rsidRDefault="00CE3C19" w:rsidP="001D1036">
    <w:pPr>
      <w:keepLines/>
      <w:spacing w:after="0" w:line="240" w:lineRule="auto"/>
      <w:jc w:val="center"/>
      <w:rPr>
        <w:rFonts w:ascii="Verdana" w:eastAsia="Batang" w:hAnsi="Verdana" w:cstheme="minorHAnsi"/>
        <w:b/>
        <w:spacing w:val="75"/>
        <w:kern w:val="1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53111"/>
    <w:multiLevelType w:val="hybridMultilevel"/>
    <w:tmpl w:val="F6E69A2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37B3D0E"/>
    <w:multiLevelType w:val="hybridMultilevel"/>
    <w:tmpl w:val="0E3EA0D0"/>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AB86F64"/>
    <w:multiLevelType w:val="hybridMultilevel"/>
    <w:tmpl w:val="55CE4EB2"/>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DE23E93"/>
    <w:multiLevelType w:val="hybridMultilevel"/>
    <w:tmpl w:val="7AE4FF3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15:restartNumberingAfterBreak="0">
    <w:nsid w:val="125C000B"/>
    <w:multiLevelType w:val="hybridMultilevel"/>
    <w:tmpl w:val="92E4B46C"/>
    <w:lvl w:ilvl="0" w:tplc="0C0A0017">
      <w:start w:val="1"/>
      <w:numFmt w:val="lowerLetter"/>
      <w:lvlText w:val="%1)"/>
      <w:lvlJc w:val="left"/>
      <w:pPr>
        <w:ind w:left="780" w:hanging="360"/>
      </w:pPr>
    </w:lvl>
    <w:lvl w:ilvl="1" w:tplc="0C0A0019" w:tentative="1">
      <w:start w:val="1"/>
      <w:numFmt w:val="lowerLetter"/>
      <w:lvlText w:val="%2."/>
      <w:lvlJc w:val="left"/>
      <w:pPr>
        <w:ind w:left="1500" w:hanging="360"/>
      </w:pPr>
    </w:lvl>
    <w:lvl w:ilvl="2" w:tplc="0C0A001B" w:tentative="1">
      <w:start w:val="1"/>
      <w:numFmt w:val="lowerRoman"/>
      <w:lvlText w:val="%3."/>
      <w:lvlJc w:val="right"/>
      <w:pPr>
        <w:ind w:left="2220" w:hanging="180"/>
      </w:pPr>
    </w:lvl>
    <w:lvl w:ilvl="3" w:tplc="0C0A000F" w:tentative="1">
      <w:start w:val="1"/>
      <w:numFmt w:val="decimal"/>
      <w:lvlText w:val="%4."/>
      <w:lvlJc w:val="left"/>
      <w:pPr>
        <w:ind w:left="2940" w:hanging="360"/>
      </w:pPr>
    </w:lvl>
    <w:lvl w:ilvl="4" w:tplc="0C0A0019" w:tentative="1">
      <w:start w:val="1"/>
      <w:numFmt w:val="lowerLetter"/>
      <w:lvlText w:val="%5."/>
      <w:lvlJc w:val="left"/>
      <w:pPr>
        <w:ind w:left="3660" w:hanging="360"/>
      </w:pPr>
    </w:lvl>
    <w:lvl w:ilvl="5" w:tplc="0C0A001B" w:tentative="1">
      <w:start w:val="1"/>
      <w:numFmt w:val="lowerRoman"/>
      <w:lvlText w:val="%6."/>
      <w:lvlJc w:val="right"/>
      <w:pPr>
        <w:ind w:left="4380" w:hanging="180"/>
      </w:pPr>
    </w:lvl>
    <w:lvl w:ilvl="6" w:tplc="0C0A000F" w:tentative="1">
      <w:start w:val="1"/>
      <w:numFmt w:val="decimal"/>
      <w:lvlText w:val="%7."/>
      <w:lvlJc w:val="left"/>
      <w:pPr>
        <w:ind w:left="5100" w:hanging="360"/>
      </w:pPr>
    </w:lvl>
    <w:lvl w:ilvl="7" w:tplc="0C0A0019" w:tentative="1">
      <w:start w:val="1"/>
      <w:numFmt w:val="lowerLetter"/>
      <w:lvlText w:val="%8."/>
      <w:lvlJc w:val="left"/>
      <w:pPr>
        <w:ind w:left="5820" w:hanging="360"/>
      </w:pPr>
    </w:lvl>
    <w:lvl w:ilvl="8" w:tplc="0C0A001B" w:tentative="1">
      <w:start w:val="1"/>
      <w:numFmt w:val="lowerRoman"/>
      <w:lvlText w:val="%9."/>
      <w:lvlJc w:val="right"/>
      <w:pPr>
        <w:ind w:left="6540" w:hanging="180"/>
      </w:pPr>
    </w:lvl>
  </w:abstractNum>
  <w:abstractNum w:abstractNumId="5" w15:restartNumberingAfterBreak="0">
    <w:nsid w:val="13043658"/>
    <w:multiLevelType w:val="hybridMultilevel"/>
    <w:tmpl w:val="CB9E1B6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3B3664E"/>
    <w:multiLevelType w:val="hybridMultilevel"/>
    <w:tmpl w:val="19F65A8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59B1C6D"/>
    <w:multiLevelType w:val="hybridMultilevel"/>
    <w:tmpl w:val="6DD624B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2611FB5"/>
    <w:multiLevelType w:val="hybridMultilevel"/>
    <w:tmpl w:val="9E8E5EB6"/>
    <w:lvl w:ilvl="0" w:tplc="EB2C802A">
      <w:start w:val="1"/>
      <w:numFmt w:val="upperRoman"/>
      <w:lvlText w:val="%1."/>
      <w:lvlJc w:val="left"/>
      <w:pPr>
        <w:ind w:left="1080" w:hanging="720"/>
      </w:pPr>
      <w:rPr>
        <w:rFonts w:hint="default"/>
      </w:rPr>
    </w:lvl>
    <w:lvl w:ilvl="1" w:tplc="240A000F">
      <w:start w:val="1"/>
      <w:numFmt w:val="decimal"/>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7965440"/>
    <w:multiLevelType w:val="hybridMultilevel"/>
    <w:tmpl w:val="EB1AE67C"/>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28074063"/>
    <w:multiLevelType w:val="hybridMultilevel"/>
    <w:tmpl w:val="ED160886"/>
    <w:lvl w:ilvl="0" w:tplc="0C0A0017">
      <w:start w:val="1"/>
      <w:numFmt w:val="lowerLetter"/>
      <w:lvlText w:val="%1)"/>
      <w:lvlJc w:val="left"/>
      <w:pPr>
        <w:ind w:left="780" w:hanging="360"/>
      </w:pPr>
    </w:lvl>
    <w:lvl w:ilvl="1" w:tplc="0C0A0019" w:tentative="1">
      <w:start w:val="1"/>
      <w:numFmt w:val="lowerLetter"/>
      <w:lvlText w:val="%2."/>
      <w:lvlJc w:val="left"/>
      <w:pPr>
        <w:ind w:left="1500" w:hanging="360"/>
      </w:pPr>
    </w:lvl>
    <w:lvl w:ilvl="2" w:tplc="0C0A001B" w:tentative="1">
      <w:start w:val="1"/>
      <w:numFmt w:val="lowerRoman"/>
      <w:lvlText w:val="%3."/>
      <w:lvlJc w:val="right"/>
      <w:pPr>
        <w:ind w:left="2220" w:hanging="180"/>
      </w:pPr>
    </w:lvl>
    <w:lvl w:ilvl="3" w:tplc="0C0A000F" w:tentative="1">
      <w:start w:val="1"/>
      <w:numFmt w:val="decimal"/>
      <w:lvlText w:val="%4."/>
      <w:lvlJc w:val="left"/>
      <w:pPr>
        <w:ind w:left="2940" w:hanging="360"/>
      </w:pPr>
    </w:lvl>
    <w:lvl w:ilvl="4" w:tplc="0C0A0019" w:tentative="1">
      <w:start w:val="1"/>
      <w:numFmt w:val="lowerLetter"/>
      <w:lvlText w:val="%5."/>
      <w:lvlJc w:val="left"/>
      <w:pPr>
        <w:ind w:left="3660" w:hanging="360"/>
      </w:pPr>
    </w:lvl>
    <w:lvl w:ilvl="5" w:tplc="0C0A001B" w:tentative="1">
      <w:start w:val="1"/>
      <w:numFmt w:val="lowerRoman"/>
      <w:lvlText w:val="%6."/>
      <w:lvlJc w:val="right"/>
      <w:pPr>
        <w:ind w:left="4380" w:hanging="180"/>
      </w:pPr>
    </w:lvl>
    <w:lvl w:ilvl="6" w:tplc="0C0A000F" w:tentative="1">
      <w:start w:val="1"/>
      <w:numFmt w:val="decimal"/>
      <w:lvlText w:val="%7."/>
      <w:lvlJc w:val="left"/>
      <w:pPr>
        <w:ind w:left="5100" w:hanging="360"/>
      </w:pPr>
    </w:lvl>
    <w:lvl w:ilvl="7" w:tplc="0C0A0019" w:tentative="1">
      <w:start w:val="1"/>
      <w:numFmt w:val="lowerLetter"/>
      <w:lvlText w:val="%8."/>
      <w:lvlJc w:val="left"/>
      <w:pPr>
        <w:ind w:left="5820" w:hanging="360"/>
      </w:pPr>
    </w:lvl>
    <w:lvl w:ilvl="8" w:tplc="0C0A001B" w:tentative="1">
      <w:start w:val="1"/>
      <w:numFmt w:val="lowerRoman"/>
      <w:lvlText w:val="%9."/>
      <w:lvlJc w:val="right"/>
      <w:pPr>
        <w:ind w:left="6540" w:hanging="180"/>
      </w:pPr>
    </w:lvl>
  </w:abstractNum>
  <w:abstractNum w:abstractNumId="11" w15:restartNumberingAfterBreak="0">
    <w:nsid w:val="2A4721E4"/>
    <w:multiLevelType w:val="hybridMultilevel"/>
    <w:tmpl w:val="85B0210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2F7E201B"/>
    <w:multiLevelType w:val="hybridMultilevel"/>
    <w:tmpl w:val="E136809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2F8000A0"/>
    <w:multiLevelType w:val="hybridMultilevel"/>
    <w:tmpl w:val="85B0210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2FB61CC6"/>
    <w:multiLevelType w:val="hybridMultilevel"/>
    <w:tmpl w:val="31C26C4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30795D43"/>
    <w:multiLevelType w:val="hybridMultilevel"/>
    <w:tmpl w:val="B4C8CD10"/>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6" w15:restartNumberingAfterBreak="0">
    <w:nsid w:val="31EE45BD"/>
    <w:multiLevelType w:val="hybridMultilevel"/>
    <w:tmpl w:val="4B50AE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39D4548"/>
    <w:multiLevelType w:val="hybridMultilevel"/>
    <w:tmpl w:val="B706E8EC"/>
    <w:lvl w:ilvl="0" w:tplc="EB2C802A">
      <w:start w:val="1"/>
      <w:numFmt w:val="upperRoman"/>
      <w:lvlText w:val="%1."/>
      <w:lvlJc w:val="left"/>
      <w:pPr>
        <w:ind w:left="720" w:hanging="720"/>
      </w:pPr>
      <w:rPr>
        <w:rFonts w:hint="default"/>
      </w:rPr>
    </w:lvl>
    <w:lvl w:ilvl="1" w:tplc="240A000F">
      <w:start w:val="1"/>
      <w:numFmt w:val="decimal"/>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8" w15:restartNumberingAfterBreak="0">
    <w:nsid w:val="34211045"/>
    <w:multiLevelType w:val="hybridMultilevel"/>
    <w:tmpl w:val="6152E634"/>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35430357"/>
    <w:multiLevelType w:val="hybridMultilevel"/>
    <w:tmpl w:val="7EC002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8DE498A"/>
    <w:multiLevelType w:val="hybridMultilevel"/>
    <w:tmpl w:val="92E4B46C"/>
    <w:lvl w:ilvl="0" w:tplc="0C0A0017">
      <w:start w:val="1"/>
      <w:numFmt w:val="lowerLetter"/>
      <w:lvlText w:val="%1)"/>
      <w:lvlJc w:val="left"/>
      <w:pPr>
        <w:ind w:left="780" w:hanging="360"/>
      </w:pPr>
    </w:lvl>
    <w:lvl w:ilvl="1" w:tplc="0C0A0019" w:tentative="1">
      <w:start w:val="1"/>
      <w:numFmt w:val="lowerLetter"/>
      <w:lvlText w:val="%2."/>
      <w:lvlJc w:val="left"/>
      <w:pPr>
        <w:ind w:left="1500" w:hanging="360"/>
      </w:pPr>
    </w:lvl>
    <w:lvl w:ilvl="2" w:tplc="0C0A001B" w:tentative="1">
      <w:start w:val="1"/>
      <w:numFmt w:val="lowerRoman"/>
      <w:lvlText w:val="%3."/>
      <w:lvlJc w:val="right"/>
      <w:pPr>
        <w:ind w:left="2220" w:hanging="180"/>
      </w:pPr>
    </w:lvl>
    <w:lvl w:ilvl="3" w:tplc="0C0A000F" w:tentative="1">
      <w:start w:val="1"/>
      <w:numFmt w:val="decimal"/>
      <w:lvlText w:val="%4."/>
      <w:lvlJc w:val="left"/>
      <w:pPr>
        <w:ind w:left="2940" w:hanging="360"/>
      </w:pPr>
    </w:lvl>
    <w:lvl w:ilvl="4" w:tplc="0C0A0019" w:tentative="1">
      <w:start w:val="1"/>
      <w:numFmt w:val="lowerLetter"/>
      <w:lvlText w:val="%5."/>
      <w:lvlJc w:val="left"/>
      <w:pPr>
        <w:ind w:left="3660" w:hanging="360"/>
      </w:pPr>
    </w:lvl>
    <w:lvl w:ilvl="5" w:tplc="0C0A001B" w:tentative="1">
      <w:start w:val="1"/>
      <w:numFmt w:val="lowerRoman"/>
      <w:lvlText w:val="%6."/>
      <w:lvlJc w:val="right"/>
      <w:pPr>
        <w:ind w:left="4380" w:hanging="180"/>
      </w:pPr>
    </w:lvl>
    <w:lvl w:ilvl="6" w:tplc="0C0A000F" w:tentative="1">
      <w:start w:val="1"/>
      <w:numFmt w:val="decimal"/>
      <w:lvlText w:val="%7."/>
      <w:lvlJc w:val="left"/>
      <w:pPr>
        <w:ind w:left="5100" w:hanging="360"/>
      </w:pPr>
    </w:lvl>
    <w:lvl w:ilvl="7" w:tplc="0C0A0019" w:tentative="1">
      <w:start w:val="1"/>
      <w:numFmt w:val="lowerLetter"/>
      <w:lvlText w:val="%8."/>
      <w:lvlJc w:val="left"/>
      <w:pPr>
        <w:ind w:left="5820" w:hanging="360"/>
      </w:pPr>
    </w:lvl>
    <w:lvl w:ilvl="8" w:tplc="0C0A001B" w:tentative="1">
      <w:start w:val="1"/>
      <w:numFmt w:val="lowerRoman"/>
      <w:lvlText w:val="%9."/>
      <w:lvlJc w:val="right"/>
      <w:pPr>
        <w:ind w:left="6540" w:hanging="180"/>
      </w:pPr>
    </w:lvl>
  </w:abstractNum>
  <w:abstractNum w:abstractNumId="21" w15:restartNumberingAfterBreak="0">
    <w:nsid w:val="3B2B1C3B"/>
    <w:multiLevelType w:val="hybridMultilevel"/>
    <w:tmpl w:val="69F099A6"/>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3B4C1C22"/>
    <w:multiLevelType w:val="hybridMultilevel"/>
    <w:tmpl w:val="FF7A93D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3B8E00C9"/>
    <w:multiLevelType w:val="hybridMultilevel"/>
    <w:tmpl w:val="8A10FF9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4" w15:restartNumberingAfterBreak="0">
    <w:nsid w:val="4ED92616"/>
    <w:multiLevelType w:val="hybridMultilevel"/>
    <w:tmpl w:val="AB242CA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55544E61"/>
    <w:multiLevelType w:val="hybridMultilevel"/>
    <w:tmpl w:val="6988F93A"/>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5BCE3775"/>
    <w:multiLevelType w:val="hybridMultilevel"/>
    <w:tmpl w:val="A852C2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5DF83674"/>
    <w:multiLevelType w:val="hybridMultilevel"/>
    <w:tmpl w:val="6152E634"/>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615B1D8E"/>
    <w:multiLevelType w:val="multilevel"/>
    <w:tmpl w:val="24CA9C5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6C7B77DB"/>
    <w:multiLevelType w:val="hybridMultilevel"/>
    <w:tmpl w:val="9E56F91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6CF07088"/>
    <w:multiLevelType w:val="multilevel"/>
    <w:tmpl w:val="D13C78A0"/>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6F4D2DAF"/>
    <w:multiLevelType w:val="hybridMultilevel"/>
    <w:tmpl w:val="8738DEE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2" w15:restartNumberingAfterBreak="0">
    <w:nsid w:val="72A85F0D"/>
    <w:multiLevelType w:val="hybridMultilevel"/>
    <w:tmpl w:val="506A7BA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79562ED6"/>
    <w:multiLevelType w:val="multilevel"/>
    <w:tmpl w:val="BDD29614"/>
    <w:lvl w:ilvl="0">
      <w:start w:val="1"/>
      <w:numFmt w:val="decimal"/>
      <w:lvlText w:val="%1."/>
      <w:lvlJc w:val="left"/>
      <w:pPr>
        <w:ind w:left="390" w:hanging="39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7B8A390D"/>
    <w:multiLevelType w:val="hybridMultilevel"/>
    <w:tmpl w:val="5B8449B2"/>
    <w:lvl w:ilvl="0" w:tplc="240A000F">
      <w:start w:val="1"/>
      <w:numFmt w:val="decimal"/>
      <w:lvlText w:val="%1."/>
      <w:lvlJc w:val="left"/>
      <w:pPr>
        <w:ind w:left="720" w:hanging="720"/>
      </w:pPr>
      <w:rPr>
        <w:rFonts w:hint="default"/>
      </w:rPr>
    </w:lvl>
    <w:lvl w:ilvl="1" w:tplc="FFFFFFFF">
      <w:start w:val="1"/>
      <w:numFmt w:val="decimal"/>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 w15:restartNumberingAfterBreak="0">
    <w:nsid w:val="7D532CC3"/>
    <w:multiLevelType w:val="hybridMultilevel"/>
    <w:tmpl w:val="6152E634"/>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4"/>
  </w:num>
  <w:num w:numId="2">
    <w:abstractNumId w:val="5"/>
  </w:num>
  <w:num w:numId="3">
    <w:abstractNumId w:val="7"/>
  </w:num>
  <w:num w:numId="4">
    <w:abstractNumId w:val="32"/>
  </w:num>
  <w:num w:numId="5">
    <w:abstractNumId w:val="6"/>
  </w:num>
  <w:num w:numId="6">
    <w:abstractNumId w:val="24"/>
  </w:num>
  <w:num w:numId="7">
    <w:abstractNumId w:val="0"/>
  </w:num>
  <w:num w:numId="8">
    <w:abstractNumId w:val="17"/>
  </w:num>
  <w:num w:numId="9">
    <w:abstractNumId w:val="25"/>
  </w:num>
  <w:num w:numId="10">
    <w:abstractNumId w:val="21"/>
  </w:num>
  <w:num w:numId="11">
    <w:abstractNumId w:val="9"/>
  </w:num>
  <w:num w:numId="12">
    <w:abstractNumId w:val="1"/>
  </w:num>
  <w:num w:numId="13">
    <w:abstractNumId w:val="29"/>
  </w:num>
  <w:num w:numId="14">
    <w:abstractNumId w:val="28"/>
  </w:num>
  <w:num w:numId="15">
    <w:abstractNumId w:val="15"/>
  </w:num>
  <w:num w:numId="16">
    <w:abstractNumId w:val="23"/>
  </w:num>
  <w:num w:numId="17">
    <w:abstractNumId w:val="31"/>
  </w:num>
  <w:num w:numId="18">
    <w:abstractNumId w:val="30"/>
  </w:num>
  <w:num w:numId="19">
    <w:abstractNumId w:val="3"/>
  </w:num>
  <w:num w:numId="20">
    <w:abstractNumId w:val="2"/>
  </w:num>
  <w:num w:numId="21">
    <w:abstractNumId w:val="27"/>
  </w:num>
  <w:num w:numId="22">
    <w:abstractNumId w:val="35"/>
  </w:num>
  <w:num w:numId="23">
    <w:abstractNumId w:val="8"/>
  </w:num>
  <w:num w:numId="24">
    <w:abstractNumId w:val="18"/>
  </w:num>
  <w:num w:numId="25">
    <w:abstractNumId w:val="33"/>
  </w:num>
  <w:num w:numId="26">
    <w:abstractNumId w:val="12"/>
  </w:num>
  <w:num w:numId="27">
    <w:abstractNumId w:val="16"/>
  </w:num>
  <w:num w:numId="28">
    <w:abstractNumId w:val="22"/>
  </w:num>
  <w:num w:numId="29">
    <w:abstractNumId w:val="11"/>
  </w:num>
  <w:num w:numId="30">
    <w:abstractNumId w:val="4"/>
  </w:num>
  <w:num w:numId="31">
    <w:abstractNumId w:val="10"/>
  </w:num>
  <w:num w:numId="32">
    <w:abstractNumId w:val="20"/>
  </w:num>
  <w:num w:numId="33">
    <w:abstractNumId w:val="13"/>
  </w:num>
  <w:num w:numId="34">
    <w:abstractNumId w:val="26"/>
  </w:num>
  <w:num w:numId="35">
    <w:abstractNumId w:val="19"/>
  </w:num>
  <w:num w:numId="3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781"/>
    <w:rsid w:val="00000300"/>
    <w:rsid w:val="00002297"/>
    <w:rsid w:val="00007906"/>
    <w:rsid w:val="000207EE"/>
    <w:rsid w:val="0002103B"/>
    <w:rsid w:val="00035720"/>
    <w:rsid w:val="000453EE"/>
    <w:rsid w:val="00051C38"/>
    <w:rsid w:val="000521F6"/>
    <w:rsid w:val="00062131"/>
    <w:rsid w:val="000632C5"/>
    <w:rsid w:val="00067F2A"/>
    <w:rsid w:val="0008691A"/>
    <w:rsid w:val="00096D56"/>
    <w:rsid w:val="00096E0B"/>
    <w:rsid w:val="000A5469"/>
    <w:rsid w:val="000B037F"/>
    <w:rsid w:val="000C041C"/>
    <w:rsid w:val="000C4D9E"/>
    <w:rsid w:val="000D68EC"/>
    <w:rsid w:val="000E0D87"/>
    <w:rsid w:val="000E610D"/>
    <w:rsid w:val="000F0129"/>
    <w:rsid w:val="000F382B"/>
    <w:rsid w:val="000F6546"/>
    <w:rsid w:val="0010487B"/>
    <w:rsid w:val="00111781"/>
    <w:rsid w:val="00112EBA"/>
    <w:rsid w:val="001163F6"/>
    <w:rsid w:val="001234F2"/>
    <w:rsid w:val="00126578"/>
    <w:rsid w:val="00127529"/>
    <w:rsid w:val="001400DF"/>
    <w:rsid w:val="00141978"/>
    <w:rsid w:val="0015390E"/>
    <w:rsid w:val="001539EB"/>
    <w:rsid w:val="00161814"/>
    <w:rsid w:val="00163D7C"/>
    <w:rsid w:val="00167046"/>
    <w:rsid w:val="00173EA9"/>
    <w:rsid w:val="00190E0E"/>
    <w:rsid w:val="001A02B5"/>
    <w:rsid w:val="001A09EF"/>
    <w:rsid w:val="001A2F2B"/>
    <w:rsid w:val="001B0592"/>
    <w:rsid w:val="001C0D0D"/>
    <w:rsid w:val="001C5B0E"/>
    <w:rsid w:val="001D1036"/>
    <w:rsid w:val="001D1F5B"/>
    <w:rsid w:val="001D413F"/>
    <w:rsid w:val="001D4C8E"/>
    <w:rsid w:val="001D5A20"/>
    <w:rsid w:val="001E11FC"/>
    <w:rsid w:val="001E5633"/>
    <w:rsid w:val="001F3FCE"/>
    <w:rsid w:val="001F4673"/>
    <w:rsid w:val="00201594"/>
    <w:rsid w:val="0020332E"/>
    <w:rsid w:val="00205BCB"/>
    <w:rsid w:val="0020694C"/>
    <w:rsid w:val="00206D70"/>
    <w:rsid w:val="002124AC"/>
    <w:rsid w:val="00216387"/>
    <w:rsid w:val="00223715"/>
    <w:rsid w:val="00223D78"/>
    <w:rsid w:val="00230DC4"/>
    <w:rsid w:val="00235C3C"/>
    <w:rsid w:val="0023765C"/>
    <w:rsid w:val="002725C1"/>
    <w:rsid w:val="00281D7C"/>
    <w:rsid w:val="002903CA"/>
    <w:rsid w:val="00291446"/>
    <w:rsid w:val="002931CF"/>
    <w:rsid w:val="002941AA"/>
    <w:rsid w:val="00294682"/>
    <w:rsid w:val="00295AAE"/>
    <w:rsid w:val="002A29FA"/>
    <w:rsid w:val="002B29BF"/>
    <w:rsid w:val="002C0D2D"/>
    <w:rsid w:val="002C3189"/>
    <w:rsid w:val="002D2436"/>
    <w:rsid w:val="002D3123"/>
    <w:rsid w:val="002F1C8D"/>
    <w:rsid w:val="002F5C3D"/>
    <w:rsid w:val="003009B1"/>
    <w:rsid w:val="00302619"/>
    <w:rsid w:val="00310D47"/>
    <w:rsid w:val="00317010"/>
    <w:rsid w:val="003237BF"/>
    <w:rsid w:val="00324422"/>
    <w:rsid w:val="003640E8"/>
    <w:rsid w:val="0036546A"/>
    <w:rsid w:val="003656D4"/>
    <w:rsid w:val="00370D31"/>
    <w:rsid w:val="00376CDA"/>
    <w:rsid w:val="00377D4F"/>
    <w:rsid w:val="00384DA8"/>
    <w:rsid w:val="00397D7C"/>
    <w:rsid w:val="003A1054"/>
    <w:rsid w:val="003C0A92"/>
    <w:rsid w:val="003C67EB"/>
    <w:rsid w:val="003C75EA"/>
    <w:rsid w:val="003D20A9"/>
    <w:rsid w:val="003D3CE6"/>
    <w:rsid w:val="003D5C4E"/>
    <w:rsid w:val="003D712C"/>
    <w:rsid w:val="003D761F"/>
    <w:rsid w:val="003E1034"/>
    <w:rsid w:val="003E1853"/>
    <w:rsid w:val="003E42F5"/>
    <w:rsid w:val="003F1FD1"/>
    <w:rsid w:val="003F449D"/>
    <w:rsid w:val="003F45DC"/>
    <w:rsid w:val="003F6813"/>
    <w:rsid w:val="00400887"/>
    <w:rsid w:val="004010B5"/>
    <w:rsid w:val="004230C4"/>
    <w:rsid w:val="00425E0B"/>
    <w:rsid w:val="0042640D"/>
    <w:rsid w:val="0043608B"/>
    <w:rsid w:val="004417F5"/>
    <w:rsid w:val="00461B29"/>
    <w:rsid w:val="004646DB"/>
    <w:rsid w:val="004724B1"/>
    <w:rsid w:val="00473BEF"/>
    <w:rsid w:val="00482D16"/>
    <w:rsid w:val="00484A54"/>
    <w:rsid w:val="0049126E"/>
    <w:rsid w:val="00493F9B"/>
    <w:rsid w:val="004A0B91"/>
    <w:rsid w:val="004A635C"/>
    <w:rsid w:val="004C1525"/>
    <w:rsid w:val="004D3275"/>
    <w:rsid w:val="004E1F6A"/>
    <w:rsid w:val="004E3691"/>
    <w:rsid w:val="004E5FA6"/>
    <w:rsid w:val="004F73F3"/>
    <w:rsid w:val="00503D99"/>
    <w:rsid w:val="00516ACB"/>
    <w:rsid w:val="005260F4"/>
    <w:rsid w:val="005370A2"/>
    <w:rsid w:val="0054429B"/>
    <w:rsid w:val="00544831"/>
    <w:rsid w:val="00546696"/>
    <w:rsid w:val="00575367"/>
    <w:rsid w:val="00576F75"/>
    <w:rsid w:val="0058070B"/>
    <w:rsid w:val="0058350B"/>
    <w:rsid w:val="00583A32"/>
    <w:rsid w:val="005854A8"/>
    <w:rsid w:val="00595A1B"/>
    <w:rsid w:val="005A1DA8"/>
    <w:rsid w:val="005A3CFF"/>
    <w:rsid w:val="005B23A4"/>
    <w:rsid w:val="005B44BE"/>
    <w:rsid w:val="005C5342"/>
    <w:rsid w:val="005D2ABE"/>
    <w:rsid w:val="005D4C45"/>
    <w:rsid w:val="005D6B34"/>
    <w:rsid w:val="005D7A44"/>
    <w:rsid w:val="005E4CD7"/>
    <w:rsid w:val="006111B6"/>
    <w:rsid w:val="00612B4A"/>
    <w:rsid w:val="00621451"/>
    <w:rsid w:val="00621F55"/>
    <w:rsid w:val="00622FAF"/>
    <w:rsid w:val="006243C4"/>
    <w:rsid w:val="00632E4C"/>
    <w:rsid w:val="00635FBF"/>
    <w:rsid w:val="00660A6F"/>
    <w:rsid w:val="006825B6"/>
    <w:rsid w:val="006900F3"/>
    <w:rsid w:val="00694134"/>
    <w:rsid w:val="00696551"/>
    <w:rsid w:val="006A0A95"/>
    <w:rsid w:val="006A40C6"/>
    <w:rsid w:val="006A6B92"/>
    <w:rsid w:val="006B5551"/>
    <w:rsid w:val="006B69C9"/>
    <w:rsid w:val="006C0621"/>
    <w:rsid w:val="006D13B2"/>
    <w:rsid w:val="006D2254"/>
    <w:rsid w:val="006D2A4A"/>
    <w:rsid w:val="006D2E64"/>
    <w:rsid w:val="006E199F"/>
    <w:rsid w:val="006F0642"/>
    <w:rsid w:val="006F148F"/>
    <w:rsid w:val="00701188"/>
    <w:rsid w:val="00707777"/>
    <w:rsid w:val="00710322"/>
    <w:rsid w:val="00714614"/>
    <w:rsid w:val="007168D0"/>
    <w:rsid w:val="007218E1"/>
    <w:rsid w:val="00722421"/>
    <w:rsid w:val="00741A43"/>
    <w:rsid w:val="007523A1"/>
    <w:rsid w:val="007560FF"/>
    <w:rsid w:val="00774A53"/>
    <w:rsid w:val="00785A53"/>
    <w:rsid w:val="007935FE"/>
    <w:rsid w:val="007B314E"/>
    <w:rsid w:val="007B3231"/>
    <w:rsid w:val="007B3BDD"/>
    <w:rsid w:val="007D1293"/>
    <w:rsid w:val="007D368C"/>
    <w:rsid w:val="007D524E"/>
    <w:rsid w:val="007F289D"/>
    <w:rsid w:val="00803D03"/>
    <w:rsid w:val="00806F1F"/>
    <w:rsid w:val="008112E3"/>
    <w:rsid w:val="008159C1"/>
    <w:rsid w:val="00840426"/>
    <w:rsid w:val="008411DC"/>
    <w:rsid w:val="00884BF2"/>
    <w:rsid w:val="008976AE"/>
    <w:rsid w:val="008A05F3"/>
    <w:rsid w:val="008A436C"/>
    <w:rsid w:val="008A4668"/>
    <w:rsid w:val="008A4A3D"/>
    <w:rsid w:val="008A56CA"/>
    <w:rsid w:val="008A5C89"/>
    <w:rsid w:val="008A7169"/>
    <w:rsid w:val="008D0506"/>
    <w:rsid w:val="008D1627"/>
    <w:rsid w:val="008D7760"/>
    <w:rsid w:val="008E71E6"/>
    <w:rsid w:val="008F12E1"/>
    <w:rsid w:val="008F29C6"/>
    <w:rsid w:val="0091177B"/>
    <w:rsid w:val="009171F0"/>
    <w:rsid w:val="00917655"/>
    <w:rsid w:val="00920B84"/>
    <w:rsid w:val="00923207"/>
    <w:rsid w:val="009261E8"/>
    <w:rsid w:val="00926871"/>
    <w:rsid w:val="00936470"/>
    <w:rsid w:val="00943EEA"/>
    <w:rsid w:val="00956824"/>
    <w:rsid w:val="00972E3D"/>
    <w:rsid w:val="00974ACD"/>
    <w:rsid w:val="00974C42"/>
    <w:rsid w:val="0097781C"/>
    <w:rsid w:val="00986000"/>
    <w:rsid w:val="00990AFF"/>
    <w:rsid w:val="00990C38"/>
    <w:rsid w:val="009A0178"/>
    <w:rsid w:val="009A2816"/>
    <w:rsid w:val="009A421F"/>
    <w:rsid w:val="009A43D5"/>
    <w:rsid w:val="009A624F"/>
    <w:rsid w:val="009B1426"/>
    <w:rsid w:val="009C34C7"/>
    <w:rsid w:val="009D503D"/>
    <w:rsid w:val="009F2647"/>
    <w:rsid w:val="009F6E53"/>
    <w:rsid w:val="00A005FB"/>
    <w:rsid w:val="00A07E16"/>
    <w:rsid w:val="00A106BA"/>
    <w:rsid w:val="00A16F39"/>
    <w:rsid w:val="00A349E5"/>
    <w:rsid w:val="00A34EDB"/>
    <w:rsid w:val="00A36D57"/>
    <w:rsid w:val="00A50B1F"/>
    <w:rsid w:val="00A575F8"/>
    <w:rsid w:val="00A65476"/>
    <w:rsid w:val="00A87ECD"/>
    <w:rsid w:val="00A97E4E"/>
    <w:rsid w:val="00AA614E"/>
    <w:rsid w:val="00AA6630"/>
    <w:rsid w:val="00AB1E06"/>
    <w:rsid w:val="00AB4177"/>
    <w:rsid w:val="00AB5853"/>
    <w:rsid w:val="00AC0640"/>
    <w:rsid w:val="00AC4812"/>
    <w:rsid w:val="00AD1C90"/>
    <w:rsid w:val="00AD1D47"/>
    <w:rsid w:val="00AE3743"/>
    <w:rsid w:val="00AE6FC8"/>
    <w:rsid w:val="00B03066"/>
    <w:rsid w:val="00B030A7"/>
    <w:rsid w:val="00B175EB"/>
    <w:rsid w:val="00B27113"/>
    <w:rsid w:val="00B327F4"/>
    <w:rsid w:val="00B32A53"/>
    <w:rsid w:val="00B344C5"/>
    <w:rsid w:val="00B35467"/>
    <w:rsid w:val="00B46444"/>
    <w:rsid w:val="00B64B21"/>
    <w:rsid w:val="00B66522"/>
    <w:rsid w:val="00B7538F"/>
    <w:rsid w:val="00B87FCA"/>
    <w:rsid w:val="00B90A28"/>
    <w:rsid w:val="00B95A21"/>
    <w:rsid w:val="00BA0A67"/>
    <w:rsid w:val="00BB7A5A"/>
    <w:rsid w:val="00BC3A2F"/>
    <w:rsid w:val="00BC69D8"/>
    <w:rsid w:val="00BD17A0"/>
    <w:rsid w:val="00BD2DFC"/>
    <w:rsid w:val="00BD34EF"/>
    <w:rsid w:val="00BD350C"/>
    <w:rsid w:val="00BD4260"/>
    <w:rsid w:val="00BE3F4A"/>
    <w:rsid w:val="00BF15D1"/>
    <w:rsid w:val="00BF1E08"/>
    <w:rsid w:val="00BF66EA"/>
    <w:rsid w:val="00BF7774"/>
    <w:rsid w:val="00C06FC4"/>
    <w:rsid w:val="00C2297C"/>
    <w:rsid w:val="00C331A7"/>
    <w:rsid w:val="00C50EA3"/>
    <w:rsid w:val="00C57860"/>
    <w:rsid w:val="00C65881"/>
    <w:rsid w:val="00C71AB5"/>
    <w:rsid w:val="00C82CE6"/>
    <w:rsid w:val="00C83661"/>
    <w:rsid w:val="00C84609"/>
    <w:rsid w:val="00C9193C"/>
    <w:rsid w:val="00CA5926"/>
    <w:rsid w:val="00CA6B5A"/>
    <w:rsid w:val="00CB3C90"/>
    <w:rsid w:val="00CE0DEE"/>
    <w:rsid w:val="00CE3C19"/>
    <w:rsid w:val="00CE4226"/>
    <w:rsid w:val="00CF1457"/>
    <w:rsid w:val="00CF1B63"/>
    <w:rsid w:val="00CF328F"/>
    <w:rsid w:val="00CF6B75"/>
    <w:rsid w:val="00D03860"/>
    <w:rsid w:val="00D03C60"/>
    <w:rsid w:val="00D13BAA"/>
    <w:rsid w:val="00D1408F"/>
    <w:rsid w:val="00D163E5"/>
    <w:rsid w:val="00D17535"/>
    <w:rsid w:val="00D200D8"/>
    <w:rsid w:val="00D20A2C"/>
    <w:rsid w:val="00D219AE"/>
    <w:rsid w:val="00D224A9"/>
    <w:rsid w:val="00D27A51"/>
    <w:rsid w:val="00D33EC3"/>
    <w:rsid w:val="00D43181"/>
    <w:rsid w:val="00D50306"/>
    <w:rsid w:val="00D52D01"/>
    <w:rsid w:val="00D607B1"/>
    <w:rsid w:val="00D60BF2"/>
    <w:rsid w:val="00D707CE"/>
    <w:rsid w:val="00D70B84"/>
    <w:rsid w:val="00D70F67"/>
    <w:rsid w:val="00D75590"/>
    <w:rsid w:val="00D77C0A"/>
    <w:rsid w:val="00D83D25"/>
    <w:rsid w:val="00D85F71"/>
    <w:rsid w:val="00D86DF1"/>
    <w:rsid w:val="00D92F05"/>
    <w:rsid w:val="00D96E88"/>
    <w:rsid w:val="00DA2AE4"/>
    <w:rsid w:val="00DA47D0"/>
    <w:rsid w:val="00DA5770"/>
    <w:rsid w:val="00DC7E27"/>
    <w:rsid w:val="00DD2137"/>
    <w:rsid w:val="00E00398"/>
    <w:rsid w:val="00E11481"/>
    <w:rsid w:val="00E13F96"/>
    <w:rsid w:val="00E2631C"/>
    <w:rsid w:val="00E26465"/>
    <w:rsid w:val="00E36283"/>
    <w:rsid w:val="00E40C6F"/>
    <w:rsid w:val="00E424E2"/>
    <w:rsid w:val="00E44631"/>
    <w:rsid w:val="00E524AD"/>
    <w:rsid w:val="00E60F46"/>
    <w:rsid w:val="00E61B96"/>
    <w:rsid w:val="00E70A16"/>
    <w:rsid w:val="00E81DC9"/>
    <w:rsid w:val="00E94789"/>
    <w:rsid w:val="00EC0BD8"/>
    <w:rsid w:val="00EC4A0C"/>
    <w:rsid w:val="00ED081B"/>
    <w:rsid w:val="00EE3AD9"/>
    <w:rsid w:val="00EE687D"/>
    <w:rsid w:val="00EF2C49"/>
    <w:rsid w:val="00EF6BEE"/>
    <w:rsid w:val="00F015BB"/>
    <w:rsid w:val="00F07256"/>
    <w:rsid w:val="00F2030C"/>
    <w:rsid w:val="00F21E01"/>
    <w:rsid w:val="00F23701"/>
    <w:rsid w:val="00F24BBA"/>
    <w:rsid w:val="00F27076"/>
    <w:rsid w:val="00F30630"/>
    <w:rsid w:val="00F32270"/>
    <w:rsid w:val="00F44F45"/>
    <w:rsid w:val="00F53033"/>
    <w:rsid w:val="00F63245"/>
    <w:rsid w:val="00F66433"/>
    <w:rsid w:val="00F66CAF"/>
    <w:rsid w:val="00F738B6"/>
    <w:rsid w:val="00F753C8"/>
    <w:rsid w:val="00F8770D"/>
    <w:rsid w:val="00F8798B"/>
    <w:rsid w:val="00F94E25"/>
    <w:rsid w:val="00FA388E"/>
    <w:rsid w:val="00FA42D8"/>
    <w:rsid w:val="00FA513E"/>
    <w:rsid w:val="00FC5D61"/>
    <w:rsid w:val="00FC6F13"/>
    <w:rsid w:val="00FD3077"/>
    <w:rsid w:val="00FD67D0"/>
    <w:rsid w:val="00FE2961"/>
    <w:rsid w:val="00FE5E48"/>
    <w:rsid w:val="00FE7222"/>
    <w:rsid w:val="00FF62B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45882A"/>
  <w15:chartTrackingRefBased/>
  <w15:docId w15:val="{A1AE3011-3E72-4E3E-8CF4-920BD09808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3C19"/>
  </w:style>
  <w:style w:type="paragraph" w:styleId="Ttulo1">
    <w:name w:val="heading 1"/>
    <w:basedOn w:val="Normal"/>
    <w:next w:val="Normal"/>
    <w:link w:val="Ttulo1Car"/>
    <w:uiPriority w:val="9"/>
    <w:qFormat/>
    <w:rsid w:val="004E1F6A"/>
    <w:pPr>
      <w:keepNext/>
      <w:keepLines/>
      <w:spacing w:before="240" w:after="0"/>
      <w:outlineLvl w:val="0"/>
    </w:pPr>
    <w:rPr>
      <w:rFonts w:asciiTheme="majorHAnsi" w:eastAsiaTheme="majorEastAsia" w:hAnsiTheme="majorHAnsi" w:cstheme="majorBidi"/>
      <w:color w:val="2E74B5" w:themeColor="accent1" w:themeShade="BF"/>
      <w:sz w:val="32"/>
      <w:szCs w:val="32"/>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111781"/>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NormalWeb">
    <w:name w:val="Normal (Web)"/>
    <w:basedOn w:val="Normal"/>
    <w:uiPriority w:val="99"/>
    <w:rsid w:val="0072242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Encabezado">
    <w:name w:val="header"/>
    <w:basedOn w:val="Normal"/>
    <w:link w:val="EncabezadoCar"/>
    <w:uiPriority w:val="99"/>
    <w:unhideWhenUsed/>
    <w:rsid w:val="0072242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22421"/>
  </w:style>
  <w:style w:type="paragraph" w:styleId="Piedepgina">
    <w:name w:val="footer"/>
    <w:basedOn w:val="Normal"/>
    <w:link w:val="PiedepginaCar"/>
    <w:uiPriority w:val="99"/>
    <w:unhideWhenUsed/>
    <w:rsid w:val="0072242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22421"/>
  </w:style>
  <w:style w:type="paragraph" w:styleId="Prrafodelista">
    <w:name w:val="List Paragraph"/>
    <w:basedOn w:val="Normal"/>
    <w:uiPriority w:val="34"/>
    <w:qFormat/>
    <w:rsid w:val="00CE3C19"/>
    <w:pPr>
      <w:ind w:left="720"/>
      <w:contextualSpacing/>
    </w:pPr>
  </w:style>
  <w:style w:type="paragraph" w:styleId="Textonotapie">
    <w:name w:val="footnote text"/>
    <w:basedOn w:val="Normal"/>
    <w:link w:val="TextonotapieCar"/>
    <w:uiPriority w:val="99"/>
    <w:semiHidden/>
    <w:unhideWhenUsed/>
    <w:rsid w:val="00CE3C1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E3C19"/>
    <w:rPr>
      <w:sz w:val="20"/>
      <w:szCs w:val="20"/>
    </w:rPr>
  </w:style>
  <w:style w:type="character" w:styleId="Refdenotaalpie">
    <w:name w:val="footnote reference"/>
    <w:basedOn w:val="Fuentedeprrafopredeter"/>
    <w:uiPriority w:val="99"/>
    <w:semiHidden/>
    <w:unhideWhenUsed/>
    <w:rsid w:val="00CE3C19"/>
    <w:rPr>
      <w:vertAlign w:val="superscript"/>
    </w:rPr>
  </w:style>
  <w:style w:type="character" w:styleId="Hipervnculo">
    <w:name w:val="Hyperlink"/>
    <w:basedOn w:val="Fuentedeprrafopredeter"/>
    <w:uiPriority w:val="99"/>
    <w:unhideWhenUsed/>
    <w:rsid w:val="00CE3C19"/>
    <w:rPr>
      <w:color w:val="0563C1" w:themeColor="hyperlink"/>
      <w:u w:val="single"/>
    </w:rPr>
  </w:style>
  <w:style w:type="paragraph" w:styleId="Textonotaalfinal">
    <w:name w:val="endnote text"/>
    <w:basedOn w:val="Normal"/>
    <w:link w:val="TextonotaalfinalCar"/>
    <w:uiPriority w:val="99"/>
    <w:semiHidden/>
    <w:unhideWhenUsed/>
    <w:rsid w:val="00CE3C19"/>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CE3C19"/>
    <w:rPr>
      <w:sz w:val="20"/>
      <w:szCs w:val="20"/>
    </w:rPr>
  </w:style>
  <w:style w:type="character" w:styleId="Refdenotaalfinal">
    <w:name w:val="endnote reference"/>
    <w:basedOn w:val="Fuentedeprrafopredeter"/>
    <w:uiPriority w:val="99"/>
    <w:semiHidden/>
    <w:unhideWhenUsed/>
    <w:rsid w:val="00CE3C19"/>
    <w:rPr>
      <w:vertAlign w:val="superscript"/>
    </w:rPr>
  </w:style>
  <w:style w:type="table" w:styleId="Tablaconcuadrcula">
    <w:name w:val="Table Grid"/>
    <w:basedOn w:val="Tablanormal"/>
    <w:uiPriority w:val="39"/>
    <w:rsid w:val="00CE3C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CE3C1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E3C19"/>
    <w:rPr>
      <w:rFonts w:ascii="Segoe UI" w:hAnsi="Segoe UI" w:cs="Segoe UI"/>
      <w:sz w:val="18"/>
      <w:szCs w:val="18"/>
    </w:rPr>
  </w:style>
  <w:style w:type="character" w:styleId="Refdecomentario">
    <w:name w:val="annotation reference"/>
    <w:basedOn w:val="Fuentedeprrafopredeter"/>
    <w:uiPriority w:val="99"/>
    <w:semiHidden/>
    <w:unhideWhenUsed/>
    <w:rsid w:val="004417F5"/>
    <w:rPr>
      <w:sz w:val="16"/>
      <w:szCs w:val="16"/>
    </w:rPr>
  </w:style>
  <w:style w:type="paragraph" w:styleId="Textocomentario">
    <w:name w:val="annotation text"/>
    <w:basedOn w:val="Normal"/>
    <w:link w:val="TextocomentarioCar"/>
    <w:uiPriority w:val="99"/>
    <w:unhideWhenUsed/>
    <w:rsid w:val="004417F5"/>
    <w:pPr>
      <w:spacing w:line="240" w:lineRule="auto"/>
    </w:pPr>
    <w:rPr>
      <w:sz w:val="20"/>
      <w:szCs w:val="20"/>
    </w:rPr>
  </w:style>
  <w:style w:type="character" w:customStyle="1" w:styleId="TextocomentarioCar">
    <w:name w:val="Texto comentario Car"/>
    <w:basedOn w:val="Fuentedeprrafopredeter"/>
    <w:link w:val="Textocomentario"/>
    <w:uiPriority w:val="99"/>
    <w:rsid w:val="004417F5"/>
    <w:rPr>
      <w:sz w:val="20"/>
      <w:szCs w:val="20"/>
    </w:rPr>
  </w:style>
  <w:style w:type="paragraph" w:styleId="Asuntodelcomentario">
    <w:name w:val="annotation subject"/>
    <w:basedOn w:val="Textocomentario"/>
    <w:next w:val="Textocomentario"/>
    <w:link w:val="AsuntodelcomentarioCar"/>
    <w:uiPriority w:val="99"/>
    <w:semiHidden/>
    <w:unhideWhenUsed/>
    <w:rsid w:val="004417F5"/>
    <w:rPr>
      <w:b/>
      <w:bCs/>
    </w:rPr>
  </w:style>
  <w:style w:type="character" w:customStyle="1" w:styleId="AsuntodelcomentarioCar">
    <w:name w:val="Asunto del comentario Car"/>
    <w:basedOn w:val="TextocomentarioCar"/>
    <w:link w:val="Asuntodelcomentario"/>
    <w:uiPriority w:val="99"/>
    <w:semiHidden/>
    <w:rsid w:val="004417F5"/>
    <w:rPr>
      <w:b/>
      <w:bCs/>
      <w:sz w:val="20"/>
      <w:szCs w:val="20"/>
    </w:rPr>
  </w:style>
  <w:style w:type="character" w:customStyle="1" w:styleId="Ttulo1Car">
    <w:name w:val="Título 1 Car"/>
    <w:basedOn w:val="Fuentedeprrafopredeter"/>
    <w:link w:val="Ttulo1"/>
    <w:uiPriority w:val="9"/>
    <w:rsid w:val="004E1F6A"/>
    <w:rPr>
      <w:rFonts w:asciiTheme="majorHAnsi" w:eastAsiaTheme="majorEastAsia" w:hAnsiTheme="majorHAnsi" w:cstheme="majorBidi"/>
      <w:color w:val="2E74B5" w:themeColor="accent1" w:themeShade="BF"/>
      <w:sz w:val="32"/>
      <w:szCs w:val="32"/>
      <w:lang w:eastAsia="es-CO"/>
    </w:rPr>
  </w:style>
  <w:style w:type="paragraph" w:styleId="Bibliografa">
    <w:name w:val="Bibliography"/>
    <w:basedOn w:val="Normal"/>
    <w:next w:val="Normal"/>
    <w:uiPriority w:val="37"/>
    <w:unhideWhenUsed/>
    <w:rsid w:val="004E1F6A"/>
  </w:style>
  <w:style w:type="character" w:styleId="nfasis">
    <w:name w:val="Emphasis"/>
    <w:basedOn w:val="Fuentedeprrafopredeter"/>
    <w:uiPriority w:val="20"/>
    <w:qFormat/>
    <w:rsid w:val="00CA5926"/>
    <w:rPr>
      <w:i/>
      <w:iCs/>
    </w:rPr>
  </w:style>
  <w:style w:type="character" w:styleId="Textoennegrita">
    <w:name w:val="Strong"/>
    <w:basedOn w:val="Fuentedeprrafopredeter"/>
    <w:uiPriority w:val="22"/>
    <w:qFormat/>
    <w:rsid w:val="00F2030C"/>
    <w:rPr>
      <w:b/>
      <w:bCs/>
    </w:rPr>
  </w:style>
  <w:style w:type="character" w:customStyle="1" w:styleId="bumpedfont15">
    <w:name w:val="bumpedfont15"/>
    <w:basedOn w:val="Fuentedeprrafopredeter"/>
    <w:rsid w:val="006900F3"/>
  </w:style>
  <w:style w:type="paragraph" w:customStyle="1" w:styleId="s4">
    <w:name w:val="s4"/>
    <w:basedOn w:val="Normal"/>
    <w:rsid w:val="006900F3"/>
    <w:pPr>
      <w:spacing w:before="100" w:beforeAutospacing="1" w:after="100" w:afterAutospacing="1" w:line="240" w:lineRule="auto"/>
    </w:pPr>
    <w:rPr>
      <w:rFonts w:ascii="Times New Roman" w:eastAsiaTheme="minorEastAsia" w:hAnsi="Times New Roman" w:cs="Times New Roman"/>
      <w:sz w:val="24"/>
      <w:szCs w:val="24"/>
      <w:lang w:eastAsia="es-ES"/>
    </w:rPr>
  </w:style>
  <w:style w:type="paragraph" w:styleId="Sinespaciado">
    <w:name w:val="No Spacing"/>
    <w:uiPriority w:val="1"/>
    <w:qFormat/>
    <w:rsid w:val="00484A5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2973197">
      <w:bodyDiv w:val="1"/>
      <w:marLeft w:val="0"/>
      <w:marRight w:val="0"/>
      <w:marTop w:val="0"/>
      <w:marBottom w:val="0"/>
      <w:divBdr>
        <w:top w:val="none" w:sz="0" w:space="0" w:color="auto"/>
        <w:left w:val="none" w:sz="0" w:space="0" w:color="auto"/>
        <w:bottom w:val="none" w:sz="0" w:space="0" w:color="auto"/>
        <w:right w:val="none" w:sz="0" w:space="0" w:color="auto"/>
      </w:divBdr>
    </w:div>
    <w:div w:id="439420898">
      <w:bodyDiv w:val="1"/>
      <w:marLeft w:val="0"/>
      <w:marRight w:val="0"/>
      <w:marTop w:val="0"/>
      <w:marBottom w:val="0"/>
      <w:divBdr>
        <w:top w:val="none" w:sz="0" w:space="0" w:color="auto"/>
        <w:left w:val="none" w:sz="0" w:space="0" w:color="auto"/>
        <w:bottom w:val="none" w:sz="0" w:space="0" w:color="auto"/>
        <w:right w:val="none" w:sz="0" w:space="0" w:color="auto"/>
      </w:divBdr>
    </w:div>
    <w:div w:id="581913565">
      <w:bodyDiv w:val="1"/>
      <w:marLeft w:val="0"/>
      <w:marRight w:val="0"/>
      <w:marTop w:val="0"/>
      <w:marBottom w:val="0"/>
      <w:divBdr>
        <w:top w:val="none" w:sz="0" w:space="0" w:color="auto"/>
        <w:left w:val="none" w:sz="0" w:space="0" w:color="auto"/>
        <w:bottom w:val="none" w:sz="0" w:space="0" w:color="auto"/>
        <w:right w:val="none" w:sz="0" w:space="0" w:color="auto"/>
      </w:divBdr>
    </w:div>
    <w:div w:id="707607328">
      <w:bodyDiv w:val="1"/>
      <w:marLeft w:val="0"/>
      <w:marRight w:val="0"/>
      <w:marTop w:val="0"/>
      <w:marBottom w:val="0"/>
      <w:divBdr>
        <w:top w:val="none" w:sz="0" w:space="0" w:color="auto"/>
        <w:left w:val="none" w:sz="0" w:space="0" w:color="auto"/>
        <w:bottom w:val="none" w:sz="0" w:space="0" w:color="auto"/>
        <w:right w:val="none" w:sz="0" w:space="0" w:color="auto"/>
      </w:divBdr>
    </w:div>
    <w:div w:id="753821560">
      <w:bodyDiv w:val="1"/>
      <w:marLeft w:val="0"/>
      <w:marRight w:val="0"/>
      <w:marTop w:val="0"/>
      <w:marBottom w:val="0"/>
      <w:divBdr>
        <w:top w:val="none" w:sz="0" w:space="0" w:color="auto"/>
        <w:left w:val="none" w:sz="0" w:space="0" w:color="auto"/>
        <w:bottom w:val="none" w:sz="0" w:space="0" w:color="auto"/>
        <w:right w:val="none" w:sz="0" w:space="0" w:color="auto"/>
      </w:divBdr>
    </w:div>
    <w:div w:id="818959797">
      <w:bodyDiv w:val="1"/>
      <w:marLeft w:val="0"/>
      <w:marRight w:val="0"/>
      <w:marTop w:val="0"/>
      <w:marBottom w:val="0"/>
      <w:divBdr>
        <w:top w:val="none" w:sz="0" w:space="0" w:color="auto"/>
        <w:left w:val="none" w:sz="0" w:space="0" w:color="auto"/>
        <w:bottom w:val="none" w:sz="0" w:space="0" w:color="auto"/>
        <w:right w:val="none" w:sz="0" w:space="0" w:color="auto"/>
      </w:divBdr>
    </w:div>
    <w:div w:id="827283598">
      <w:bodyDiv w:val="1"/>
      <w:marLeft w:val="0"/>
      <w:marRight w:val="0"/>
      <w:marTop w:val="0"/>
      <w:marBottom w:val="0"/>
      <w:divBdr>
        <w:top w:val="none" w:sz="0" w:space="0" w:color="auto"/>
        <w:left w:val="none" w:sz="0" w:space="0" w:color="auto"/>
        <w:bottom w:val="none" w:sz="0" w:space="0" w:color="auto"/>
        <w:right w:val="none" w:sz="0" w:space="0" w:color="auto"/>
      </w:divBdr>
    </w:div>
    <w:div w:id="946888148">
      <w:bodyDiv w:val="1"/>
      <w:marLeft w:val="0"/>
      <w:marRight w:val="0"/>
      <w:marTop w:val="0"/>
      <w:marBottom w:val="0"/>
      <w:divBdr>
        <w:top w:val="none" w:sz="0" w:space="0" w:color="auto"/>
        <w:left w:val="none" w:sz="0" w:space="0" w:color="auto"/>
        <w:bottom w:val="none" w:sz="0" w:space="0" w:color="auto"/>
        <w:right w:val="none" w:sz="0" w:space="0" w:color="auto"/>
      </w:divBdr>
    </w:div>
    <w:div w:id="1010178201">
      <w:bodyDiv w:val="1"/>
      <w:marLeft w:val="0"/>
      <w:marRight w:val="0"/>
      <w:marTop w:val="0"/>
      <w:marBottom w:val="0"/>
      <w:divBdr>
        <w:top w:val="none" w:sz="0" w:space="0" w:color="auto"/>
        <w:left w:val="none" w:sz="0" w:space="0" w:color="auto"/>
        <w:bottom w:val="none" w:sz="0" w:space="0" w:color="auto"/>
        <w:right w:val="none" w:sz="0" w:space="0" w:color="auto"/>
      </w:divBdr>
    </w:div>
    <w:div w:id="1165585867">
      <w:bodyDiv w:val="1"/>
      <w:marLeft w:val="0"/>
      <w:marRight w:val="0"/>
      <w:marTop w:val="0"/>
      <w:marBottom w:val="0"/>
      <w:divBdr>
        <w:top w:val="none" w:sz="0" w:space="0" w:color="auto"/>
        <w:left w:val="none" w:sz="0" w:space="0" w:color="auto"/>
        <w:bottom w:val="none" w:sz="0" w:space="0" w:color="auto"/>
        <w:right w:val="none" w:sz="0" w:space="0" w:color="auto"/>
      </w:divBdr>
    </w:div>
    <w:div w:id="1213344113">
      <w:bodyDiv w:val="1"/>
      <w:marLeft w:val="0"/>
      <w:marRight w:val="0"/>
      <w:marTop w:val="0"/>
      <w:marBottom w:val="0"/>
      <w:divBdr>
        <w:top w:val="none" w:sz="0" w:space="0" w:color="auto"/>
        <w:left w:val="none" w:sz="0" w:space="0" w:color="auto"/>
        <w:bottom w:val="none" w:sz="0" w:space="0" w:color="auto"/>
        <w:right w:val="none" w:sz="0" w:space="0" w:color="auto"/>
      </w:divBdr>
    </w:div>
    <w:div w:id="1258950352">
      <w:bodyDiv w:val="1"/>
      <w:marLeft w:val="0"/>
      <w:marRight w:val="0"/>
      <w:marTop w:val="0"/>
      <w:marBottom w:val="0"/>
      <w:divBdr>
        <w:top w:val="none" w:sz="0" w:space="0" w:color="auto"/>
        <w:left w:val="none" w:sz="0" w:space="0" w:color="auto"/>
        <w:bottom w:val="none" w:sz="0" w:space="0" w:color="auto"/>
        <w:right w:val="none" w:sz="0" w:space="0" w:color="auto"/>
      </w:divBdr>
    </w:div>
    <w:div w:id="1268007676">
      <w:bodyDiv w:val="1"/>
      <w:marLeft w:val="0"/>
      <w:marRight w:val="0"/>
      <w:marTop w:val="0"/>
      <w:marBottom w:val="0"/>
      <w:divBdr>
        <w:top w:val="none" w:sz="0" w:space="0" w:color="auto"/>
        <w:left w:val="none" w:sz="0" w:space="0" w:color="auto"/>
        <w:bottom w:val="none" w:sz="0" w:space="0" w:color="auto"/>
        <w:right w:val="none" w:sz="0" w:space="0" w:color="auto"/>
      </w:divBdr>
    </w:div>
    <w:div w:id="1397631977">
      <w:bodyDiv w:val="1"/>
      <w:marLeft w:val="0"/>
      <w:marRight w:val="0"/>
      <w:marTop w:val="0"/>
      <w:marBottom w:val="0"/>
      <w:divBdr>
        <w:top w:val="none" w:sz="0" w:space="0" w:color="auto"/>
        <w:left w:val="none" w:sz="0" w:space="0" w:color="auto"/>
        <w:bottom w:val="none" w:sz="0" w:space="0" w:color="auto"/>
        <w:right w:val="none" w:sz="0" w:space="0" w:color="auto"/>
      </w:divBdr>
    </w:div>
    <w:div w:id="1435200746">
      <w:bodyDiv w:val="1"/>
      <w:marLeft w:val="0"/>
      <w:marRight w:val="0"/>
      <w:marTop w:val="0"/>
      <w:marBottom w:val="0"/>
      <w:divBdr>
        <w:top w:val="none" w:sz="0" w:space="0" w:color="auto"/>
        <w:left w:val="none" w:sz="0" w:space="0" w:color="auto"/>
        <w:bottom w:val="none" w:sz="0" w:space="0" w:color="auto"/>
        <w:right w:val="none" w:sz="0" w:space="0" w:color="auto"/>
      </w:divBdr>
    </w:div>
    <w:div w:id="1475173738">
      <w:bodyDiv w:val="1"/>
      <w:marLeft w:val="0"/>
      <w:marRight w:val="0"/>
      <w:marTop w:val="0"/>
      <w:marBottom w:val="0"/>
      <w:divBdr>
        <w:top w:val="none" w:sz="0" w:space="0" w:color="auto"/>
        <w:left w:val="none" w:sz="0" w:space="0" w:color="auto"/>
        <w:bottom w:val="none" w:sz="0" w:space="0" w:color="auto"/>
        <w:right w:val="none" w:sz="0" w:space="0" w:color="auto"/>
      </w:divBdr>
    </w:div>
    <w:div w:id="1490290518">
      <w:bodyDiv w:val="1"/>
      <w:marLeft w:val="0"/>
      <w:marRight w:val="0"/>
      <w:marTop w:val="0"/>
      <w:marBottom w:val="0"/>
      <w:divBdr>
        <w:top w:val="none" w:sz="0" w:space="0" w:color="auto"/>
        <w:left w:val="none" w:sz="0" w:space="0" w:color="auto"/>
        <w:bottom w:val="none" w:sz="0" w:space="0" w:color="auto"/>
        <w:right w:val="none" w:sz="0" w:space="0" w:color="auto"/>
      </w:divBdr>
    </w:div>
    <w:div w:id="1511866998">
      <w:bodyDiv w:val="1"/>
      <w:marLeft w:val="0"/>
      <w:marRight w:val="0"/>
      <w:marTop w:val="0"/>
      <w:marBottom w:val="0"/>
      <w:divBdr>
        <w:top w:val="none" w:sz="0" w:space="0" w:color="auto"/>
        <w:left w:val="none" w:sz="0" w:space="0" w:color="auto"/>
        <w:bottom w:val="none" w:sz="0" w:space="0" w:color="auto"/>
        <w:right w:val="none" w:sz="0" w:space="0" w:color="auto"/>
      </w:divBdr>
    </w:div>
    <w:div w:id="1560627887">
      <w:bodyDiv w:val="1"/>
      <w:marLeft w:val="0"/>
      <w:marRight w:val="0"/>
      <w:marTop w:val="0"/>
      <w:marBottom w:val="0"/>
      <w:divBdr>
        <w:top w:val="none" w:sz="0" w:space="0" w:color="auto"/>
        <w:left w:val="none" w:sz="0" w:space="0" w:color="auto"/>
        <w:bottom w:val="none" w:sz="0" w:space="0" w:color="auto"/>
        <w:right w:val="none" w:sz="0" w:space="0" w:color="auto"/>
      </w:divBdr>
    </w:div>
    <w:div w:id="1580869931">
      <w:bodyDiv w:val="1"/>
      <w:marLeft w:val="0"/>
      <w:marRight w:val="0"/>
      <w:marTop w:val="0"/>
      <w:marBottom w:val="0"/>
      <w:divBdr>
        <w:top w:val="none" w:sz="0" w:space="0" w:color="auto"/>
        <w:left w:val="none" w:sz="0" w:space="0" w:color="auto"/>
        <w:bottom w:val="none" w:sz="0" w:space="0" w:color="auto"/>
        <w:right w:val="none" w:sz="0" w:space="0" w:color="auto"/>
      </w:divBdr>
    </w:div>
    <w:div w:id="1653631511">
      <w:bodyDiv w:val="1"/>
      <w:marLeft w:val="0"/>
      <w:marRight w:val="0"/>
      <w:marTop w:val="0"/>
      <w:marBottom w:val="0"/>
      <w:divBdr>
        <w:top w:val="none" w:sz="0" w:space="0" w:color="auto"/>
        <w:left w:val="none" w:sz="0" w:space="0" w:color="auto"/>
        <w:bottom w:val="none" w:sz="0" w:space="0" w:color="auto"/>
        <w:right w:val="none" w:sz="0" w:space="0" w:color="auto"/>
      </w:divBdr>
    </w:div>
    <w:div w:id="1694382798">
      <w:bodyDiv w:val="1"/>
      <w:marLeft w:val="0"/>
      <w:marRight w:val="0"/>
      <w:marTop w:val="0"/>
      <w:marBottom w:val="0"/>
      <w:divBdr>
        <w:top w:val="none" w:sz="0" w:space="0" w:color="auto"/>
        <w:left w:val="none" w:sz="0" w:space="0" w:color="auto"/>
        <w:bottom w:val="none" w:sz="0" w:space="0" w:color="auto"/>
        <w:right w:val="none" w:sz="0" w:space="0" w:color="auto"/>
      </w:divBdr>
    </w:div>
    <w:div w:id="1902055854">
      <w:bodyDiv w:val="1"/>
      <w:marLeft w:val="0"/>
      <w:marRight w:val="0"/>
      <w:marTop w:val="0"/>
      <w:marBottom w:val="0"/>
      <w:divBdr>
        <w:top w:val="none" w:sz="0" w:space="0" w:color="auto"/>
        <w:left w:val="none" w:sz="0" w:space="0" w:color="auto"/>
        <w:bottom w:val="none" w:sz="0" w:space="0" w:color="auto"/>
        <w:right w:val="none" w:sz="0" w:space="0" w:color="auto"/>
      </w:divBdr>
    </w:div>
    <w:div w:id="1917785447">
      <w:bodyDiv w:val="1"/>
      <w:marLeft w:val="0"/>
      <w:marRight w:val="0"/>
      <w:marTop w:val="0"/>
      <w:marBottom w:val="0"/>
      <w:divBdr>
        <w:top w:val="none" w:sz="0" w:space="0" w:color="auto"/>
        <w:left w:val="none" w:sz="0" w:space="0" w:color="auto"/>
        <w:bottom w:val="none" w:sz="0" w:space="0" w:color="auto"/>
        <w:right w:val="none" w:sz="0" w:space="0" w:color="auto"/>
      </w:divBdr>
    </w:div>
    <w:div w:id="1945258682">
      <w:bodyDiv w:val="1"/>
      <w:marLeft w:val="0"/>
      <w:marRight w:val="0"/>
      <w:marTop w:val="0"/>
      <w:marBottom w:val="0"/>
      <w:divBdr>
        <w:top w:val="none" w:sz="0" w:space="0" w:color="auto"/>
        <w:left w:val="none" w:sz="0" w:space="0" w:color="auto"/>
        <w:bottom w:val="none" w:sz="0" w:space="0" w:color="auto"/>
        <w:right w:val="none" w:sz="0" w:space="0" w:color="auto"/>
      </w:divBdr>
    </w:div>
    <w:div w:id="1945726991">
      <w:bodyDiv w:val="1"/>
      <w:marLeft w:val="0"/>
      <w:marRight w:val="0"/>
      <w:marTop w:val="0"/>
      <w:marBottom w:val="0"/>
      <w:divBdr>
        <w:top w:val="none" w:sz="0" w:space="0" w:color="auto"/>
        <w:left w:val="none" w:sz="0" w:space="0" w:color="auto"/>
        <w:bottom w:val="none" w:sz="0" w:space="0" w:color="auto"/>
        <w:right w:val="none" w:sz="0" w:space="0" w:color="auto"/>
      </w:divBdr>
    </w:div>
    <w:div w:id="1994915926">
      <w:bodyDiv w:val="1"/>
      <w:marLeft w:val="0"/>
      <w:marRight w:val="0"/>
      <w:marTop w:val="0"/>
      <w:marBottom w:val="0"/>
      <w:divBdr>
        <w:top w:val="none" w:sz="0" w:space="0" w:color="auto"/>
        <w:left w:val="none" w:sz="0" w:space="0" w:color="auto"/>
        <w:bottom w:val="none" w:sz="0" w:space="0" w:color="auto"/>
        <w:right w:val="none" w:sz="0" w:space="0" w:color="auto"/>
      </w:divBdr>
    </w:div>
    <w:div w:id="2062169612">
      <w:bodyDiv w:val="1"/>
      <w:marLeft w:val="0"/>
      <w:marRight w:val="0"/>
      <w:marTop w:val="0"/>
      <w:marBottom w:val="0"/>
      <w:divBdr>
        <w:top w:val="none" w:sz="0" w:space="0" w:color="auto"/>
        <w:left w:val="none" w:sz="0" w:space="0" w:color="auto"/>
        <w:bottom w:val="none" w:sz="0" w:space="0" w:color="auto"/>
        <w:right w:val="none" w:sz="0" w:space="0" w:color="auto"/>
      </w:divBdr>
    </w:div>
    <w:div w:id="2118983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s://www.dnp.gov.co/Portals/0/archivos/documentos/Subdireccion/Conpes%20Sociales/113.pd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3" Type="http://schemas.openxmlformats.org/officeDocument/2006/relationships/image" Target="about:blank" TargetMode="External"/><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ICB15</b:Tag>
    <b:SourceType>Report</b:SourceType>
    <b:Guid>{2F926F87-0DB7-4D23-A06A-241B8BC5A544}</b:Guid>
    <b:Title>Encuesta Nacional de la Situación Nutricional ENSIN</b:Title>
    <b:Year>2015</b:Year>
    <b:Author>
      <b:Author>
        <b:Corporate>ICBF</b:Corporate>
      </b:Author>
    </b:Author>
    <b:URL>https://www.icbf.gov.co/bienestar/nutricion/encuesta-nacional-situacion-nutricional</b:URL>
    <b:RefOrder>9</b:RefOrder>
  </b:Source>
  <b:Source>
    <b:Tag>Min22</b:Tag>
    <b:SourceType>ArticleInAPeriodical</b:SourceType>
    <b:Guid>{D5CC4DEB-C2AD-4864-978C-2FF4A7FA4DAD}</b:Guid>
    <b:Title>Declaración de la ministra de Salud y Protección Social, Carolina Corcho Mejía.</b:Title>
    <b:Year>2022</b:Year>
    <b:Author>
      <b:Author>
        <b:Corporate>Ministerio de Salud y Protección Social</b:Corporate>
      </b:Author>
    </b:Author>
    <b:Month>octubre</b:Month>
    <b:Day>18</b:Day>
    <b:URL>https://www.minsalud.gov.co/Paginas/El-hambre-es-una-condicion-inaceptable.aspx#:~:text=En%20el%20mismo%20sentido%2C%20indic%C3%B3,consumo%20de%20una%20dieta%20saludable.</b:URL>
    <b:RefOrder>1</b:RefOrder>
  </b:Source>
  <b:Source>
    <b:Tag>DAN22</b:Tag>
    <b:SourceType>Report</b:SourceType>
    <b:Guid>{C6B05927-0C0C-4A85-94C6-D0808F268CCD}</b:Guid>
    <b:Author>
      <b:Author>
        <b:Corporate>DANE</b:Corporate>
      </b:Author>
    </b:Author>
    <b:Title>Encuesta de Pulso Social</b:Title>
    <b:Year>2022</b:Year>
    <b:City>Bogotá</b:City>
    <b:URL>https://www.dane.gov.co/index.php/estadisticas-por-tema/encuesta-pulso-social</b:URL>
    <b:RefOrder>2</b:RefOrder>
  </b:Source>
  <b:Source>
    <b:Tag>FAO22</b:Tag>
    <b:SourceType>InternetSite</b:SourceType>
    <b:Guid>{9C30331F-BEB0-4CCB-BF91-5991C743514A}</b:Guid>
    <b:Title>Hacer frente a la pérdida y el desperdicio de alimentos: una oportunidad de ganar por partida triple</b:Title>
    <b:Year>2022</b:Year>
    <b:Author>
      <b:Author>
        <b:Corporate>FAO</b:Corporate>
      </b:Author>
    </b:Author>
    <b:InternetSiteTitle>Organización de las Naciones Unidas para la Alimentación y la Agricultura</b:InternetSiteTitle>
    <b:Month>septiembre</b:Month>
    <b:Day>29</b:Day>
    <b:URL>https://www.fao.org/newsroom/detail/FAO-UNEP-agriculture-environment-food-loss-waste-day-2022/es</b:URL>
    <b:RefOrder>3</b:RefOrder>
  </b:Source>
  <b:Source>
    <b:Tag>Min221</b:Tag>
    <b:SourceType>InternetSite</b:SourceType>
    <b:Guid>{4EC51C3B-742F-4492-BE23-E32FCE70F90B}</b:Guid>
    <b:Author>
      <b:Author>
        <b:Corporate>Ministerio de Ambiente y Desarrollo Sostenible</b:Corporate>
      </b:Author>
    </b:Author>
    <b:Title>Minambiente, interesado en ayudar a disminuir el desperdicio de alimentos</b:Title>
    <b:Year>2022</b:Year>
    <b:Month>septiembre</b:Month>
    <b:Day>29</b:Day>
    <b:URL>https://www.minambiente.gov.co/cambio-climatico/minambiente-interesado-en-ayudar-a-disminuir-el-desperdicio-de-alimentos/#:~:text=Seg%C3%BAn%20el%20Departamento%20Nacional%20de,responsable%20de%20la%20p%C3%A9rdida%20de</b:URL>
    <b:RefOrder>4</b:RefOrder>
  </b:Source>
  <b:Source>
    <b:Tag>DNP19</b:Tag>
    <b:SourceType>InternetSite</b:SourceType>
    <b:Guid>{ED93311D-2808-4B16-9440-173DC549F361}</b:Guid>
    <b:Title>Objetivos de Desarrollo Sostenible</b:Title>
    <b:Year>2019</b:Year>
    <b:Author>
      <b:Author>
        <b:Corporate>DNP</b:Corporate>
      </b:Author>
    </b:Author>
    <b:URL>https://ods.dnp.gov.co/es/faq</b:URL>
    <b:RefOrder>5</b:RefOrder>
  </b:Source>
  <b:Source>
    <b:Tag>Loz18</b:Tag>
    <b:SourceType>JournalArticle</b:SourceType>
    <b:Guid>{4CBE9399-B9A8-4519-931D-3DE4064F32F5}</b:Guid>
    <b:Title>Los beneficios tributarios como mecanismos para incentivar la donación de alimentos en supermercados en el área metropolitána</b:Title>
    <b:Year>2018</b:Year>
    <b:Author>
      <b:Author>
        <b:NameList>
          <b:Person>
            <b:Last>Lozano</b:Last>
            <b:Middle>Fabiola</b:Middle>
            <b:First>Stefany</b:First>
          </b:Person>
          <b:Person>
            <b:Last>Santillan</b:Last>
            <b:Middle>Rosa</b:Middle>
            <b:First>Martha</b:First>
          </b:Person>
          <b:Person>
            <b:Last>Yactayo</b:Last>
            <b:First>Kelly</b:First>
          </b:Person>
        </b:NameList>
      </b:Author>
    </b:Author>
    <b:JournalName>Revista Activos</b:JournalName>
    <b:City>Bogotá</b:City>
    <b:Publisher>Universidad Santo Tomas</b:Publisher>
    <b:Volume>16</b:Volume>
    <b:Issue>30</b:Issue>
    <b:RefOrder>6</b:RefOrder>
  </b:Source>
  <b:Source>
    <b:Tag>Swi23</b:Tag>
    <b:SourceType>ArticleInAPeriodical</b:SourceType>
    <b:Guid>{7EEF4E63-CEFB-4104-AADB-72FBEEB6C699}</b:Guid>
    <b:Title>La inseguridad alimentaria en Colombia alcanzó en 2022 el 30 %, según el PMA</b:Title>
    <b:Year>2023</b:Year>
    <b:Author>
      <b:Author>
        <b:Corporate>Swissinfo</b:Corporate>
      </b:Author>
    </b:Author>
    <b:PeriodicalTitle>Swissinfo</b:PeriodicalTitle>
    <b:Month>febrero</b:Month>
    <b:Day>16</b:Day>
    <b:RefOrder>7</b:RefOrder>
  </b:Source>
  <b:Source>
    <b:Tag>Med21</b:Tag>
    <b:SourceType>InternetSite</b:SourceType>
    <b:Guid>{B2167624-CE13-44F7-B8F2-EC0058F9AF56}</b:Guid>
    <b:Title>Mientras 2.7 millones de colombianos sufren hambre, 10 millones de toneladas de alimentos se desperdician anualmente</b:Title>
    <b:Year>2021</b:Year>
    <b:Month>mayo</b:Month>
    <b:Day>24</b:Day>
    <b:InternetSiteTitle>Instituto de Estudios Urbanos - IEU</b:InternetSiteTitle>
    <b:URL>http://ieu.unal.edu.co/medios/noticias-del-ieu/item/mientras-2-7-millones-de-colombianos-sufren-hambre-10-millones-de-toneladas-de-alimentos-se-desperdician-anualmente</b:URL>
    <b:Author>
      <b:Author>
        <b:NameList>
          <b:Person>
            <b:Last>Medellín</b:Last>
            <b:First>Paola</b:First>
          </b:Person>
        </b:NameList>
      </b:Author>
    </b:Author>
    <b:RefOrder>8</b:RefOrder>
  </b:Source>
</b:Sources>
</file>

<file path=customXml/itemProps1.xml><?xml version="1.0" encoding="utf-8"?>
<ds:datastoreItem xmlns:ds="http://schemas.openxmlformats.org/officeDocument/2006/customXml" ds:itemID="{1DC02069-D263-4F01-B3E0-5065774626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4343</Words>
  <Characters>23892</Characters>
  <Application>Microsoft Office Word</Application>
  <DocSecurity>0</DocSecurity>
  <Lines>199</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SEC GNRAL</cp:lastModifiedBy>
  <cp:revision>2</cp:revision>
  <cp:lastPrinted>2023-03-29T17:48:00Z</cp:lastPrinted>
  <dcterms:created xsi:type="dcterms:W3CDTF">2023-03-29T20:59:00Z</dcterms:created>
  <dcterms:modified xsi:type="dcterms:W3CDTF">2023-03-29T20:59:00Z</dcterms:modified>
</cp:coreProperties>
</file>