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43973" w14:textId="27D76C6E" w:rsidR="003572F7" w:rsidRPr="00E7047D" w:rsidRDefault="003572F7" w:rsidP="003572F7">
      <w:pPr>
        <w:jc w:val="both"/>
        <w:rPr>
          <w:rFonts w:ascii="Arial" w:eastAsia="Arial" w:hAnsi="Arial" w:cs="Arial"/>
          <w:lang w:val="es-CO"/>
        </w:rPr>
      </w:pPr>
      <w:r w:rsidRPr="00E7047D">
        <w:rPr>
          <w:rFonts w:ascii="Arial" w:eastAsia="Arial" w:hAnsi="Arial" w:cs="Arial"/>
          <w:lang w:val="es-CO"/>
        </w:rPr>
        <w:t>Bogotá</w:t>
      </w:r>
      <w:r w:rsidR="00AD2448" w:rsidRPr="00E7047D">
        <w:rPr>
          <w:rFonts w:ascii="Arial" w:eastAsia="Arial" w:hAnsi="Arial" w:cs="Arial"/>
          <w:lang w:val="es-CO"/>
        </w:rPr>
        <w:t xml:space="preserve"> D.C</w:t>
      </w:r>
      <w:r w:rsidRPr="00E7047D">
        <w:rPr>
          <w:rFonts w:ascii="Arial" w:eastAsia="Arial" w:hAnsi="Arial" w:cs="Arial"/>
          <w:lang w:val="es-CO"/>
        </w:rPr>
        <w:t xml:space="preserve">, </w:t>
      </w:r>
      <w:r w:rsidR="00494AB1">
        <w:rPr>
          <w:rFonts w:ascii="Arial" w:eastAsia="Arial" w:hAnsi="Arial" w:cs="Arial"/>
          <w:lang w:val="es-CO"/>
        </w:rPr>
        <w:t>02 de marzo</w:t>
      </w:r>
      <w:r w:rsidR="004C347B" w:rsidRPr="00E7047D">
        <w:rPr>
          <w:rFonts w:ascii="Arial" w:eastAsia="Arial" w:hAnsi="Arial" w:cs="Arial"/>
          <w:lang w:val="es-CO"/>
        </w:rPr>
        <w:t xml:space="preserve"> de 2021</w:t>
      </w:r>
    </w:p>
    <w:p w14:paraId="1AECD15D" w14:textId="77777777" w:rsidR="003572F7" w:rsidRPr="00E7047D" w:rsidRDefault="003572F7" w:rsidP="003572F7">
      <w:pPr>
        <w:jc w:val="both"/>
        <w:rPr>
          <w:rFonts w:ascii="Arial" w:eastAsia="Arial" w:hAnsi="Arial" w:cs="Arial"/>
          <w:lang w:val="es-CO"/>
        </w:rPr>
      </w:pPr>
    </w:p>
    <w:p w14:paraId="0A28956F" w14:textId="77777777" w:rsidR="003572F7" w:rsidRPr="00E7047D" w:rsidRDefault="003572F7" w:rsidP="003572F7">
      <w:pPr>
        <w:jc w:val="both"/>
        <w:rPr>
          <w:rFonts w:ascii="Arial" w:eastAsia="Arial" w:hAnsi="Arial" w:cs="Arial"/>
          <w:lang w:val="es-CO"/>
        </w:rPr>
      </w:pPr>
    </w:p>
    <w:p w14:paraId="51F98316" w14:textId="77777777" w:rsidR="003572F7" w:rsidRPr="00E7047D" w:rsidRDefault="003572F7" w:rsidP="003572F7">
      <w:pPr>
        <w:jc w:val="both"/>
        <w:rPr>
          <w:rFonts w:ascii="Arial" w:eastAsia="Arial" w:hAnsi="Arial" w:cs="Arial"/>
          <w:bCs/>
          <w:lang w:val="es-CO"/>
        </w:rPr>
      </w:pPr>
      <w:r w:rsidRPr="00E7047D">
        <w:rPr>
          <w:rFonts w:ascii="Arial" w:eastAsia="Arial" w:hAnsi="Arial" w:cs="Arial"/>
          <w:bCs/>
          <w:lang w:val="es-CO"/>
        </w:rPr>
        <w:t>Doctor</w:t>
      </w:r>
    </w:p>
    <w:p w14:paraId="6C26D2EF" w14:textId="77777777" w:rsidR="003572F7" w:rsidRPr="00E7047D" w:rsidRDefault="003572F7" w:rsidP="003572F7">
      <w:pPr>
        <w:jc w:val="both"/>
        <w:rPr>
          <w:rFonts w:ascii="Arial" w:eastAsia="Arial" w:hAnsi="Arial" w:cs="Arial"/>
          <w:b/>
          <w:lang w:val="es-CO"/>
        </w:rPr>
      </w:pPr>
      <w:r w:rsidRPr="00E7047D">
        <w:rPr>
          <w:rFonts w:ascii="Arial" w:eastAsia="Arial" w:hAnsi="Arial" w:cs="Arial"/>
          <w:b/>
          <w:lang w:val="es-CO"/>
        </w:rPr>
        <w:t>JORGE HUMBERTO MANTILLA SERRANO</w:t>
      </w:r>
    </w:p>
    <w:p w14:paraId="287702E7" w14:textId="0864021A" w:rsidR="003572F7" w:rsidRPr="00E7047D" w:rsidRDefault="00AD2448" w:rsidP="003572F7">
      <w:pPr>
        <w:jc w:val="both"/>
        <w:rPr>
          <w:rFonts w:ascii="Arial" w:eastAsia="Arial" w:hAnsi="Arial" w:cs="Arial"/>
          <w:lang w:val="es-CO"/>
        </w:rPr>
      </w:pPr>
      <w:r w:rsidRPr="00E7047D">
        <w:rPr>
          <w:rFonts w:ascii="Arial" w:eastAsia="Arial" w:hAnsi="Arial" w:cs="Arial"/>
          <w:lang w:val="es-CO"/>
        </w:rPr>
        <w:t xml:space="preserve">Secretario General </w:t>
      </w:r>
    </w:p>
    <w:p w14:paraId="78B716EE" w14:textId="206B3809" w:rsidR="003572F7" w:rsidRPr="00E7047D" w:rsidRDefault="00AD2448" w:rsidP="003572F7">
      <w:pPr>
        <w:jc w:val="both"/>
        <w:rPr>
          <w:rFonts w:ascii="Arial" w:eastAsia="Arial" w:hAnsi="Arial" w:cs="Arial"/>
          <w:lang w:val="es-CO"/>
        </w:rPr>
      </w:pPr>
      <w:r w:rsidRPr="00E7047D">
        <w:rPr>
          <w:rFonts w:ascii="Arial" w:eastAsia="Arial" w:hAnsi="Arial" w:cs="Arial"/>
          <w:lang w:val="es-CO"/>
        </w:rPr>
        <w:t>Cámara de Representantes</w:t>
      </w:r>
    </w:p>
    <w:p w14:paraId="22F79F73" w14:textId="77777777" w:rsidR="003572F7" w:rsidRPr="00E7047D" w:rsidRDefault="003572F7" w:rsidP="003572F7">
      <w:pPr>
        <w:jc w:val="both"/>
        <w:rPr>
          <w:rFonts w:ascii="Arial" w:eastAsia="Arial" w:hAnsi="Arial" w:cs="Arial"/>
          <w:lang w:val="es-CO"/>
        </w:rPr>
      </w:pPr>
      <w:r w:rsidRPr="00E7047D">
        <w:rPr>
          <w:rFonts w:ascii="Arial" w:eastAsia="Arial" w:hAnsi="Arial" w:cs="Arial"/>
          <w:lang w:val="es-CO"/>
        </w:rPr>
        <w:t>Ciudad</w:t>
      </w:r>
    </w:p>
    <w:p w14:paraId="10ACC357" w14:textId="77777777" w:rsidR="003572F7" w:rsidRPr="00E7047D" w:rsidRDefault="003572F7" w:rsidP="003572F7">
      <w:pPr>
        <w:jc w:val="both"/>
        <w:rPr>
          <w:rFonts w:ascii="Arial" w:eastAsia="Arial" w:hAnsi="Arial" w:cs="Arial"/>
          <w:lang w:val="es-CO"/>
        </w:rPr>
      </w:pPr>
    </w:p>
    <w:p w14:paraId="4ECE9BCC" w14:textId="77777777" w:rsidR="003572F7" w:rsidRPr="00E7047D" w:rsidRDefault="003572F7" w:rsidP="003572F7">
      <w:pPr>
        <w:jc w:val="both"/>
        <w:rPr>
          <w:rFonts w:ascii="Arial" w:eastAsia="Arial" w:hAnsi="Arial" w:cs="Arial"/>
          <w:lang w:val="es-CO"/>
        </w:rPr>
      </w:pPr>
    </w:p>
    <w:p w14:paraId="673BCDFA" w14:textId="33D73CAB" w:rsidR="003572F7" w:rsidRPr="00E7047D" w:rsidRDefault="003572F7" w:rsidP="003572F7">
      <w:pPr>
        <w:ind w:firstLine="1"/>
        <w:jc w:val="both"/>
        <w:rPr>
          <w:rFonts w:ascii="Arial" w:eastAsia="Arial" w:hAnsi="Arial" w:cs="Arial"/>
          <w:lang w:val="es-CO"/>
        </w:rPr>
      </w:pPr>
      <w:r w:rsidRPr="00E7047D">
        <w:rPr>
          <w:rFonts w:ascii="Arial" w:eastAsia="Arial" w:hAnsi="Arial" w:cs="Arial"/>
          <w:b/>
          <w:lang w:val="es-CO"/>
        </w:rPr>
        <w:t>Asunto:</w:t>
      </w:r>
      <w:r w:rsidRPr="00E7047D">
        <w:rPr>
          <w:rFonts w:ascii="Arial" w:eastAsia="Arial" w:hAnsi="Arial" w:cs="Arial"/>
          <w:lang w:val="es-CO"/>
        </w:rPr>
        <w:t xml:space="preserve"> Radicación Proyecto de Ley</w:t>
      </w:r>
    </w:p>
    <w:p w14:paraId="7C59ED19" w14:textId="77777777" w:rsidR="003572F7" w:rsidRPr="00E7047D" w:rsidRDefault="003572F7" w:rsidP="003572F7">
      <w:pPr>
        <w:jc w:val="both"/>
        <w:rPr>
          <w:rFonts w:ascii="Arial" w:eastAsia="Arial" w:hAnsi="Arial" w:cs="Arial"/>
          <w:b/>
          <w:lang w:val="es-CO"/>
        </w:rPr>
      </w:pPr>
    </w:p>
    <w:p w14:paraId="20E9CCE6" w14:textId="4A45F506" w:rsidR="003572F7" w:rsidRPr="00E7047D" w:rsidRDefault="002D0DF8" w:rsidP="003572F7">
      <w:pPr>
        <w:jc w:val="both"/>
        <w:rPr>
          <w:rFonts w:ascii="Arial" w:eastAsia="Arial" w:hAnsi="Arial" w:cs="Arial"/>
          <w:lang w:val="es-CO"/>
        </w:rPr>
      </w:pPr>
      <w:r w:rsidRPr="00E7047D">
        <w:rPr>
          <w:rFonts w:ascii="Arial" w:eastAsia="Arial" w:hAnsi="Arial" w:cs="Arial"/>
          <w:lang w:val="es-CO"/>
        </w:rPr>
        <w:t>Estimado</w:t>
      </w:r>
      <w:r w:rsidR="003572F7" w:rsidRPr="00E7047D">
        <w:rPr>
          <w:rFonts w:ascii="Arial" w:eastAsia="Arial" w:hAnsi="Arial" w:cs="Arial"/>
          <w:lang w:val="es-CO"/>
        </w:rPr>
        <w:t xml:space="preserve"> Dr. Mantilla,</w:t>
      </w:r>
    </w:p>
    <w:p w14:paraId="44664DED" w14:textId="77777777" w:rsidR="003572F7" w:rsidRPr="00E7047D" w:rsidRDefault="003572F7" w:rsidP="003572F7">
      <w:pPr>
        <w:jc w:val="both"/>
        <w:rPr>
          <w:rFonts w:ascii="Arial" w:eastAsia="Arial" w:hAnsi="Arial" w:cs="Arial"/>
          <w:lang w:val="es-CO"/>
        </w:rPr>
      </w:pPr>
    </w:p>
    <w:p w14:paraId="23C843AF" w14:textId="77777777" w:rsidR="003572F7" w:rsidRPr="00E7047D" w:rsidRDefault="003572F7" w:rsidP="003572F7">
      <w:pPr>
        <w:jc w:val="both"/>
        <w:rPr>
          <w:rFonts w:ascii="Arial" w:eastAsia="Arial" w:hAnsi="Arial" w:cs="Arial"/>
          <w:lang w:val="es-CO"/>
        </w:rPr>
      </w:pPr>
      <w:r w:rsidRPr="00E7047D">
        <w:rPr>
          <w:rFonts w:ascii="Arial" w:eastAsia="Arial" w:hAnsi="Arial" w:cs="Arial"/>
          <w:lang w:val="es-CO"/>
        </w:rPr>
        <w:t xml:space="preserve">De conformidad con lo estipulado en los artículos 139 y 140 de la Ley 5ª de 1992, </w:t>
      </w:r>
      <w:r w:rsidR="00D81D44" w:rsidRPr="00E7047D">
        <w:rPr>
          <w:rFonts w:ascii="Arial" w:eastAsia="Arial" w:hAnsi="Arial" w:cs="Arial"/>
          <w:lang w:val="es-CO"/>
        </w:rPr>
        <w:t>se presenta</w:t>
      </w:r>
      <w:r w:rsidRPr="00E7047D">
        <w:rPr>
          <w:rFonts w:ascii="Arial" w:eastAsia="Arial" w:hAnsi="Arial" w:cs="Arial"/>
          <w:lang w:val="es-CO"/>
        </w:rPr>
        <w:t xml:space="preserve"> a consideración del Congreso de la República, el Proyecto de Ley:</w:t>
      </w:r>
    </w:p>
    <w:p w14:paraId="54D94818" w14:textId="77777777" w:rsidR="003572F7" w:rsidRPr="00E7047D" w:rsidRDefault="003572F7" w:rsidP="003572F7">
      <w:pPr>
        <w:jc w:val="both"/>
        <w:rPr>
          <w:rFonts w:ascii="Arial" w:eastAsia="Arial" w:hAnsi="Arial" w:cs="Arial"/>
          <w:lang w:val="es-CO"/>
        </w:rPr>
      </w:pPr>
    </w:p>
    <w:p w14:paraId="2EAFB16A" w14:textId="67546CA5" w:rsidR="003572F7" w:rsidRPr="00E7047D" w:rsidRDefault="003572F7" w:rsidP="003572F7">
      <w:pPr>
        <w:jc w:val="both"/>
        <w:rPr>
          <w:rFonts w:ascii="Arial" w:eastAsia="Arial" w:hAnsi="Arial" w:cs="Arial"/>
          <w:b/>
          <w:i/>
          <w:lang w:val="es-CO"/>
        </w:rPr>
      </w:pPr>
      <w:r w:rsidRPr="00E7047D">
        <w:rPr>
          <w:rFonts w:ascii="Arial" w:eastAsia="Arial" w:hAnsi="Arial" w:cs="Arial"/>
          <w:b/>
          <w:i/>
          <w:lang w:val="es-CO"/>
        </w:rPr>
        <w:t>“Por medio de la cual la Nación se asocia a la conmemoración de los 1</w:t>
      </w:r>
      <w:r w:rsidR="009F1BE7">
        <w:rPr>
          <w:rFonts w:ascii="Arial" w:eastAsia="Arial" w:hAnsi="Arial" w:cs="Arial"/>
          <w:b/>
          <w:i/>
          <w:lang w:val="es-CO"/>
        </w:rPr>
        <w:t>20</w:t>
      </w:r>
      <w:r w:rsidRPr="00E7047D">
        <w:rPr>
          <w:rFonts w:ascii="Arial" w:eastAsia="Arial" w:hAnsi="Arial" w:cs="Arial"/>
          <w:b/>
          <w:i/>
          <w:lang w:val="es-CO"/>
        </w:rPr>
        <w:t xml:space="preserve"> años de fundación del municipio de Sevilla</w:t>
      </w:r>
      <w:r w:rsidR="00A65891" w:rsidRPr="00E7047D">
        <w:rPr>
          <w:rFonts w:ascii="Arial" w:eastAsia="Arial" w:hAnsi="Arial" w:cs="Arial"/>
          <w:b/>
          <w:i/>
          <w:lang w:val="es-CO"/>
        </w:rPr>
        <w:t>,</w:t>
      </w:r>
      <w:r w:rsidRPr="00E7047D">
        <w:rPr>
          <w:rFonts w:ascii="Arial" w:eastAsia="Arial" w:hAnsi="Arial" w:cs="Arial"/>
          <w:b/>
          <w:i/>
          <w:lang w:val="es-CO"/>
        </w:rPr>
        <w:t xml:space="preserve"> departamento del Valle del Cauca, rinde homenaje a sus habitantes y </w:t>
      </w:r>
      <w:r w:rsidR="00A65891" w:rsidRPr="00E7047D">
        <w:rPr>
          <w:rFonts w:ascii="Arial" w:eastAsia="Arial" w:hAnsi="Arial" w:cs="Arial"/>
          <w:b/>
          <w:i/>
          <w:lang w:val="es-CO"/>
        </w:rPr>
        <w:t xml:space="preserve">se </w:t>
      </w:r>
      <w:r w:rsidRPr="00E7047D">
        <w:rPr>
          <w:rFonts w:ascii="Arial" w:eastAsia="Arial" w:hAnsi="Arial" w:cs="Arial"/>
          <w:b/>
          <w:i/>
          <w:lang w:val="es-CO"/>
        </w:rPr>
        <w:t>dicta</w:t>
      </w:r>
      <w:r w:rsidR="00A65891" w:rsidRPr="00E7047D">
        <w:rPr>
          <w:rFonts w:ascii="Arial" w:eastAsia="Arial" w:hAnsi="Arial" w:cs="Arial"/>
          <w:b/>
          <w:i/>
          <w:lang w:val="es-CO"/>
        </w:rPr>
        <w:t>n</w:t>
      </w:r>
      <w:r w:rsidRPr="00E7047D">
        <w:rPr>
          <w:rFonts w:ascii="Arial" w:eastAsia="Arial" w:hAnsi="Arial" w:cs="Arial"/>
          <w:b/>
          <w:i/>
          <w:lang w:val="es-CO"/>
        </w:rPr>
        <w:t xml:space="preserve"> otras disposiciones”</w:t>
      </w:r>
    </w:p>
    <w:p w14:paraId="2535EA2E" w14:textId="77777777" w:rsidR="003572F7" w:rsidRPr="00E7047D" w:rsidRDefault="003572F7" w:rsidP="003572F7">
      <w:pPr>
        <w:jc w:val="both"/>
        <w:rPr>
          <w:rFonts w:ascii="Arial" w:eastAsia="Arial" w:hAnsi="Arial" w:cs="Arial"/>
          <w:lang w:val="es-CO"/>
        </w:rPr>
      </w:pPr>
    </w:p>
    <w:p w14:paraId="2065A2CE" w14:textId="77777777" w:rsidR="003572F7" w:rsidRPr="00E7047D" w:rsidRDefault="003572F7" w:rsidP="003572F7">
      <w:pPr>
        <w:jc w:val="both"/>
        <w:rPr>
          <w:rFonts w:ascii="Arial" w:eastAsia="Arial" w:hAnsi="Arial" w:cs="Arial"/>
          <w:lang w:val="es-CO"/>
        </w:rPr>
      </w:pPr>
      <w:r w:rsidRPr="00E7047D">
        <w:rPr>
          <w:rFonts w:ascii="Arial" w:eastAsia="Arial" w:hAnsi="Arial" w:cs="Arial"/>
          <w:lang w:val="es-CO"/>
        </w:rPr>
        <w:t>Agradecemos surtir el trámite legislativo previsto en el artículo 144 de la Ley 5ª de 1992.</w:t>
      </w:r>
    </w:p>
    <w:p w14:paraId="7623863C" w14:textId="77777777" w:rsidR="003572F7" w:rsidRPr="00E7047D" w:rsidRDefault="003572F7" w:rsidP="003572F7">
      <w:pPr>
        <w:jc w:val="both"/>
        <w:rPr>
          <w:rFonts w:ascii="Arial" w:eastAsia="Arial" w:hAnsi="Arial" w:cs="Arial"/>
          <w:lang w:val="es-CO"/>
        </w:rPr>
      </w:pPr>
    </w:p>
    <w:p w14:paraId="19611C1C" w14:textId="77777777" w:rsidR="00494AB1" w:rsidRDefault="00D81D44" w:rsidP="00494AB1">
      <w:pPr>
        <w:jc w:val="both"/>
        <w:rPr>
          <w:rFonts w:ascii="Arial" w:eastAsia="Arial" w:hAnsi="Arial" w:cs="Arial"/>
          <w:lang w:val="es-CO"/>
        </w:rPr>
      </w:pPr>
      <w:r w:rsidRPr="00E7047D">
        <w:rPr>
          <w:rFonts w:ascii="Arial" w:eastAsia="Arial" w:hAnsi="Arial" w:cs="Arial"/>
          <w:lang w:val="es-CO"/>
        </w:rPr>
        <w:t>Atentamente</w:t>
      </w:r>
      <w:r w:rsidR="003572F7" w:rsidRPr="00E7047D">
        <w:rPr>
          <w:rFonts w:ascii="Arial" w:eastAsia="Arial" w:hAnsi="Arial" w:cs="Arial"/>
          <w:lang w:val="es-CO"/>
        </w:rPr>
        <w:t>,</w:t>
      </w:r>
    </w:p>
    <w:p w14:paraId="05FF7CFA" w14:textId="22F12D3C" w:rsidR="00673AE1" w:rsidRPr="00494AB1" w:rsidRDefault="0059150A" w:rsidP="00494AB1">
      <w:pPr>
        <w:jc w:val="both"/>
        <w:rPr>
          <w:rFonts w:ascii="Arial" w:eastAsia="Arial" w:hAnsi="Arial" w:cs="Arial"/>
          <w:lang w:val="es-CO"/>
        </w:rPr>
      </w:pPr>
      <w:r w:rsidRPr="00E7047D">
        <w:rPr>
          <w:rFonts w:ascii="Arial" w:hAnsi="Arial" w:cs="Arial"/>
          <w:noProof/>
          <w:lang w:val="es-CO" w:eastAsia="es-CO"/>
        </w:rPr>
        <w:drawing>
          <wp:anchor distT="0" distB="0" distL="114300" distR="114300" simplePos="0" relativeHeight="251659264" behindDoc="1" locked="0" layoutInCell="1" allowOverlap="1" wp14:anchorId="21A54D8A" wp14:editId="4DCEFB29">
            <wp:simplePos x="0" y="0"/>
            <wp:positionH relativeFrom="margin">
              <wp:posOffset>-289560</wp:posOffset>
            </wp:positionH>
            <wp:positionV relativeFrom="paragraph">
              <wp:posOffset>170815</wp:posOffset>
            </wp:positionV>
            <wp:extent cx="2524125" cy="1336675"/>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33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A12C1" w14:textId="2353FF60" w:rsidR="00673AE1" w:rsidRPr="00E7047D" w:rsidRDefault="00494AB1" w:rsidP="00494AB1">
      <w:pPr>
        <w:jc w:val="center"/>
        <w:rPr>
          <w:rFonts w:ascii="Arial" w:eastAsia="Arial" w:hAnsi="Arial" w:cs="Arial"/>
          <w:b/>
          <w:lang w:val="es-CO"/>
        </w:rPr>
      </w:pPr>
      <w:r>
        <w:rPr>
          <w:rFonts w:ascii="Arial" w:eastAsia="Arial" w:hAnsi="Arial" w:cs="Arial"/>
          <w:b/>
          <w:lang w:val="es-CO"/>
        </w:rPr>
        <w:t xml:space="preserve">                                                    </w:t>
      </w:r>
      <w:r>
        <w:rPr>
          <w:rFonts w:ascii="Arial" w:eastAsia="Arial" w:hAnsi="Arial" w:cs="Arial"/>
          <w:b/>
          <w:noProof/>
          <w:lang w:val="es-CO" w:eastAsia="es-CO"/>
        </w:rPr>
        <w:drawing>
          <wp:inline distT="0" distB="0" distL="0" distR="0" wp14:anchorId="73994B0D" wp14:editId="5AE1397E">
            <wp:extent cx="1703513" cy="1028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708" cy="1031837"/>
                    </a:xfrm>
                    <a:prstGeom prst="rect">
                      <a:avLst/>
                    </a:prstGeom>
                  </pic:spPr>
                </pic:pic>
              </a:graphicData>
            </a:graphic>
          </wp:inline>
        </w:drawing>
      </w:r>
    </w:p>
    <w:p w14:paraId="1448AC98" w14:textId="26F62324" w:rsidR="00673AE1" w:rsidRPr="00E7047D" w:rsidRDefault="00494AB1" w:rsidP="00494AB1">
      <w:pPr>
        <w:tabs>
          <w:tab w:val="left" w:pos="6270"/>
        </w:tabs>
        <w:rPr>
          <w:rFonts w:ascii="Arial" w:eastAsia="Arial" w:hAnsi="Arial" w:cs="Arial"/>
          <w:b/>
          <w:lang w:val="es-CO"/>
        </w:rPr>
      </w:pPr>
      <w:bookmarkStart w:id="0" w:name="_GoBack"/>
      <w:bookmarkEnd w:id="0"/>
      <w:r>
        <w:rPr>
          <w:rFonts w:ascii="Arial" w:eastAsia="Arial" w:hAnsi="Arial" w:cs="Arial"/>
          <w:b/>
          <w:lang w:val="es-CO"/>
        </w:rPr>
        <w:tab/>
      </w:r>
    </w:p>
    <w:p w14:paraId="7B3701AE" w14:textId="2649B189" w:rsidR="00D81D44" w:rsidRPr="00E7047D" w:rsidRDefault="00D81D44" w:rsidP="0059150A">
      <w:pPr>
        <w:rPr>
          <w:rFonts w:ascii="Arial" w:eastAsia="Arial" w:hAnsi="Arial" w:cs="Arial"/>
          <w:b/>
          <w:lang w:val="es-CO"/>
        </w:rPr>
      </w:pPr>
      <w:r w:rsidRPr="00E7047D">
        <w:rPr>
          <w:rFonts w:ascii="Arial" w:eastAsia="Arial" w:hAnsi="Arial" w:cs="Arial"/>
          <w:b/>
          <w:lang w:val="es-CO"/>
        </w:rPr>
        <w:t>MILTON HUGO ANGULO VIVEROS</w:t>
      </w:r>
      <w:r w:rsidR="00F436AD">
        <w:rPr>
          <w:rFonts w:ascii="Arial" w:eastAsia="Arial" w:hAnsi="Arial" w:cs="Arial"/>
          <w:b/>
          <w:lang w:val="es-CO"/>
        </w:rPr>
        <w:t xml:space="preserve">           </w:t>
      </w:r>
      <w:r w:rsidR="00494AB1">
        <w:rPr>
          <w:rFonts w:ascii="Arial" w:eastAsia="Arial" w:hAnsi="Arial" w:cs="Arial"/>
          <w:b/>
          <w:lang w:val="es-CO"/>
        </w:rPr>
        <w:t xml:space="preserve">   JUAN DAVID VÉLEZ</w:t>
      </w:r>
    </w:p>
    <w:p w14:paraId="6474775C" w14:textId="2221EAF0" w:rsidR="003572F7" w:rsidRDefault="00494AB1" w:rsidP="00494AB1">
      <w:pPr>
        <w:tabs>
          <w:tab w:val="left" w:pos="5010"/>
        </w:tabs>
        <w:rPr>
          <w:rFonts w:ascii="Arial" w:eastAsia="Arial" w:hAnsi="Arial" w:cs="Arial"/>
          <w:b/>
          <w:lang w:val="es-CO"/>
        </w:rPr>
      </w:pPr>
      <w:r>
        <w:rPr>
          <w:rFonts w:ascii="Arial" w:eastAsia="Arial" w:hAnsi="Arial" w:cs="Arial"/>
          <w:b/>
          <w:lang w:val="es-CO"/>
        </w:rPr>
        <w:t>REPRESENTANTE A LA CÁMARA               REPRESENTANTE A LA CÁMARA</w:t>
      </w:r>
    </w:p>
    <w:p w14:paraId="4F6CF984" w14:textId="02A88185" w:rsidR="00F436AD" w:rsidRDefault="00494AB1" w:rsidP="0059150A">
      <w:pPr>
        <w:rPr>
          <w:rFonts w:ascii="Arial" w:eastAsia="Arial" w:hAnsi="Arial" w:cs="Arial"/>
          <w:b/>
          <w:lang w:val="es-CO"/>
        </w:rPr>
      </w:pPr>
      <w:r w:rsidRPr="00EB1675">
        <w:rPr>
          <w:noProof/>
          <w:sz w:val="22"/>
          <w:szCs w:val="22"/>
          <w:lang w:val="es-CO" w:eastAsia="es-CO"/>
        </w:rPr>
        <w:drawing>
          <wp:anchor distT="0" distB="0" distL="0" distR="0" simplePos="0" relativeHeight="251665408" behindDoc="1" locked="0" layoutInCell="1" hidden="0" allowOverlap="1" wp14:anchorId="77836D24" wp14:editId="67A56152">
            <wp:simplePos x="0" y="0"/>
            <wp:positionH relativeFrom="column">
              <wp:posOffset>3495675</wp:posOffset>
            </wp:positionH>
            <wp:positionV relativeFrom="paragraph">
              <wp:posOffset>81915</wp:posOffset>
            </wp:positionV>
            <wp:extent cx="1819275" cy="1212850"/>
            <wp:effectExtent l="0" t="0" r="9525" b="6350"/>
            <wp:wrapNone/>
            <wp:docPr id="22" name="image8.png" descr="FIRMA AUTOGRAFA G"/>
            <wp:cNvGraphicFramePr/>
            <a:graphic xmlns:a="http://schemas.openxmlformats.org/drawingml/2006/main">
              <a:graphicData uri="http://schemas.openxmlformats.org/drawingml/2006/picture">
                <pic:pic xmlns:pic="http://schemas.openxmlformats.org/drawingml/2006/picture">
                  <pic:nvPicPr>
                    <pic:cNvPr id="0" name="image8.png" descr="FIRMA AUTOGRAFA G"/>
                    <pic:cNvPicPr preferRelativeResize="0"/>
                  </pic:nvPicPr>
                  <pic:blipFill>
                    <a:blip r:embed="rId10"/>
                    <a:srcRect l="19411" t="4463" r="25656" b="15976"/>
                    <a:stretch>
                      <a:fillRect/>
                    </a:stretch>
                  </pic:blipFill>
                  <pic:spPr>
                    <a:xfrm>
                      <a:off x="0" y="0"/>
                      <a:ext cx="1819275" cy="1212850"/>
                    </a:xfrm>
                    <a:prstGeom prst="rect">
                      <a:avLst/>
                    </a:prstGeom>
                    <a:ln/>
                  </pic:spPr>
                </pic:pic>
              </a:graphicData>
            </a:graphic>
          </wp:anchor>
        </w:drawing>
      </w:r>
    </w:p>
    <w:p w14:paraId="05F64CE3" w14:textId="521849E4" w:rsidR="00F436AD" w:rsidRPr="00E7047D" w:rsidRDefault="00F436AD" w:rsidP="0059150A">
      <w:pPr>
        <w:rPr>
          <w:rFonts w:ascii="Arial" w:hAnsi="Arial" w:cs="Arial"/>
          <w:lang w:val="es-CO"/>
        </w:rPr>
      </w:pPr>
    </w:p>
    <w:p w14:paraId="31284071" w14:textId="774DFD0E" w:rsidR="009E7555" w:rsidRDefault="009E7555" w:rsidP="00F436AD">
      <w:pPr>
        <w:tabs>
          <w:tab w:val="left" w:pos="375"/>
        </w:tabs>
        <w:rPr>
          <w:rFonts w:ascii="Arial" w:eastAsia="Arial" w:hAnsi="Arial" w:cs="Arial"/>
          <w:b/>
          <w:lang w:val="es-CO"/>
        </w:rPr>
      </w:pPr>
    </w:p>
    <w:p w14:paraId="421B5817" w14:textId="20B17A82" w:rsidR="009E7555" w:rsidRDefault="009E7555" w:rsidP="00F436AD">
      <w:pPr>
        <w:tabs>
          <w:tab w:val="left" w:pos="375"/>
        </w:tabs>
        <w:rPr>
          <w:rFonts w:ascii="Arial" w:eastAsia="Arial" w:hAnsi="Arial" w:cs="Arial"/>
          <w:b/>
          <w:lang w:val="es-CO"/>
        </w:rPr>
      </w:pPr>
    </w:p>
    <w:p w14:paraId="1C3092E6" w14:textId="35CFDEF1" w:rsidR="009E7555" w:rsidRDefault="009E7555" w:rsidP="00F436AD">
      <w:pPr>
        <w:tabs>
          <w:tab w:val="left" w:pos="375"/>
        </w:tabs>
        <w:rPr>
          <w:rFonts w:ascii="Arial" w:eastAsia="Arial" w:hAnsi="Arial" w:cs="Arial"/>
          <w:b/>
          <w:lang w:val="es-CO"/>
        </w:rPr>
      </w:pPr>
      <w:r>
        <w:rPr>
          <w:rFonts w:ascii="Arial" w:eastAsia="Arial" w:hAnsi="Arial" w:cs="Arial"/>
          <w:b/>
          <w:noProof/>
          <w:lang w:val="es-CO" w:eastAsia="es-CO"/>
        </w:rPr>
        <w:drawing>
          <wp:inline distT="0" distB="0" distL="0" distR="0" wp14:anchorId="12C94EDC" wp14:editId="1172CD2C">
            <wp:extent cx="1595682" cy="390525"/>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566" cy="393434"/>
                    </a:xfrm>
                    <a:prstGeom prst="rect">
                      <a:avLst/>
                    </a:prstGeom>
                  </pic:spPr>
                </pic:pic>
              </a:graphicData>
            </a:graphic>
          </wp:inline>
        </w:drawing>
      </w:r>
    </w:p>
    <w:p w14:paraId="0BAF026D" w14:textId="53FCD6EE" w:rsidR="00727CFF" w:rsidRDefault="00727CFF" w:rsidP="00F436AD">
      <w:pPr>
        <w:tabs>
          <w:tab w:val="left" w:pos="375"/>
        </w:tabs>
        <w:rPr>
          <w:rFonts w:ascii="Arial" w:eastAsia="Arial" w:hAnsi="Arial" w:cs="Arial"/>
          <w:b/>
          <w:lang w:val="es-CO"/>
        </w:rPr>
      </w:pPr>
    </w:p>
    <w:p w14:paraId="25CE3F4E" w14:textId="7538A2AF" w:rsidR="00727CFF" w:rsidRDefault="00F50461" w:rsidP="00F436AD">
      <w:pPr>
        <w:tabs>
          <w:tab w:val="left" w:pos="375"/>
        </w:tabs>
        <w:rPr>
          <w:rFonts w:ascii="Arial" w:eastAsia="Arial" w:hAnsi="Arial" w:cs="Arial"/>
          <w:b/>
          <w:lang w:val="es-CO"/>
        </w:rPr>
      </w:pPr>
      <w:r>
        <w:rPr>
          <w:rFonts w:ascii="Arial" w:eastAsia="Arial" w:hAnsi="Arial" w:cs="Arial"/>
          <w:b/>
          <w:lang w:val="es-CO"/>
        </w:rPr>
        <w:t>JHON</w:t>
      </w:r>
      <w:r w:rsidR="009E7555">
        <w:rPr>
          <w:rFonts w:ascii="Arial" w:eastAsia="Arial" w:hAnsi="Arial" w:cs="Arial"/>
          <w:b/>
          <w:lang w:val="es-CO"/>
        </w:rPr>
        <w:t xml:space="preserve"> HAROLD SUAREZ </w:t>
      </w:r>
      <w:r w:rsidR="00494AB1">
        <w:rPr>
          <w:rFonts w:ascii="Arial" w:eastAsia="Arial" w:hAnsi="Arial" w:cs="Arial"/>
          <w:b/>
          <w:lang w:val="es-CO"/>
        </w:rPr>
        <w:t xml:space="preserve">                             GUSTAVO LONDOÑO GARCÍA</w:t>
      </w:r>
    </w:p>
    <w:p w14:paraId="5FDBD913" w14:textId="77777777" w:rsidR="00494AB1" w:rsidRDefault="009E7555" w:rsidP="00494AB1">
      <w:pPr>
        <w:tabs>
          <w:tab w:val="left" w:pos="375"/>
        </w:tabs>
        <w:rPr>
          <w:rFonts w:ascii="Arial" w:eastAsia="Arial" w:hAnsi="Arial" w:cs="Arial"/>
          <w:b/>
          <w:lang w:val="es-CO"/>
        </w:rPr>
      </w:pPr>
      <w:r>
        <w:rPr>
          <w:rFonts w:ascii="Arial" w:eastAsia="Arial" w:hAnsi="Arial" w:cs="Arial"/>
          <w:b/>
          <w:lang w:val="es-CO"/>
        </w:rPr>
        <w:t>SENADOR DE LA REPÚBLICA</w:t>
      </w:r>
      <w:r w:rsidR="00494AB1">
        <w:rPr>
          <w:rFonts w:ascii="Arial" w:eastAsia="Arial" w:hAnsi="Arial" w:cs="Arial"/>
          <w:b/>
          <w:lang w:val="es-CO"/>
        </w:rPr>
        <w:t xml:space="preserve">                     REPRESENTANTE A LA CÁMARA</w:t>
      </w:r>
    </w:p>
    <w:p w14:paraId="2EF25713" w14:textId="7CDA5AD7" w:rsidR="003572F7" w:rsidRPr="00E7047D" w:rsidRDefault="003572F7" w:rsidP="00494AB1">
      <w:pPr>
        <w:tabs>
          <w:tab w:val="left" w:pos="375"/>
        </w:tabs>
        <w:jc w:val="center"/>
        <w:rPr>
          <w:rFonts w:ascii="Arial" w:eastAsia="Arial" w:hAnsi="Arial" w:cs="Arial"/>
          <w:b/>
          <w:lang w:val="es-CO"/>
        </w:rPr>
      </w:pPr>
      <w:r w:rsidRPr="00E7047D">
        <w:rPr>
          <w:rFonts w:ascii="Arial" w:eastAsia="Arial" w:hAnsi="Arial" w:cs="Arial"/>
          <w:b/>
          <w:lang w:val="es-CO"/>
        </w:rPr>
        <w:lastRenderedPageBreak/>
        <w:t>PROYECTO DE LEY NO ________ DE 202</w:t>
      </w:r>
      <w:r w:rsidR="00A65891" w:rsidRPr="00E7047D">
        <w:rPr>
          <w:rFonts w:ascii="Arial" w:eastAsia="Arial" w:hAnsi="Arial" w:cs="Arial"/>
          <w:b/>
          <w:lang w:val="es-CO"/>
        </w:rPr>
        <w:t>1</w:t>
      </w:r>
      <w:r w:rsidRPr="00E7047D">
        <w:rPr>
          <w:rFonts w:ascii="Arial" w:eastAsia="Arial" w:hAnsi="Arial" w:cs="Arial"/>
          <w:b/>
          <w:lang w:val="es-CO"/>
        </w:rPr>
        <w:t xml:space="preserve"> CÁMARA</w:t>
      </w:r>
    </w:p>
    <w:p w14:paraId="2203450D" w14:textId="77777777" w:rsidR="003572F7" w:rsidRPr="00E7047D" w:rsidRDefault="003572F7" w:rsidP="003572F7">
      <w:pPr>
        <w:jc w:val="both"/>
        <w:rPr>
          <w:rFonts w:ascii="Arial" w:eastAsia="Arial" w:hAnsi="Arial" w:cs="Arial"/>
          <w:i/>
          <w:lang w:val="es-CO"/>
        </w:rPr>
      </w:pPr>
    </w:p>
    <w:p w14:paraId="727CD2B2" w14:textId="0710F715" w:rsidR="003572F7" w:rsidRPr="00E7047D" w:rsidRDefault="003572F7" w:rsidP="003572F7">
      <w:pPr>
        <w:jc w:val="center"/>
        <w:rPr>
          <w:rFonts w:ascii="Arial" w:eastAsia="Arial" w:hAnsi="Arial" w:cs="Arial"/>
          <w:i/>
          <w:lang w:val="es-CO"/>
        </w:rPr>
      </w:pPr>
      <w:r w:rsidRPr="00E7047D">
        <w:rPr>
          <w:rFonts w:ascii="Arial" w:eastAsia="Arial" w:hAnsi="Arial" w:cs="Arial"/>
          <w:i/>
          <w:lang w:val="es-CO"/>
        </w:rPr>
        <w:t>“Por medio de la cual la Nación se asocia a la conmemoración de los 1</w:t>
      </w:r>
      <w:r w:rsidR="009F1BE7">
        <w:rPr>
          <w:rFonts w:ascii="Arial" w:eastAsia="Arial" w:hAnsi="Arial" w:cs="Arial"/>
          <w:i/>
          <w:lang w:val="es-CO"/>
        </w:rPr>
        <w:t>20</w:t>
      </w:r>
      <w:r w:rsidRPr="00E7047D">
        <w:rPr>
          <w:rFonts w:ascii="Arial" w:eastAsia="Arial" w:hAnsi="Arial" w:cs="Arial"/>
          <w:i/>
          <w:lang w:val="es-CO"/>
        </w:rPr>
        <w:t xml:space="preserve"> años de fundación del municipio de Sevilla</w:t>
      </w:r>
      <w:r w:rsidR="00A65891" w:rsidRPr="00E7047D">
        <w:rPr>
          <w:rFonts w:ascii="Arial" w:eastAsia="Arial" w:hAnsi="Arial" w:cs="Arial"/>
          <w:i/>
          <w:lang w:val="es-CO"/>
        </w:rPr>
        <w:t>,</w:t>
      </w:r>
      <w:r w:rsidRPr="00E7047D">
        <w:rPr>
          <w:rFonts w:ascii="Arial" w:eastAsia="Arial" w:hAnsi="Arial" w:cs="Arial"/>
          <w:i/>
          <w:lang w:val="es-CO"/>
        </w:rPr>
        <w:t xml:space="preserve"> departamento del Valle del Cauca, rinde homenaje a sus habitantes y </w:t>
      </w:r>
      <w:r w:rsidR="000400CD" w:rsidRPr="00E7047D">
        <w:rPr>
          <w:rFonts w:ascii="Arial" w:eastAsia="Arial" w:hAnsi="Arial" w:cs="Arial"/>
          <w:i/>
          <w:lang w:val="es-CO"/>
        </w:rPr>
        <w:t xml:space="preserve">se </w:t>
      </w:r>
      <w:r w:rsidRPr="00E7047D">
        <w:rPr>
          <w:rFonts w:ascii="Arial" w:eastAsia="Arial" w:hAnsi="Arial" w:cs="Arial"/>
          <w:i/>
          <w:lang w:val="es-CO"/>
        </w:rPr>
        <w:t>dicta</w:t>
      </w:r>
      <w:r w:rsidR="000400CD" w:rsidRPr="00E7047D">
        <w:rPr>
          <w:rFonts w:ascii="Arial" w:eastAsia="Arial" w:hAnsi="Arial" w:cs="Arial"/>
          <w:i/>
          <w:lang w:val="es-CO"/>
        </w:rPr>
        <w:t>n</w:t>
      </w:r>
      <w:r w:rsidRPr="00E7047D">
        <w:rPr>
          <w:rFonts w:ascii="Arial" w:eastAsia="Arial" w:hAnsi="Arial" w:cs="Arial"/>
          <w:i/>
          <w:lang w:val="es-CO"/>
        </w:rPr>
        <w:t xml:space="preserve"> otras disposiciones”</w:t>
      </w:r>
    </w:p>
    <w:p w14:paraId="39ABE1BD" w14:textId="77777777" w:rsidR="003572F7" w:rsidRPr="00E7047D" w:rsidRDefault="003572F7" w:rsidP="003572F7">
      <w:pPr>
        <w:rPr>
          <w:rFonts w:ascii="Arial" w:eastAsia="Arial" w:hAnsi="Arial" w:cs="Arial"/>
          <w:b/>
          <w:lang w:val="es-CO"/>
        </w:rPr>
      </w:pPr>
    </w:p>
    <w:p w14:paraId="11FFD8DE" w14:textId="77777777" w:rsidR="003572F7" w:rsidRPr="00E7047D" w:rsidRDefault="003572F7" w:rsidP="003572F7">
      <w:pPr>
        <w:jc w:val="center"/>
        <w:rPr>
          <w:rFonts w:ascii="Arial" w:eastAsia="Arial" w:hAnsi="Arial" w:cs="Arial"/>
          <w:b/>
          <w:lang w:val="es-CO"/>
        </w:rPr>
      </w:pPr>
      <w:r w:rsidRPr="00E7047D">
        <w:rPr>
          <w:rFonts w:ascii="Arial" w:eastAsia="Arial" w:hAnsi="Arial" w:cs="Arial"/>
          <w:b/>
          <w:lang w:val="es-CO"/>
        </w:rPr>
        <w:t>EL CONGRESO DE LA REPÚBLICA DE COLOMBIA</w:t>
      </w:r>
    </w:p>
    <w:p w14:paraId="1F2F81E2" w14:textId="77777777" w:rsidR="003572F7" w:rsidRPr="00E7047D" w:rsidRDefault="003572F7" w:rsidP="003572F7">
      <w:pPr>
        <w:rPr>
          <w:rFonts w:ascii="Arial" w:eastAsia="Arial" w:hAnsi="Arial" w:cs="Arial"/>
          <w:b/>
          <w:lang w:val="es-CO"/>
        </w:rPr>
      </w:pPr>
    </w:p>
    <w:p w14:paraId="7C968EA5" w14:textId="77777777" w:rsidR="003572F7" w:rsidRPr="00E7047D" w:rsidRDefault="003572F7" w:rsidP="003572F7">
      <w:pPr>
        <w:jc w:val="center"/>
        <w:rPr>
          <w:rFonts w:ascii="Arial" w:eastAsia="Arial" w:hAnsi="Arial" w:cs="Arial"/>
          <w:b/>
          <w:lang w:val="es-CO"/>
        </w:rPr>
      </w:pPr>
      <w:r w:rsidRPr="00E7047D">
        <w:rPr>
          <w:rFonts w:ascii="Arial" w:eastAsia="Arial" w:hAnsi="Arial" w:cs="Arial"/>
          <w:b/>
          <w:lang w:val="es-CO"/>
        </w:rPr>
        <w:t>DECRETA</w:t>
      </w:r>
    </w:p>
    <w:p w14:paraId="36EB3E16" w14:textId="77777777" w:rsidR="003572F7" w:rsidRPr="00E7047D" w:rsidRDefault="003572F7" w:rsidP="003572F7">
      <w:pPr>
        <w:rPr>
          <w:rFonts w:ascii="Arial" w:eastAsia="Arial" w:hAnsi="Arial" w:cs="Arial"/>
          <w:lang w:val="es-CO"/>
        </w:rPr>
      </w:pPr>
    </w:p>
    <w:p w14:paraId="79B9AC6D" w14:textId="05C771F0" w:rsidR="003572F7" w:rsidRPr="00E7047D" w:rsidRDefault="003572F7" w:rsidP="003572F7">
      <w:pPr>
        <w:jc w:val="both"/>
        <w:rPr>
          <w:rFonts w:ascii="Arial" w:eastAsia="Arial" w:hAnsi="Arial" w:cs="Arial"/>
          <w:lang w:val="es-CO"/>
        </w:rPr>
      </w:pPr>
      <w:r w:rsidRPr="00E7047D">
        <w:rPr>
          <w:rFonts w:ascii="Arial" w:eastAsia="Arial" w:hAnsi="Arial" w:cs="Arial"/>
          <w:b/>
          <w:lang w:val="es-CO"/>
        </w:rPr>
        <w:t xml:space="preserve">Artículo 1°. Objeto. </w:t>
      </w:r>
      <w:r w:rsidR="000A0AFD" w:rsidRPr="0000736D">
        <w:rPr>
          <w:rFonts w:ascii="Arial" w:eastAsia="Arial" w:hAnsi="Arial" w:cs="Arial"/>
        </w:rPr>
        <w:t xml:space="preserve">La Nación se vincula y rinde público homenaje al municipio de Sevilla, departamento del Valle del Cauca, con motivo de la celebración </w:t>
      </w:r>
      <w:proofErr w:type="gramStart"/>
      <w:r w:rsidR="000A0AFD" w:rsidRPr="0000736D">
        <w:rPr>
          <w:rFonts w:ascii="Arial" w:eastAsia="Arial" w:hAnsi="Arial" w:cs="Arial"/>
        </w:rPr>
        <w:t>de los ciento</w:t>
      </w:r>
      <w:proofErr w:type="gramEnd"/>
      <w:r w:rsidR="000A0AFD" w:rsidRPr="0000736D">
        <w:rPr>
          <w:rFonts w:ascii="Arial" w:eastAsia="Arial" w:hAnsi="Arial" w:cs="Arial"/>
        </w:rPr>
        <w:t xml:space="preserve"> veinte (120) años de su </w:t>
      </w:r>
      <w:r w:rsidR="00822A3D">
        <w:rPr>
          <w:rFonts w:ascii="Arial" w:eastAsia="Arial" w:hAnsi="Arial" w:cs="Arial"/>
        </w:rPr>
        <w:t>f</w:t>
      </w:r>
      <w:r w:rsidR="000A0AFD" w:rsidRPr="0000736D">
        <w:rPr>
          <w:rFonts w:ascii="Arial" w:eastAsia="Arial" w:hAnsi="Arial" w:cs="Arial"/>
        </w:rPr>
        <w:t>undación el día 3 de mayo de 2023</w:t>
      </w:r>
      <w:r w:rsidR="00C5700F">
        <w:rPr>
          <w:rFonts w:ascii="Arial" w:eastAsia="Arial" w:hAnsi="Arial" w:cs="Arial"/>
        </w:rPr>
        <w:t>.</w:t>
      </w:r>
    </w:p>
    <w:p w14:paraId="0CF7BB09" w14:textId="77777777" w:rsidR="00C04E24" w:rsidRDefault="00C04E24" w:rsidP="00C04E24">
      <w:pPr>
        <w:jc w:val="both"/>
        <w:rPr>
          <w:rFonts w:ascii="Arial" w:eastAsia="Arial" w:hAnsi="Arial" w:cs="Arial"/>
          <w:b/>
          <w:lang w:val="es-CO"/>
        </w:rPr>
      </w:pPr>
    </w:p>
    <w:p w14:paraId="49984877" w14:textId="132A9043" w:rsidR="00C04E24" w:rsidRPr="00C04E24" w:rsidRDefault="00C04E24" w:rsidP="00C04E24">
      <w:pPr>
        <w:jc w:val="both"/>
        <w:rPr>
          <w:rFonts w:ascii="Arial" w:eastAsia="Arial" w:hAnsi="Arial" w:cs="Arial"/>
          <w:bCs/>
        </w:rPr>
      </w:pPr>
      <w:r w:rsidRPr="00E7047D">
        <w:rPr>
          <w:rFonts w:ascii="Arial" w:eastAsia="Arial" w:hAnsi="Arial" w:cs="Arial"/>
          <w:b/>
          <w:lang w:val="es-CO"/>
        </w:rPr>
        <w:t>Artículo 2°. Reconocimiento.</w:t>
      </w:r>
      <w:r w:rsidRPr="00C04E24">
        <w:t xml:space="preserve"> </w:t>
      </w:r>
      <w:r w:rsidRPr="00C04E24">
        <w:rPr>
          <w:rFonts w:ascii="Arial" w:eastAsia="Arial" w:hAnsi="Arial" w:cs="Arial"/>
          <w:bCs/>
        </w:rPr>
        <w:t>Reconózcase</w:t>
      </w:r>
      <w:r w:rsidRPr="00C04E24">
        <w:rPr>
          <w:rFonts w:ascii="Arial" w:eastAsia="Arial" w:hAnsi="Arial" w:cs="Arial"/>
          <w:bCs/>
          <w:lang w:val="en-US"/>
        </w:rPr>
        <w:t xml:space="preserve"> </w:t>
      </w:r>
      <w:r w:rsidRPr="00E7047D">
        <w:rPr>
          <w:rFonts w:ascii="Arial" w:eastAsia="Arial" w:hAnsi="Arial" w:cs="Arial"/>
          <w:lang w:val="es-CO"/>
        </w:rPr>
        <w:t>al Municipio de Sevilla</w:t>
      </w:r>
      <w:r>
        <w:rPr>
          <w:rFonts w:ascii="Arial" w:eastAsia="Arial" w:hAnsi="Arial" w:cs="Arial"/>
          <w:lang w:val="es-CO"/>
        </w:rPr>
        <w:t xml:space="preserve">, </w:t>
      </w:r>
      <w:r w:rsidRPr="00E7047D">
        <w:rPr>
          <w:rFonts w:ascii="Arial" w:eastAsia="Arial" w:hAnsi="Arial" w:cs="Arial"/>
          <w:lang w:val="es-CO"/>
        </w:rPr>
        <w:t>departamento del Valle del Cauca como “El balcón turístico del Valle de</w:t>
      </w:r>
      <w:r w:rsidR="00C5700F">
        <w:rPr>
          <w:rFonts w:ascii="Arial" w:eastAsia="Arial" w:hAnsi="Arial" w:cs="Arial"/>
          <w:lang w:val="es-CO"/>
        </w:rPr>
        <w:t>l</w:t>
      </w:r>
      <w:r w:rsidRPr="00E7047D">
        <w:rPr>
          <w:rFonts w:ascii="Arial" w:eastAsia="Arial" w:hAnsi="Arial" w:cs="Arial"/>
          <w:lang w:val="es-CO"/>
        </w:rPr>
        <w:t xml:space="preserve"> Cauca”. </w:t>
      </w:r>
      <w:r>
        <w:rPr>
          <w:rFonts w:ascii="Arial" w:eastAsia="Arial" w:hAnsi="Arial" w:cs="Arial"/>
          <w:bCs/>
        </w:rPr>
        <w:t xml:space="preserve">Igualmente reconózcase como </w:t>
      </w:r>
      <w:r w:rsidRPr="00C04E24">
        <w:rPr>
          <w:rFonts w:ascii="Arial" w:eastAsia="Arial" w:hAnsi="Arial" w:cs="Arial"/>
          <w:bCs/>
        </w:rPr>
        <w:t>patrimonio</w:t>
      </w:r>
      <w:r w:rsidRPr="00C04E24">
        <w:rPr>
          <w:rFonts w:ascii="Arial" w:eastAsia="Arial" w:hAnsi="Arial" w:cs="Arial"/>
          <w:bCs/>
          <w:lang w:val="en-US"/>
        </w:rPr>
        <w:t xml:space="preserve"> cultural </w:t>
      </w:r>
      <w:proofErr w:type="spellStart"/>
      <w:r w:rsidRPr="00C04E24">
        <w:rPr>
          <w:rFonts w:ascii="Arial" w:eastAsia="Arial" w:hAnsi="Arial" w:cs="Arial"/>
          <w:bCs/>
          <w:lang w:val="en-US"/>
        </w:rPr>
        <w:t>inmaterial</w:t>
      </w:r>
      <w:proofErr w:type="spellEnd"/>
      <w:r w:rsidRPr="00C04E24">
        <w:rPr>
          <w:rFonts w:ascii="Arial" w:eastAsia="Arial" w:hAnsi="Arial" w:cs="Arial"/>
          <w:bCs/>
          <w:lang w:val="en-US"/>
        </w:rPr>
        <w:t xml:space="preserve"> de la </w:t>
      </w:r>
      <w:proofErr w:type="spellStart"/>
      <w:r w:rsidRPr="00C04E24">
        <w:rPr>
          <w:rFonts w:ascii="Arial" w:eastAsia="Arial" w:hAnsi="Arial" w:cs="Arial"/>
          <w:bCs/>
          <w:lang w:val="en-US"/>
        </w:rPr>
        <w:t>Nación</w:t>
      </w:r>
      <w:proofErr w:type="spellEnd"/>
      <w:r w:rsidRPr="00C04E24">
        <w:rPr>
          <w:rFonts w:ascii="Arial" w:eastAsia="Arial" w:hAnsi="Arial" w:cs="Arial"/>
          <w:bCs/>
          <w:lang w:val="en-US"/>
        </w:rPr>
        <w:t>:</w:t>
      </w:r>
    </w:p>
    <w:p w14:paraId="13A7B4C6" w14:textId="23CED970" w:rsidR="00C04E24" w:rsidRDefault="00C04E24" w:rsidP="00C04E24">
      <w:pPr>
        <w:jc w:val="both"/>
        <w:rPr>
          <w:rFonts w:ascii="Arial" w:eastAsia="Arial" w:hAnsi="Arial" w:cs="Arial"/>
          <w:bCs/>
          <w:lang w:val="en-US"/>
        </w:rPr>
      </w:pPr>
    </w:p>
    <w:p w14:paraId="10E55D63" w14:textId="09E04A2C" w:rsidR="00C04E24" w:rsidRPr="00C04E24" w:rsidRDefault="00C04E24" w:rsidP="00C04E24">
      <w:pPr>
        <w:pStyle w:val="Prrafodelista"/>
        <w:numPr>
          <w:ilvl w:val="0"/>
          <w:numId w:val="8"/>
        </w:numPr>
        <w:jc w:val="both"/>
        <w:rPr>
          <w:rFonts w:ascii="Arial" w:eastAsia="Arial" w:hAnsi="Arial" w:cs="Arial"/>
          <w:lang w:val="es-CO"/>
        </w:rPr>
      </w:pPr>
      <w:r>
        <w:rPr>
          <w:rFonts w:ascii="Arial" w:eastAsia="Arial" w:hAnsi="Arial" w:cs="Arial"/>
          <w:lang w:val="es-CO"/>
        </w:rPr>
        <w:t>La</w:t>
      </w:r>
      <w:r w:rsidRPr="00C04E24">
        <w:rPr>
          <w:rFonts w:ascii="Arial" w:eastAsia="Arial" w:hAnsi="Arial" w:cs="Arial"/>
          <w:lang w:val="es-CO"/>
        </w:rPr>
        <w:t xml:space="preserve"> Basílica San Luis Gonzaga </w:t>
      </w:r>
    </w:p>
    <w:p w14:paraId="4A3C683F" w14:textId="07E236E9" w:rsidR="00C04E24" w:rsidRPr="00E7047D" w:rsidRDefault="00C04E24" w:rsidP="00C04E24">
      <w:pPr>
        <w:pStyle w:val="Prrafodelista"/>
        <w:numPr>
          <w:ilvl w:val="0"/>
          <w:numId w:val="8"/>
        </w:numPr>
        <w:jc w:val="both"/>
        <w:rPr>
          <w:rFonts w:ascii="Arial" w:eastAsia="Arial" w:hAnsi="Arial" w:cs="Arial"/>
          <w:lang w:val="es-CO"/>
        </w:rPr>
      </w:pPr>
      <w:r>
        <w:rPr>
          <w:rFonts w:ascii="Arial" w:eastAsia="Arial" w:hAnsi="Arial" w:cs="Arial"/>
          <w:lang w:val="es-CO"/>
        </w:rPr>
        <w:t xml:space="preserve">La </w:t>
      </w:r>
      <w:r w:rsidRPr="00E7047D">
        <w:rPr>
          <w:rFonts w:ascii="Arial" w:eastAsia="Arial" w:hAnsi="Arial" w:cs="Arial"/>
          <w:lang w:val="es-CO"/>
        </w:rPr>
        <w:t xml:space="preserve">casa los Alpes y casa Blanca </w:t>
      </w:r>
    </w:p>
    <w:p w14:paraId="396812C8" w14:textId="105E388F" w:rsidR="00C04E24" w:rsidRPr="00E7047D" w:rsidRDefault="00C04E24" w:rsidP="00C04E24">
      <w:pPr>
        <w:pStyle w:val="Prrafodelista"/>
        <w:numPr>
          <w:ilvl w:val="0"/>
          <w:numId w:val="8"/>
        </w:numPr>
        <w:jc w:val="both"/>
        <w:rPr>
          <w:rFonts w:ascii="Arial" w:eastAsia="Arial" w:hAnsi="Arial" w:cs="Arial"/>
          <w:lang w:val="es-CO"/>
        </w:rPr>
      </w:pPr>
      <w:r>
        <w:rPr>
          <w:rFonts w:ascii="Arial" w:eastAsia="Arial" w:hAnsi="Arial" w:cs="Arial"/>
          <w:lang w:val="es-CO"/>
        </w:rPr>
        <w:t>El</w:t>
      </w:r>
      <w:r w:rsidRPr="00E7047D">
        <w:rPr>
          <w:rFonts w:ascii="Arial" w:eastAsia="Arial" w:hAnsi="Arial" w:cs="Arial"/>
          <w:lang w:val="es-CO"/>
        </w:rPr>
        <w:t xml:space="preserve"> Festival </w:t>
      </w:r>
      <w:r w:rsidR="00E0012F">
        <w:rPr>
          <w:rFonts w:ascii="Arial" w:eastAsia="Arial" w:hAnsi="Arial" w:cs="Arial"/>
          <w:lang w:val="es-CO"/>
        </w:rPr>
        <w:t xml:space="preserve">de la </w:t>
      </w:r>
      <w:r w:rsidRPr="00E7047D">
        <w:rPr>
          <w:rFonts w:ascii="Arial" w:eastAsia="Arial" w:hAnsi="Arial" w:cs="Arial"/>
          <w:lang w:val="es-CO"/>
        </w:rPr>
        <w:t xml:space="preserve">Bandola </w:t>
      </w:r>
    </w:p>
    <w:p w14:paraId="3D3A7D66" w14:textId="77777777" w:rsidR="00B53A09" w:rsidRPr="00B53A09" w:rsidRDefault="001175F3" w:rsidP="003246BA">
      <w:pPr>
        <w:pStyle w:val="Prrafodelista"/>
        <w:numPr>
          <w:ilvl w:val="0"/>
          <w:numId w:val="8"/>
        </w:numPr>
        <w:jc w:val="both"/>
        <w:rPr>
          <w:rFonts w:ascii="Arial" w:eastAsia="Arial" w:hAnsi="Arial" w:cs="Arial"/>
          <w:bCs/>
          <w:lang w:val="es-CO"/>
        </w:rPr>
      </w:pPr>
      <w:r>
        <w:rPr>
          <w:rFonts w:ascii="Arial" w:eastAsia="Arial" w:hAnsi="Arial" w:cs="Arial"/>
          <w:lang w:val="es-CO"/>
        </w:rPr>
        <w:t>El</w:t>
      </w:r>
      <w:r w:rsidR="00C04E24" w:rsidRPr="00C04E24">
        <w:rPr>
          <w:rFonts w:ascii="Arial" w:eastAsia="Arial" w:hAnsi="Arial" w:cs="Arial"/>
          <w:lang w:val="es-CO"/>
        </w:rPr>
        <w:t xml:space="preserve"> Festival Música de carrilera </w:t>
      </w:r>
    </w:p>
    <w:p w14:paraId="07ED8EC4" w14:textId="214038AF" w:rsidR="00673AE1" w:rsidRPr="00C04E24" w:rsidRDefault="00BA4706" w:rsidP="003246BA">
      <w:pPr>
        <w:pStyle w:val="Prrafodelista"/>
        <w:numPr>
          <w:ilvl w:val="0"/>
          <w:numId w:val="8"/>
        </w:numPr>
        <w:jc w:val="both"/>
        <w:rPr>
          <w:rFonts w:ascii="Arial" w:eastAsia="Arial" w:hAnsi="Arial" w:cs="Arial"/>
          <w:bCs/>
          <w:lang w:val="es-CO"/>
        </w:rPr>
      </w:pPr>
      <w:r>
        <w:rPr>
          <w:rFonts w:ascii="Arial" w:eastAsia="Arial" w:hAnsi="Arial" w:cs="Arial"/>
          <w:lang w:val="es-CO"/>
        </w:rPr>
        <w:t>Al</w:t>
      </w:r>
      <w:r w:rsidR="00B53A09">
        <w:rPr>
          <w:rFonts w:ascii="Arial" w:eastAsia="Arial" w:hAnsi="Arial" w:cs="Arial"/>
          <w:lang w:val="es-CO"/>
        </w:rPr>
        <w:t xml:space="preserve"> </w:t>
      </w:r>
      <w:proofErr w:type="spellStart"/>
      <w:r w:rsidR="00C04E24" w:rsidRPr="00C04E24">
        <w:rPr>
          <w:rFonts w:ascii="Arial" w:eastAsia="Arial" w:hAnsi="Arial" w:cs="Arial"/>
          <w:lang w:val="es-CO"/>
        </w:rPr>
        <w:t>Sevijazz</w:t>
      </w:r>
      <w:proofErr w:type="spellEnd"/>
    </w:p>
    <w:p w14:paraId="20F9F297" w14:textId="77777777" w:rsidR="00C04E24" w:rsidRPr="00C04E24" w:rsidRDefault="00C04E24" w:rsidP="00C04E24">
      <w:pPr>
        <w:pStyle w:val="Prrafodelista"/>
        <w:ind w:left="360"/>
        <w:jc w:val="both"/>
        <w:rPr>
          <w:rFonts w:ascii="Arial" w:eastAsia="Arial" w:hAnsi="Arial" w:cs="Arial"/>
          <w:bCs/>
          <w:lang w:val="es-CO"/>
        </w:rPr>
      </w:pPr>
    </w:p>
    <w:p w14:paraId="465348B3" w14:textId="52D89FAD" w:rsidR="003572F7" w:rsidRDefault="003572F7" w:rsidP="003572F7">
      <w:pPr>
        <w:jc w:val="both"/>
        <w:rPr>
          <w:rFonts w:ascii="Arial" w:eastAsia="Arial" w:hAnsi="Arial" w:cs="Arial"/>
          <w:lang w:val="es-CO"/>
        </w:rPr>
      </w:pPr>
      <w:r w:rsidRPr="00E7047D">
        <w:rPr>
          <w:rFonts w:ascii="Arial" w:eastAsia="Arial" w:hAnsi="Arial" w:cs="Arial"/>
          <w:b/>
          <w:lang w:val="es-CO"/>
        </w:rPr>
        <w:t xml:space="preserve">Artículo 3° </w:t>
      </w:r>
      <w:r w:rsidRPr="00E7047D">
        <w:rPr>
          <w:rFonts w:ascii="Arial" w:eastAsia="Arial" w:hAnsi="Arial" w:cs="Arial"/>
          <w:lang w:val="es-CO"/>
        </w:rPr>
        <w:t xml:space="preserve">Autorícese al Gobierno Nacional para que, de acuerdo a lo establecido en la Constitución y la Ley, </w:t>
      </w:r>
      <w:r w:rsidR="000400CD" w:rsidRPr="00E7047D">
        <w:rPr>
          <w:rFonts w:ascii="Arial" w:eastAsia="Arial" w:hAnsi="Arial" w:cs="Arial"/>
          <w:lang w:val="es-CO"/>
        </w:rPr>
        <w:t xml:space="preserve">incorpore dentro del </w:t>
      </w:r>
      <w:r w:rsidRPr="00E7047D">
        <w:rPr>
          <w:rFonts w:ascii="Arial" w:eastAsia="Arial" w:hAnsi="Arial" w:cs="Arial"/>
          <w:lang w:val="es-CO"/>
        </w:rPr>
        <w:t xml:space="preserve">Presupuesto General de la Nación e impulse a través del Sistema de </w:t>
      </w:r>
      <w:r w:rsidR="00C5700F">
        <w:rPr>
          <w:rFonts w:ascii="Arial" w:eastAsia="Arial" w:hAnsi="Arial" w:cs="Arial"/>
          <w:lang w:val="es-CO"/>
        </w:rPr>
        <w:t>c</w:t>
      </w:r>
      <w:r w:rsidRPr="00E7047D">
        <w:rPr>
          <w:rFonts w:ascii="Arial" w:eastAsia="Arial" w:hAnsi="Arial" w:cs="Arial"/>
          <w:lang w:val="es-CO"/>
        </w:rPr>
        <w:t>ofinanciación las partidas presupuestales necesarias con el fin de adelantar</w:t>
      </w:r>
      <w:r w:rsidR="00C5700F">
        <w:rPr>
          <w:rFonts w:ascii="Arial" w:eastAsia="Arial" w:hAnsi="Arial" w:cs="Arial"/>
          <w:lang w:val="es-CO"/>
        </w:rPr>
        <w:t xml:space="preserve"> los siguientes</w:t>
      </w:r>
      <w:r w:rsidRPr="00E7047D">
        <w:rPr>
          <w:rFonts w:ascii="Arial" w:eastAsia="Arial" w:hAnsi="Arial" w:cs="Arial"/>
          <w:lang w:val="es-CO"/>
        </w:rPr>
        <w:t xml:space="preserve"> proyectos, obras de infraestructura y actividades de interés público y social en beneficio del Municipio de Sevilla</w:t>
      </w:r>
      <w:r w:rsidR="00C25899">
        <w:rPr>
          <w:rFonts w:ascii="Arial" w:eastAsia="Arial" w:hAnsi="Arial" w:cs="Arial"/>
          <w:lang w:val="es-CO"/>
        </w:rPr>
        <w:t xml:space="preserve">, </w:t>
      </w:r>
      <w:r w:rsidRPr="00E7047D">
        <w:rPr>
          <w:rFonts w:ascii="Arial" w:eastAsia="Arial" w:hAnsi="Arial" w:cs="Arial"/>
          <w:lang w:val="es-CO"/>
        </w:rPr>
        <w:t>departamento del Valle de Cauca:</w:t>
      </w:r>
    </w:p>
    <w:p w14:paraId="5B72857D" w14:textId="77777777" w:rsidR="00822A3D" w:rsidRPr="00E7047D" w:rsidRDefault="00822A3D" w:rsidP="003572F7">
      <w:pPr>
        <w:jc w:val="both"/>
        <w:rPr>
          <w:rFonts w:ascii="Arial" w:eastAsia="Arial" w:hAnsi="Arial" w:cs="Arial"/>
          <w:b/>
          <w:lang w:val="es-CO"/>
        </w:rPr>
      </w:pPr>
    </w:p>
    <w:p w14:paraId="4B110736" w14:textId="5A8A5FEA" w:rsidR="003572F7" w:rsidRPr="00954CB6" w:rsidRDefault="003572F7" w:rsidP="003572F7">
      <w:pPr>
        <w:pStyle w:val="Prrafodelista"/>
        <w:numPr>
          <w:ilvl w:val="0"/>
          <w:numId w:val="4"/>
        </w:numPr>
        <w:jc w:val="both"/>
        <w:rPr>
          <w:rFonts w:ascii="Arial" w:eastAsia="Arial" w:hAnsi="Arial" w:cs="Arial"/>
          <w:lang w:val="es-CO"/>
        </w:rPr>
      </w:pPr>
      <w:r w:rsidRPr="00954CB6">
        <w:rPr>
          <w:rFonts w:ascii="Arial" w:eastAsia="Arial" w:hAnsi="Arial" w:cs="Arial"/>
          <w:lang w:val="es-CO"/>
        </w:rPr>
        <w:t>Proyecto de construcción de la vía alterna del corredor turístico del municipio que comprende desde el parque de l</w:t>
      </w:r>
      <w:r w:rsidR="00F04FF8" w:rsidRPr="00954CB6">
        <w:rPr>
          <w:rFonts w:ascii="Arial" w:eastAsia="Arial" w:hAnsi="Arial" w:cs="Arial"/>
          <w:lang w:val="es-CO"/>
        </w:rPr>
        <w:t>a Concordia hacia Tres Esquinas.</w:t>
      </w:r>
    </w:p>
    <w:p w14:paraId="08C0C2D9" w14:textId="56AD6604" w:rsidR="003572F7" w:rsidRPr="00F04FF8" w:rsidRDefault="00134270" w:rsidP="003572F7">
      <w:pPr>
        <w:pStyle w:val="Prrafodelista"/>
        <w:numPr>
          <w:ilvl w:val="0"/>
          <w:numId w:val="4"/>
        </w:numPr>
        <w:jc w:val="both"/>
        <w:rPr>
          <w:rFonts w:ascii="Arial" w:eastAsia="Arial" w:hAnsi="Arial" w:cs="Arial"/>
          <w:lang w:val="es-CO"/>
        </w:rPr>
      </w:pPr>
      <w:r>
        <w:rPr>
          <w:rFonts w:ascii="Arial" w:eastAsia="Arial" w:hAnsi="Arial" w:cs="Arial"/>
          <w:lang w:val="es-CO"/>
        </w:rPr>
        <w:t>Fortalecimiento de</w:t>
      </w:r>
      <w:r w:rsidR="003572F7" w:rsidRPr="00F04FF8">
        <w:rPr>
          <w:rFonts w:ascii="Arial" w:eastAsia="Arial" w:hAnsi="Arial" w:cs="Arial"/>
          <w:lang w:val="es-CO"/>
        </w:rPr>
        <w:t xml:space="preserve"> iniciativas culturales y artísticas desarrolladas </w:t>
      </w:r>
      <w:r w:rsidR="00F57DFF" w:rsidRPr="00F04FF8">
        <w:rPr>
          <w:rFonts w:ascii="Arial" w:eastAsia="Arial" w:hAnsi="Arial" w:cs="Arial"/>
          <w:lang w:val="es-CO"/>
        </w:rPr>
        <w:t>en el municipio de Sevilla</w:t>
      </w:r>
      <w:r w:rsidR="00897A21">
        <w:rPr>
          <w:rFonts w:ascii="Arial" w:eastAsia="Arial" w:hAnsi="Arial" w:cs="Arial"/>
          <w:lang w:val="es-CO"/>
        </w:rPr>
        <w:t>.</w:t>
      </w:r>
    </w:p>
    <w:p w14:paraId="5F16E8F7" w14:textId="4A9D97F7" w:rsidR="00742BF8" w:rsidRDefault="00742BF8" w:rsidP="00742BF8">
      <w:pPr>
        <w:pStyle w:val="Prrafodelista"/>
        <w:numPr>
          <w:ilvl w:val="0"/>
          <w:numId w:val="4"/>
        </w:numPr>
        <w:jc w:val="both"/>
        <w:rPr>
          <w:rFonts w:ascii="Arial" w:eastAsia="Arial" w:hAnsi="Arial" w:cs="Arial"/>
          <w:lang w:val="es-CO"/>
        </w:rPr>
      </w:pPr>
      <w:r w:rsidRPr="00E7047D">
        <w:rPr>
          <w:rFonts w:ascii="Arial" w:eastAsia="Arial" w:hAnsi="Arial" w:cs="Arial"/>
          <w:lang w:val="es-CO"/>
        </w:rPr>
        <w:t>Proyecto de mejoramiento y adecuación de los escenarios deportivos Estadio Pedro Emilio Gil y Coliseo Cubierto Oscar Jaramillo Zuluaga.</w:t>
      </w:r>
    </w:p>
    <w:p w14:paraId="120EF8A0" w14:textId="6364C6F3" w:rsidR="001175F3" w:rsidRDefault="001175F3" w:rsidP="003572F7">
      <w:pPr>
        <w:jc w:val="both"/>
        <w:rPr>
          <w:rFonts w:ascii="Arial" w:eastAsia="Arial" w:hAnsi="Arial" w:cs="Arial"/>
          <w:lang w:val="es-CO"/>
        </w:rPr>
      </w:pPr>
    </w:p>
    <w:p w14:paraId="2C31344A" w14:textId="0D4F3E8B" w:rsidR="001175F3" w:rsidRPr="00822A3D" w:rsidRDefault="001175F3" w:rsidP="003572F7">
      <w:pPr>
        <w:jc w:val="both"/>
        <w:rPr>
          <w:rFonts w:ascii="Arial" w:eastAsia="Arial" w:hAnsi="Arial" w:cs="Arial"/>
          <w:lang w:val="es-CO"/>
        </w:rPr>
      </w:pPr>
      <w:r w:rsidRPr="00822A3D">
        <w:rPr>
          <w:rFonts w:ascii="Arial" w:eastAsia="Arial" w:hAnsi="Arial" w:cs="Arial"/>
          <w:b/>
          <w:bCs/>
        </w:rPr>
        <w:t>Artículo 4°.</w:t>
      </w:r>
      <w:r w:rsidRPr="00822A3D">
        <w:rPr>
          <w:rFonts w:ascii="Arial" w:eastAsia="Arial" w:hAnsi="Arial" w:cs="Arial"/>
        </w:rPr>
        <w:t xml:space="preserve"> Autorícese al Gobierno </w:t>
      </w:r>
      <w:r w:rsidR="00054CF5" w:rsidRPr="00822A3D">
        <w:rPr>
          <w:rFonts w:ascii="Arial" w:eastAsia="Arial" w:hAnsi="Arial" w:cs="Arial"/>
        </w:rPr>
        <w:t>N</w:t>
      </w:r>
      <w:r w:rsidRPr="00822A3D">
        <w:rPr>
          <w:rFonts w:ascii="Arial" w:eastAsia="Arial" w:hAnsi="Arial" w:cs="Arial"/>
        </w:rPr>
        <w:t>acional en coordinación con los gobiernos departamental y municipal para implementar y ejecutar un plan de manejo turístico en el municipio de Sevilla, departamento del Valle del Cauca.</w:t>
      </w:r>
    </w:p>
    <w:p w14:paraId="2C2075A2" w14:textId="77777777" w:rsidR="003572F7" w:rsidRPr="00822A3D" w:rsidRDefault="003572F7" w:rsidP="003572F7">
      <w:pPr>
        <w:jc w:val="both"/>
        <w:rPr>
          <w:rFonts w:ascii="Arial" w:eastAsia="Arial" w:hAnsi="Arial" w:cs="Arial"/>
          <w:lang w:val="es-CO"/>
        </w:rPr>
      </w:pPr>
    </w:p>
    <w:p w14:paraId="4A6ED1A3" w14:textId="427CBF2C" w:rsidR="00C25899" w:rsidRDefault="003572F7" w:rsidP="003572F7">
      <w:pPr>
        <w:jc w:val="both"/>
        <w:rPr>
          <w:rFonts w:ascii="Arial" w:eastAsia="Arial" w:hAnsi="Arial" w:cs="Arial"/>
          <w:lang w:val="es-CO"/>
        </w:rPr>
      </w:pPr>
      <w:r w:rsidRPr="00822A3D">
        <w:rPr>
          <w:rFonts w:ascii="Arial" w:eastAsia="Arial" w:hAnsi="Arial" w:cs="Arial"/>
          <w:b/>
          <w:lang w:val="es-CO"/>
        </w:rPr>
        <w:t>Artículo 5</w:t>
      </w:r>
      <w:r w:rsidRPr="00822A3D">
        <w:rPr>
          <w:rFonts w:ascii="Arial" w:eastAsia="Arial" w:hAnsi="Arial" w:cs="Arial"/>
          <w:b/>
          <w:bCs/>
          <w:lang w:val="es-CO"/>
        </w:rPr>
        <w:t>°</w:t>
      </w:r>
      <w:r w:rsidR="00C25899" w:rsidRPr="00822A3D">
        <w:rPr>
          <w:rFonts w:ascii="Arial" w:eastAsia="Arial" w:hAnsi="Arial" w:cs="Arial"/>
          <w:b/>
          <w:bCs/>
          <w:lang w:val="es-CO"/>
        </w:rPr>
        <w:t>.</w:t>
      </w:r>
      <w:r w:rsidR="00C25899" w:rsidRPr="00822A3D">
        <w:rPr>
          <w:rFonts w:ascii="Arial" w:eastAsia="Arial" w:hAnsi="Arial" w:cs="Arial"/>
          <w:lang w:val="es-CO"/>
        </w:rPr>
        <w:t xml:space="preserve"> </w:t>
      </w:r>
      <w:r w:rsidR="00C25899" w:rsidRPr="00822A3D">
        <w:rPr>
          <w:rFonts w:ascii="Arial" w:eastAsia="Arial" w:hAnsi="Arial" w:cs="Arial"/>
        </w:rPr>
        <w:t xml:space="preserve">La autorización de gasto otorgada al Gobierno nacional en virtud de la presente ley, </w:t>
      </w:r>
      <w:r w:rsidR="004A2207">
        <w:rPr>
          <w:rFonts w:ascii="Arial" w:eastAsia="Arial" w:hAnsi="Arial" w:cs="Arial"/>
        </w:rPr>
        <w:t>podrá ser incorporada</w:t>
      </w:r>
      <w:r w:rsidR="00C25899" w:rsidRPr="00822A3D">
        <w:rPr>
          <w:rFonts w:ascii="Arial" w:eastAsia="Arial" w:hAnsi="Arial" w:cs="Arial"/>
        </w:rPr>
        <w:t xml:space="preserve"> en el Presupuesto General de la Nación, de </w:t>
      </w:r>
      <w:r w:rsidR="00C25899" w:rsidRPr="00822A3D">
        <w:rPr>
          <w:rFonts w:ascii="Arial" w:eastAsia="Arial" w:hAnsi="Arial" w:cs="Arial"/>
        </w:rPr>
        <w:lastRenderedPageBreak/>
        <w:t>acuerdo con las normas orgánicas en materia presupuestal, el marco fiscal de mediano plazo y el plan operativo anual de inversiones, reasignando los recursos hoy existentes en cada órgano ejecutor, sin que ello implique un aumento del presupuesto; y en segundo lugar de acuerdo con las disponibilidades que se produzcan en cada vigencia fiscal.</w:t>
      </w:r>
    </w:p>
    <w:p w14:paraId="34D3140F" w14:textId="0D3CC369" w:rsidR="004A2207" w:rsidRDefault="004A2207" w:rsidP="003572F7">
      <w:pPr>
        <w:jc w:val="both"/>
        <w:rPr>
          <w:rFonts w:ascii="Arial" w:eastAsia="Arial" w:hAnsi="Arial" w:cs="Arial"/>
          <w:lang w:val="es-CO"/>
        </w:rPr>
      </w:pPr>
    </w:p>
    <w:p w14:paraId="6644CE86" w14:textId="77777777" w:rsidR="004A2207" w:rsidRDefault="004A2207" w:rsidP="003572F7">
      <w:pPr>
        <w:jc w:val="both"/>
        <w:rPr>
          <w:rFonts w:ascii="Arial" w:eastAsia="Arial" w:hAnsi="Arial" w:cs="Arial"/>
          <w:lang w:val="es-CO"/>
        </w:rPr>
      </w:pPr>
    </w:p>
    <w:p w14:paraId="744D9600" w14:textId="62E01BF6" w:rsidR="003572F7" w:rsidRPr="00E7047D" w:rsidRDefault="00C25899" w:rsidP="00C25899">
      <w:pPr>
        <w:jc w:val="both"/>
        <w:rPr>
          <w:rFonts w:ascii="Arial" w:eastAsia="Arial" w:hAnsi="Arial" w:cs="Arial"/>
          <w:b/>
          <w:lang w:val="es-CO"/>
        </w:rPr>
      </w:pPr>
      <w:r w:rsidRPr="00E7047D">
        <w:rPr>
          <w:rFonts w:ascii="Arial" w:eastAsia="Arial" w:hAnsi="Arial" w:cs="Arial"/>
          <w:b/>
          <w:lang w:val="es-CO"/>
        </w:rPr>
        <w:t xml:space="preserve">Artículo </w:t>
      </w:r>
      <w:r>
        <w:rPr>
          <w:rFonts w:ascii="Arial" w:eastAsia="Arial" w:hAnsi="Arial" w:cs="Arial"/>
          <w:b/>
          <w:lang w:val="es-CO"/>
        </w:rPr>
        <w:t>6</w:t>
      </w:r>
      <w:r w:rsidRPr="00C25899">
        <w:rPr>
          <w:rFonts w:ascii="Arial" w:eastAsia="Arial" w:hAnsi="Arial" w:cs="Arial"/>
          <w:b/>
          <w:bCs/>
          <w:lang w:val="es-CO"/>
        </w:rPr>
        <w:t>°.</w:t>
      </w:r>
      <w:r>
        <w:rPr>
          <w:rFonts w:ascii="Arial" w:eastAsia="Arial" w:hAnsi="Arial" w:cs="Arial"/>
          <w:b/>
          <w:bCs/>
          <w:lang w:val="es-CO"/>
        </w:rPr>
        <w:t xml:space="preserve"> Vigencia. </w:t>
      </w:r>
      <w:r w:rsidR="003572F7" w:rsidRPr="00E7047D">
        <w:rPr>
          <w:rFonts w:ascii="Arial" w:eastAsia="Arial" w:hAnsi="Arial" w:cs="Arial"/>
          <w:lang w:val="es-CO"/>
        </w:rPr>
        <w:t xml:space="preserve">La presente Ley rige a partir de la </w:t>
      </w:r>
      <w:r w:rsidR="002D2520" w:rsidRPr="00E7047D">
        <w:rPr>
          <w:rFonts w:ascii="Arial" w:eastAsia="Arial" w:hAnsi="Arial" w:cs="Arial"/>
          <w:lang w:val="es-CO"/>
        </w:rPr>
        <w:t>sanción y publicación en el Diario Oficial y deroga to</w:t>
      </w:r>
      <w:r w:rsidR="00FC329A" w:rsidRPr="00E7047D">
        <w:rPr>
          <w:rFonts w:ascii="Arial" w:eastAsia="Arial" w:hAnsi="Arial" w:cs="Arial"/>
          <w:lang w:val="es-CO"/>
        </w:rPr>
        <w:t>das las disposiciones que le sean contrarias.</w:t>
      </w:r>
    </w:p>
    <w:p w14:paraId="5F806925" w14:textId="5E063323" w:rsidR="003572F7" w:rsidRDefault="003572F7" w:rsidP="003572F7">
      <w:pPr>
        <w:jc w:val="both"/>
        <w:rPr>
          <w:rFonts w:ascii="Arial" w:eastAsia="Arial" w:hAnsi="Arial" w:cs="Arial"/>
          <w:b/>
          <w:lang w:val="es-CO"/>
        </w:rPr>
      </w:pPr>
    </w:p>
    <w:p w14:paraId="2EE4C0C0" w14:textId="626562BA" w:rsidR="0055553F" w:rsidRDefault="0055553F" w:rsidP="003572F7">
      <w:pPr>
        <w:jc w:val="both"/>
        <w:rPr>
          <w:rFonts w:ascii="Arial" w:eastAsia="Arial" w:hAnsi="Arial" w:cs="Arial"/>
          <w:b/>
          <w:lang w:val="es-CO"/>
        </w:rPr>
      </w:pPr>
    </w:p>
    <w:p w14:paraId="66896B29" w14:textId="77777777" w:rsidR="0055553F" w:rsidRPr="00E7047D" w:rsidRDefault="0055553F" w:rsidP="003572F7">
      <w:pPr>
        <w:jc w:val="both"/>
        <w:rPr>
          <w:rFonts w:ascii="Arial" w:eastAsia="Arial" w:hAnsi="Arial" w:cs="Arial"/>
          <w:b/>
          <w:lang w:val="es-CO"/>
        </w:rPr>
      </w:pPr>
    </w:p>
    <w:p w14:paraId="5C4EA70D" w14:textId="0F584104" w:rsidR="003572F7" w:rsidRPr="00E7047D" w:rsidRDefault="00D81D44" w:rsidP="003572F7">
      <w:pPr>
        <w:jc w:val="both"/>
        <w:rPr>
          <w:rFonts w:ascii="Arial" w:eastAsia="Arial" w:hAnsi="Arial" w:cs="Arial"/>
          <w:lang w:val="es-CO"/>
        </w:rPr>
      </w:pPr>
      <w:r w:rsidRPr="00E7047D">
        <w:rPr>
          <w:rFonts w:ascii="Arial" w:eastAsia="Arial" w:hAnsi="Arial" w:cs="Arial"/>
          <w:lang w:val="es-CO"/>
        </w:rPr>
        <w:t>Atentamente</w:t>
      </w:r>
      <w:r w:rsidR="003572F7" w:rsidRPr="00E7047D">
        <w:rPr>
          <w:rFonts w:ascii="Arial" w:eastAsia="Arial" w:hAnsi="Arial" w:cs="Arial"/>
          <w:lang w:val="es-CO"/>
        </w:rPr>
        <w:t>,</w:t>
      </w:r>
    </w:p>
    <w:p w14:paraId="47C2F039" w14:textId="631B42D4" w:rsidR="00E7047D" w:rsidRDefault="00E7047D" w:rsidP="003572F7">
      <w:pPr>
        <w:jc w:val="both"/>
        <w:rPr>
          <w:rFonts w:ascii="Arial" w:eastAsia="Arial" w:hAnsi="Arial" w:cs="Arial"/>
          <w:lang w:val="es-CO"/>
        </w:rPr>
      </w:pPr>
    </w:p>
    <w:p w14:paraId="27DFB524" w14:textId="453423F6" w:rsidR="0055553F" w:rsidRPr="00E7047D" w:rsidRDefault="00494AB1" w:rsidP="003572F7">
      <w:pPr>
        <w:jc w:val="both"/>
        <w:rPr>
          <w:rFonts w:ascii="Arial" w:eastAsia="Arial" w:hAnsi="Arial" w:cs="Arial"/>
          <w:lang w:val="es-CO"/>
        </w:rPr>
      </w:pPr>
      <w:r w:rsidRPr="00E7047D">
        <w:rPr>
          <w:rFonts w:ascii="Arial" w:hAnsi="Arial" w:cs="Arial"/>
          <w:noProof/>
          <w:lang w:val="es-CO" w:eastAsia="es-CO"/>
        </w:rPr>
        <w:drawing>
          <wp:anchor distT="0" distB="0" distL="114300" distR="114300" simplePos="0" relativeHeight="251669504" behindDoc="1" locked="0" layoutInCell="1" allowOverlap="1" wp14:anchorId="68063196" wp14:editId="57756508">
            <wp:simplePos x="0" y="0"/>
            <wp:positionH relativeFrom="margin">
              <wp:posOffset>-161925</wp:posOffset>
            </wp:positionH>
            <wp:positionV relativeFrom="paragraph">
              <wp:posOffset>184150</wp:posOffset>
            </wp:positionV>
            <wp:extent cx="2524125" cy="1336675"/>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33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F01B9" w14:textId="3FEC1FD3" w:rsidR="00494AB1" w:rsidRPr="00E7047D" w:rsidRDefault="00494AB1" w:rsidP="00494AB1">
      <w:pPr>
        <w:jc w:val="center"/>
        <w:rPr>
          <w:rFonts w:ascii="Arial" w:eastAsia="Arial" w:hAnsi="Arial" w:cs="Arial"/>
          <w:b/>
          <w:lang w:val="es-CO"/>
        </w:rPr>
      </w:pPr>
      <w:r>
        <w:rPr>
          <w:rFonts w:ascii="Arial" w:eastAsia="Arial" w:hAnsi="Arial" w:cs="Arial"/>
          <w:b/>
          <w:lang w:val="es-CO"/>
        </w:rPr>
        <w:t xml:space="preserve">                                                                        </w:t>
      </w:r>
      <w:r>
        <w:rPr>
          <w:rFonts w:ascii="Arial" w:eastAsia="Arial" w:hAnsi="Arial" w:cs="Arial"/>
          <w:b/>
          <w:noProof/>
          <w:lang w:val="es-CO" w:eastAsia="es-CO"/>
        </w:rPr>
        <w:drawing>
          <wp:inline distT="0" distB="0" distL="0" distR="0" wp14:anchorId="5D88528D" wp14:editId="51D3E02F">
            <wp:extent cx="1703513" cy="10287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708" cy="1031837"/>
                    </a:xfrm>
                    <a:prstGeom prst="rect">
                      <a:avLst/>
                    </a:prstGeom>
                  </pic:spPr>
                </pic:pic>
              </a:graphicData>
            </a:graphic>
          </wp:inline>
        </w:drawing>
      </w:r>
    </w:p>
    <w:p w14:paraId="0A21D527" w14:textId="79156798" w:rsidR="00494AB1" w:rsidRPr="00E7047D" w:rsidRDefault="00494AB1" w:rsidP="00494AB1">
      <w:pPr>
        <w:tabs>
          <w:tab w:val="left" w:pos="6270"/>
        </w:tabs>
        <w:rPr>
          <w:rFonts w:ascii="Arial" w:eastAsia="Arial" w:hAnsi="Arial" w:cs="Arial"/>
          <w:b/>
          <w:lang w:val="es-CO"/>
        </w:rPr>
      </w:pPr>
      <w:r>
        <w:rPr>
          <w:rFonts w:ascii="Arial" w:eastAsia="Arial" w:hAnsi="Arial" w:cs="Arial"/>
          <w:b/>
          <w:lang w:val="es-CO"/>
        </w:rPr>
        <w:tab/>
      </w:r>
    </w:p>
    <w:p w14:paraId="4EFADC75" w14:textId="77777777" w:rsidR="00494AB1" w:rsidRPr="00E7047D" w:rsidRDefault="00494AB1" w:rsidP="00494AB1">
      <w:pPr>
        <w:rPr>
          <w:rFonts w:ascii="Arial" w:eastAsia="Arial" w:hAnsi="Arial" w:cs="Arial"/>
          <w:b/>
          <w:lang w:val="es-CO"/>
        </w:rPr>
      </w:pPr>
      <w:r w:rsidRPr="00E7047D">
        <w:rPr>
          <w:rFonts w:ascii="Arial" w:eastAsia="Arial" w:hAnsi="Arial" w:cs="Arial"/>
          <w:b/>
          <w:lang w:val="es-CO"/>
        </w:rPr>
        <w:t>MILTON HUGO ANGULO VIVEROS</w:t>
      </w:r>
      <w:r>
        <w:rPr>
          <w:rFonts w:ascii="Arial" w:eastAsia="Arial" w:hAnsi="Arial" w:cs="Arial"/>
          <w:b/>
          <w:lang w:val="es-CO"/>
        </w:rPr>
        <w:t xml:space="preserve">              JUAN DAVID VÉLEZ</w:t>
      </w:r>
    </w:p>
    <w:p w14:paraId="08E8638D" w14:textId="77777777" w:rsidR="00494AB1" w:rsidRDefault="00494AB1" w:rsidP="00494AB1">
      <w:pPr>
        <w:tabs>
          <w:tab w:val="left" w:pos="5010"/>
        </w:tabs>
        <w:rPr>
          <w:rFonts w:ascii="Arial" w:eastAsia="Arial" w:hAnsi="Arial" w:cs="Arial"/>
          <w:b/>
          <w:lang w:val="es-CO"/>
        </w:rPr>
      </w:pPr>
      <w:r>
        <w:rPr>
          <w:rFonts w:ascii="Arial" w:eastAsia="Arial" w:hAnsi="Arial" w:cs="Arial"/>
          <w:b/>
          <w:lang w:val="es-CO"/>
        </w:rPr>
        <w:t>REPRESENTANTE A LA CÁMARA               REPRESENTANTE A LA CÁMARA</w:t>
      </w:r>
    </w:p>
    <w:p w14:paraId="563FD30A" w14:textId="77777777" w:rsidR="00494AB1" w:rsidRDefault="00494AB1" w:rsidP="00494AB1">
      <w:pPr>
        <w:rPr>
          <w:rFonts w:ascii="Arial" w:eastAsia="Arial" w:hAnsi="Arial" w:cs="Arial"/>
          <w:b/>
          <w:lang w:val="es-CO"/>
        </w:rPr>
      </w:pPr>
      <w:r w:rsidRPr="00EB1675">
        <w:rPr>
          <w:noProof/>
          <w:sz w:val="22"/>
          <w:szCs w:val="22"/>
          <w:lang w:val="es-CO" w:eastAsia="es-CO"/>
        </w:rPr>
        <w:drawing>
          <wp:anchor distT="0" distB="0" distL="0" distR="0" simplePos="0" relativeHeight="251667456" behindDoc="1" locked="0" layoutInCell="1" hidden="0" allowOverlap="1" wp14:anchorId="484C59AB" wp14:editId="3418D2DC">
            <wp:simplePos x="0" y="0"/>
            <wp:positionH relativeFrom="column">
              <wp:posOffset>3495675</wp:posOffset>
            </wp:positionH>
            <wp:positionV relativeFrom="paragraph">
              <wp:posOffset>81915</wp:posOffset>
            </wp:positionV>
            <wp:extent cx="1819275" cy="1212850"/>
            <wp:effectExtent l="0" t="0" r="9525" b="6350"/>
            <wp:wrapNone/>
            <wp:docPr id="12" name="image8.png" descr="FIRMA AUTOGRAFA G"/>
            <wp:cNvGraphicFramePr/>
            <a:graphic xmlns:a="http://schemas.openxmlformats.org/drawingml/2006/main">
              <a:graphicData uri="http://schemas.openxmlformats.org/drawingml/2006/picture">
                <pic:pic xmlns:pic="http://schemas.openxmlformats.org/drawingml/2006/picture">
                  <pic:nvPicPr>
                    <pic:cNvPr id="0" name="image8.png" descr="FIRMA AUTOGRAFA G"/>
                    <pic:cNvPicPr preferRelativeResize="0"/>
                  </pic:nvPicPr>
                  <pic:blipFill>
                    <a:blip r:embed="rId10"/>
                    <a:srcRect l="19411" t="4463" r="25656" b="15976"/>
                    <a:stretch>
                      <a:fillRect/>
                    </a:stretch>
                  </pic:blipFill>
                  <pic:spPr>
                    <a:xfrm>
                      <a:off x="0" y="0"/>
                      <a:ext cx="1819275" cy="1212850"/>
                    </a:xfrm>
                    <a:prstGeom prst="rect">
                      <a:avLst/>
                    </a:prstGeom>
                    <a:ln/>
                  </pic:spPr>
                </pic:pic>
              </a:graphicData>
            </a:graphic>
          </wp:anchor>
        </w:drawing>
      </w:r>
    </w:p>
    <w:p w14:paraId="69901706" w14:textId="77777777" w:rsidR="00494AB1" w:rsidRPr="00E7047D" w:rsidRDefault="00494AB1" w:rsidP="00494AB1">
      <w:pPr>
        <w:rPr>
          <w:rFonts w:ascii="Arial" w:hAnsi="Arial" w:cs="Arial"/>
          <w:lang w:val="es-CO"/>
        </w:rPr>
      </w:pPr>
    </w:p>
    <w:p w14:paraId="57D02CB3" w14:textId="77777777" w:rsidR="00494AB1" w:rsidRDefault="00494AB1" w:rsidP="00494AB1">
      <w:pPr>
        <w:tabs>
          <w:tab w:val="left" w:pos="375"/>
        </w:tabs>
        <w:rPr>
          <w:rFonts w:ascii="Arial" w:eastAsia="Arial" w:hAnsi="Arial" w:cs="Arial"/>
          <w:b/>
          <w:lang w:val="es-CO"/>
        </w:rPr>
      </w:pPr>
    </w:p>
    <w:p w14:paraId="684FC1F7" w14:textId="77777777" w:rsidR="00494AB1" w:rsidRDefault="00494AB1" w:rsidP="00494AB1">
      <w:pPr>
        <w:tabs>
          <w:tab w:val="left" w:pos="375"/>
        </w:tabs>
        <w:rPr>
          <w:rFonts w:ascii="Arial" w:eastAsia="Arial" w:hAnsi="Arial" w:cs="Arial"/>
          <w:b/>
          <w:lang w:val="es-CO"/>
        </w:rPr>
      </w:pPr>
    </w:p>
    <w:p w14:paraId="56D112FF" w14:textId="77777777" w:rsidR="00494AB1" w:rsidRDefault="00494AB1" w:rsidP="00494AB1">
      <w:pPr>
        <w:tabs>
          <w:tab w:val="left" w:pos="375"/>
        </w:tabs>
        <w:rPr>
          <w:rFonts w:ascii="Arial" w:eastAsia="Arial" w:hAnsi="Arial" w:cs="Arial"/>
          <w:b/>
          <w:lang w:val="es-CO"/>
        </w:rPr>
      </w:pPr>
      <w:r>
        <w:rPr>
          <w:rFonts w:ascii="Arial" w:eastAsia="Arial" w:hAnsi="Arial" w:cs="Arial"/>
          <w:b/>
          <w:noProof/>
          <w:lang w:val="es-CO" w:eastAsia="es-CO"/>
        </w:rPr>
        <w:drawing>
          <wp:inline distT="0" distB="0" distL="0" distR="0" wp14:anchorId="375DFE51" wp14:editId="2BF22C57">
            <wp:extent cx="1595682" cy="39052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566" cy="393434"/>
                    </a:xfrm>
                    <a:prstGeom prst="rect">
                      <a:avLst/>
                    </a:prstGeom>
                  </pic:spPr>
                </pic:pic>
              </a:graphicData>
            </a:graphic>
          </wp:inline>
        </w:drawing>
      </w:r>
    </w:p>
    <w:p w14:paraId="2DD29A8D" w14:textId="77777777" w:rsidR="00494AB1" w:rsidRDefault="00494AB1" w:rsidP="00494AB1">
      <w:pPr>
        <w:tabs>
          <w:tab w:val="left" w:pos="375"/>
        </w:tabs>
        <w:rPr>
          <w:rFonts w:ascii="Arial" w:eastAsia="Arial" w:hAnsi="Arial" w:cs="Arial"/>
          <w:b/>
          <w:lang w:val="es-CO"/>
        </w:rPr>
      </w:pPr>
    </w:p>
    <w:p w14:paraId="037FEBDE" w14:textId="77777777" w:rsidR="00494AB1" w:rsidRDefault="00494AB1" w:rsidP="00494AB1">
      <w:pPr>
        <w:tabs>
          <w:tab w:val="left" w:pos="375"/>
        </w:tabs>
        <w:rPr>
          <w:rFonts w:ascii="Arial" w:eastAsia="Arial" w:hAnsi="Arial" w:cs="Arial"/>
          <w:b/>
          <w:lang w:val="es-CO"/>
        </w:rPr>
      </w:pPr>
      <w:r>
        <w:rPr>
          <w:rFonts w:ascii="Arial" w:eastAsia="Arial" w:hAnsi="Arial" w:cs="Arial"/>
          <w:b/>
          <w:lang w:val="es-CO"/>
        </w:rPr>
        <w:t>JHOH HAROLD SUAREZ                              GUSTAVO LONDOÑO GARCÍA</w:t>
      </w:r>
    </w:p>
    <w:p w14:paraId="4C8DCA83" w14:textId="4385B57F" w:rsidR="00494AB1" w:rsidRPr="00494AB1" w:rsidRDefault="00494AB1" w:rsidP="00494AB1">
      <w:pPr>
        <w:tabs>
          <w:tab w:val="left" w:pos="4920"/>
        </w:tabs>
        <w:rPr>
          <w:rFonts w:ascii="Arial" w:eastAsia="Arial" w:hAnsi="Arial" w:cs="Arial"/>
          <w:b/>
          <w:bCs/>
          <w:lang w:val="es-CO"/>
        </w:rPr>
      </w:pPr>
      <w:r>
        <w:rPr>
          <w:rFonts w:ascii="Arial" w:eastAsia="Arial" w:hAnsi="Arial" w:cs="Arial"/>
          <w:b/>
          <w:bCs/>
          <w:lang w:val="es-CO"/>
        </w:rPr>
        <w:t>SENADOR DE LA REPÚBLICA                    REPRESENTANTE A LA CÁMARA</w:t>
      </w:r>
    </w:p>
    <w:p w14:paraId="4FF5DB8F" w14:textId="25F4D0A5" w:rsidR="00494AB1" w:rsidRDefault="00494AB1" w:rsidP="00C5700F">
      <w:pPr>
        <w:jc w:val="center"/>
        <w:rPr>
          <w:rFonts w:ascii="Arial" w:eastAsia="Arial" w:hAnsi="Arial" w:cs="Arial"/>
          <w:lang w:val="es-CO"/>
        </w:rPr>
      </w:pPr>
    </w:p>
    <w:p w14:paraId="3BF51FA9" w14:textId="45CC6871" w:rsidR="00494AB1" w:rsidRDefault="00494AB1" w:rsidP="00C5700F">
      <w:pPr>
        <w:jc w:val="center"/>
        <w:rPr>
          <w:rFonts w:ascii="Arial" w:eastAsia="Arial" w:hAnsi="Arial" w:cs="Arial"/>
          <w:lang w:val="es-CO"/>
        </w:rPr>
      </w:pPr>
    </w:p>
    <w:p w14:paraId="4DCF8CEB" w14:textId="2E5DF35B" w:rsidR="00494AB1" w:rsidRDefault="00494AB1" w:rsidP="00C5700F">
      <w:pPr>
        <w:jc w:val="center"/>
        <w:rPr>
          <w:rFonts w:ascii="Arial" w:eastAsia="Arial" w:hAnsi="Arial" w:cs="Arial"/>
          <w:lang w:val="es-CO"/>
        </w:rPr>
      </w:pPr>
    </w:p>
    <w:p w14:paraId="654DB7AF" w14:textId="718C954E" w:rsidR="00494AB1" w:rsidRDefault="00494AB1" w:rsidP="00C5700F">
      <w:pPr>
        <w:jc w:val="center"/>
        <w:rPr>
          <w:rFonts w:ascii="Arial" w:eastAsia="Arial" w:hAnsi="Arial" w:cs="Arial"/>
          <w:lang w:val="es-CO"/>
        </w:rPr>
      </w:pPr>
    </w:p>
    <w:p w14:paraId="3948BE48" w14:textId="36B8AE31" w:rsidR="00494AB1" w:rsidRDefault="00494AB1" w:rsidP="00C5700F">
      <w:pPr>
        <w:jc w:val="center"/>
        <w:rPr>
          <w:rFonts w:ascii="Arial" w:eastAsia="Arial" w:hAnsi="Arial" w:cs="Arial"/>
          <w:lang w:val="es-CO"/>
        </w:rPr>
      </w:pPr>
    </w:p>
    <w:p w14:paraId="65FF6610" w14:textId="11FB72F8" w:rsidR="00494AB1" w:rsidRDefault="00494AB1" w:rsidP="00C5700F">
      <w:pPr>
        <w:jc w:val="center"/>
        <w:rPr>
          <w:rFonts w:ascii="Arial" w:eastAsia="Arial" w:hAnsi="Arial" w:cs="Arial"/>
          <w:lang w:val="es-CO"/>
        </w:rPr>
      </w:pPr>
    </w:p>
    <w:p w14:paraId="767650EF" w14:textId="340BCD8C" w:rsidR="00494AB1" w:rsidRDefault="00494AB1" w:rsidP="00C5700F">
      <w:pPr>
        <w:jc w:val="center"/>
        <w:rPr>
          <w:rFonts w:ascii="Arial" w:eastAsia="Arial" w:hAnsi="Arial" w:cs="Arial"/>
          <w:lang w:val="es-CO"/>
        </w:rPr>
      </w:pPr>
    </w:p>
    <w:p w14:paraId="43D93CEA" w14:textId="0002BAAC" w:rsidR="00494AB1" w:rsidRDefault="00494AB1" w:rsidP="00C5700F">
      <w:pPr>
        <w:jc w:val="center"/>
        <w:rPr>
          <w:rFonts w:ascii="Arial" w:eastAsia="Arial" w:hAnsi="Arial" w:cs="Arial"/>
          <w:lang w:val="es-CO"/>
        </w:rPr>
      </w:pPr>
    </w:p>
    <w:p w14:paraId="03C00DEA" w14:textId="79E26AAD" w:rsidR="00494AB1" w:rsidRDefault="00494AB1" w:rsidP="00C5700F">
      <w:pPr>
        <w:jc w:val="center"/>
        <w:rPr>
          <w:rFonts w:ascii="Arial" w:eastAsia="Arial" w:hAnsi="Arial" w:cs="Arial"/>
          <w:lang w:val="es-CO"/>
        </w:rPr>
      </w:pPr>
    </w:p>
    <w:p w14:paraId="7E235E02" w14:textId="2DDA80DE" w:rsidR="00494AB1" w:rsidRDefault="00494AB1" w:rsidP="00C5700F">
      <w:pPr>
        <w:jc w:val="center"/>
        <w:rPr>
          <w:rFonts w:ascii="Arial" w:eastAsia="Arial" w:hAnsi="Arial" w:cs="Arial"/>
          <w:lang w:val="es-CO"/>
        </w:rPr>
      </w:pPr>
    </w:p>
    <w:p w14:paraId="328E8E27" w14:textId="21F04F47" w:rsidR="00494AB1" w:rsidRDefault="00494AB1" w:rsidP="00C5700F">
      <w:pPr>
        <w:jc w:val="center"/>
        <w:rPr>
          <w:rFonts w:ascii="Arial" w:eastAsia="Arial" w:hAnsi="Arial" w:cs="Arial"/>
          <w:lang w:val="es-CO"/>
        </w:rPr>
      </w:pPr>
    </w:p>
    <w:p w14:paraId="1B1E19DB" w14:textId="77777777" w:rsidR="00494AB1" w:rsidRDefault="00494AB1" w:rsidP="00C5700F">
      <w:pPr>
        <w:jc w:val="center"/>
        <w:rPr>
          <w:rFonts w:ascii="Arial" w:eastAsia="Arial" w:hAnsi="Arial" w:cs="Arial"/>
          <w:b/>
          <w:lang w:val="es-CO"/>
        </w:rPr>
      </w:pPr>
    </w:p>
    <w:p w14:paraId="0D9E9E66" w14:textId="7C546403" w:rsidR="003572F7" w:rsidRPr="00E7047D" w:rsidRDefault="003572F7" w:rsidP="00C5700F">
      <w:pPr>
        <w:jc w:val="center"/>
        <w:rPr>
          <w:rFonts w:ascii="Arial" w:eastAsia="Arial" w:hAnsi="Arial" w:cs="Arial"/>
          <w:b/>
          <w:lang w:val="es-CO"/>
        </w:rPr>
      </w:pPr>
      <w:r w:rsidRPr="00E7047D">
        <w:rPr>
          <w:rFonts w:ascii="Arial" w:eastAsia="Arial" w:hAnsi="Arial" w:cs="Arial"/>
          <w:b/>
          <w:lang w:val="es-CO"/>
        </w:rPr>
        <w:t>EXPOSICIÓN DE MOTIVOS</w:t>
      </w:r>
    </w:p>
    <w:p w14:paraId="192F66CE" w14:textId="77777777" w:rsidR="00FC0405" w:rsidRPr="00E7047D" w:rsidRDefault="00FC0405" w:rsidP="00FC0405">
      <w:pPr>
        <w:jc w:val="both"/>
        <w:rPr>
          <w:rFonts w:ascii="Arial" w:eastAsia="Arial" w:hAnsi="Arial" w:cs="Arial"/>
          <w:b/>
          <w:lang w:val="es-CO"/>
        </w:rPr>
      </w:pPr>
    </w:p>
    <w:p w14:paraId="4A87A5B5" w14:textId="77777777" w:rsidR="00FC0405" w:rsidRPr="00E7047D" w:rsidRDefault="00FC0405" w:rsidP="00414451">
      <w:pPr>
        <w:pStyle w:val="Prrafodelista"/>
        <w:numPr>
          <w:ilvl w:val="0"/>
          <w:numId w:val="7"/>
        </w:numPr>
        <w:jc w:val="both"/>
        <w:rPr>
          <w:rFonts w:ascii="Arial" w:eastAsia="Arial" w:hAnsi="Arial" w:cs="Arial"/>
          <w:b/>
          <w:lang w:val="es-CO"/>
        </w:rPr>
      </w:pPr>
      <w:r w:rsidRPr="00E7047D">
        <w:rPr>
          <w:rFonts w:ascii="Arial" w:eastAsia="Arial" w:hAnsi="Arial" w:cs="Arial"/>
          <w:b/>
          <w:lang w:val="es-CO"/>
        </w:rPr>
        <w:t>Importancia de la iniciativa</w:t>
      </w:r>
    </w:p>
    <w:p w14:paraId="50ECE56C" w14:textId="77777777" w:rsidR="00FC0405" w:rsidRPr="00E7047D" w:rsidRDefault="00FC0405" w:rsidP="00FC0405">
      <w:pPr>
        <w:jc w:val="both"/>
        <w:rPr>
          <w:rFonts w:ascii="Arial" w:eastAsia="Arial" w:hAnsi="Arial" w:cs="Arial"/>
          <w:b/>
          <w:lang w:val="es-CO"/>
        </w:rPr>
      </w:pPr>
    </w:p>
    <w:p w14:paraId="2B2A43D1" w14:textId="07DAD60F" w:rsidR="00FC0405" w:rsidRPr="00E7047D" w:rsidRDefault="00FC0405" w:rsidP="00FC0405">
      <w:pPr>
        <w:pStyle w:val="Default"/>
        <w:jc w:val="both"/>
        <w:rPr>
          <w:color w:val="auto"/>
          <w:lang w:val="es-CO"/>
        </w:rPr>
      </w:pPr>
      <w:r w:rsidRPr="00E7047D">
        <w:rPr>
          <w:color w:val="auto"/>
          <w:lang w:val="es-CO"/>
        </w:rPr>
        <w:t>El municipio de Sevilla</w:t>
      </w:r>
      <w:r w:rsidR="005763DB" w:rsidRPr="00E7047D">
        <w:rPr>
          <w:color w:val="auto"/>
          <w:lang w:val="es-CO"/>
        </w:rPr>
        <w:t xml:space="preserve">, departamento del </w:t>
      </w:r>
      <w:r w:rsidRPr="00E7047D">
        <w:rPr>
          <w:color w:val="auto"/>
          <w:lang w:val="es-CO"/>
        </w:rPr>
        <w:t>Valle del C</w:t>
      </w:r>
      <w:r w:rsidR="00414451" w:rsidRPr="00E7047D">
        <w:rPr>
          <w:color w:val="auto"/>
          <w:lang w:val="es-CO"/>
        </w:rPr>
        <w:t>auca</w:t>
      </w:r>
      <w:r w:rsidRPr="00E7047D">
        <w:rPr>
          <w:color w:val="auto"/>
          <w:lang w:val="es-CO"/>
        </w:rPr>
        <w:t xml:space="preserve">, es </w:t>
      </w:r>
      <w:r w:rsidR="005763DB" w:rsidRPr="00E7047D">
        <w:rPr>
          <w:color w:val="auto"/>
          <w:lang w:val="es-CO"/>
        </w:rPr>
        <w:t>un municipio caracterizado por sus extensos y hermosos paisajes</w:t>
      </w:r>
      <w:r w:rsidRPr="00E7047D">
        <w:rPr>
          <w:color w:val="auto"/>
          <w:lang w:val="es-CO"/>
        </w:rPr>
        <w:t xml:space="preserve"> y su importante cultura y producción agrícola y cafetera</w:t>
      </w:r>
      <w:r w:rsidR="005763DB" w:rsidRPr="00E7047D">
        <w:rPr>
          <w:color w:val="auto"/>
          <w:lang w:val="es-CO"/>
        </w:rPr>
        <w:t xml:space="preserve">, estas características le ha hecho merecedor de distinciones como </w:t>
      </w:r>
      <w:r w:rsidRPr="00E7047D">
        <w:rPr>
          <w:color w:val="auto"/>
          <w:lang w:val="es-CO"/>
        </w:rPr>
        <w:t>“Capital Cafetera de Colombia”, “Capital de la cultura y la inteligencia del Valle del Cauca”, “Balcón o mirador del Valle y del Quindío”</w:t>
      </w:r>
      <w:r w:rsidR="00553E82" w:rsidRPr="00E7047D">
        <w:rPr>
          <w:color w:val="auto"/>
          <w:lang w:val="es-CO"/>
        </w:rPr>
        <w:t xml:space="preserve"> además de su</w:t>
      </w:r>
      <w:r w:rsidRPr="00E7047D">
        <w:rPr>
          <w:color w:val="auto"/>
          <w:lang w:val="es-CO"/>
        </w:rPr>
        <w:t xml:space="preserve"> inclusión</w:t>
      </w:r>
      <w:r w:rsidR="00553E82" w:rsidRPr="00E7047D">
        <w:rPr>
          <w:color w:val="auto"/>
          <w:lang w:val="es-CO"/>
        </w:rPr>
        <w:t xml:space="preserve"> desde el año 2011</w:t>
      </w:r>
      <w:r w:rsidRPr="00E7047D">
        <w:rPr>
          <w:color w:val="auto"/>
          <w:lang w:val="es-CO"/>
        </w:rPr>
        <w:t>, por parte del Comité de Patrimonio Mundial de la Organización de las Naciones Unidas para la educación, la ciencia y la cultura UNESCO en la lista de patrimonio de la humanidad, por contar con características propias del paisaje cultural cafetero</w:t>
      </w:r>
      <w:r w:rsidR="00553E82" w:rsidRPr="00E7047D">
        <w:rPr>
          <w:color w:val="auto"/>
          <w:lang w:val="es-CO"/>
        </w:rPr>
        <w:t>.</w:t>
      </w:r>
    </w:p>
    <w:p w14:paraId="300CE041" w14:textId="77777777" w:rsidR="00553E82" w:rsidRPr="00E7047D" w:rsidRDefault="00553E82" w:rsidP="00FC0405">
      <w:pPr>
        <w:pStyle w:val="Default"/>
        <w:jc w:val="both"/>
        <w:rPr>
          <w:color w:val="auto"/>
          <w:lang w:val="es-CO"/>
        </w:rPr>
      </w:pPr>
    </w:p>
    <w:p w14:paraId="0F786BC4" w14:textId="0FAECBEE" w:rsidR="00FC0405" w:rsidRPr="00E7047D" w:rsidRDefault="00414451" w:rsidP="00FC0405">
      <w:pPr>
        <w:jc w:val="both"/>
        <w:rPr>
          <w:rFonts w:ascii="Arial" w:eastAsia="Arial" w:hAnsi="Arial" w:cs="Arial"/>
          <w:b/>
          <w:lang w:val="es-CO"/>
        </w:rPr>
      </w:pPr>
      <w:r w:rsidRPr="00E7047D">
        <w:rPr>
          <w:rFonts w:ascii="Arial" w:hAnsi="Arial" w:cs="Arial"/>
          <w:lang w:val="es-CO"/>
        </w:rPr>
        <w:t>Por lo anterior</w:t>
      </w:r>
      <w:r w:rsidR="00553E82" w:rsidRPr="00E7047D">
        <w:rPr>
          <w:rFonts w:ascii="Arial" w:hAnsi="Arial" w:cs="Arial"/>
          <w:lang w:val="es-CO"/>
        </w:rPr>
        <w:t xml:space="preserve"> el Municipio de Sevilla</w:t>
      </w:r>
      <w:r w:rsidR="00FC0405" w:rsidRPr="00E7047D">
        <w:rPr>
          <w:rFonts w:ascii="Arial" w:hAnsi="Arial" w:cs="Arial"/>
          <w:lang w:val="es-CO"/>
        </w:rPr>
        <w:t xml:space="preserve">, </w:t>
      </w:r>
      <w:r w:rsidRPr="00E7047D">
        <w:rPr>
          <w:rFonts w:ascii="Arial" w:hAnsi="Arial" w:cs="Arial"/>
          <w:lang w:val="es-CO"/>
        </w:rPr>
        <w:t>cuenta con grandes</w:t>
      </w:r>
      <w:r w:rsidR="00FC0405" w:rsidRPr="00E7047D">
        <w:rPr>
          <w:rFonts w:ascii="Arial" w:hAnsi="Arial" w:cs="Arial"/>
          <w:lang w:val="es-CO"/>
        </w:rPr>
        <w:t xml:space="preserve"> ventajas: geográficas (recursos hídricos, variedad de pisos térmicos, paisajes); agropecuarias (variedad agrícola, ciclos y oferta de cosechas); socioculturales (reconocidos festivales</w:t>
      </w:r>
      <w:r w:rsidR="00553E82" w:rsidRPr="00E7047D">
        <w:rPr>
          <w:rFonts w:ascii="Arial" w:hAnsi="Arial" w:cs="Arial"/>
          <w:lang w:val="es-CO"/>
        </w:rPr>
        <w:t xml:space="preserve"> y una amplia oferta cultural</w:t>
      </w:r>
      <w:r w:rsidR="00FC0405" w:rsidRPr="00E7047D">
        <w:rPr>
          <w:rFonts w:ascii="Arial" w:hAnsi="Arial" w:cs="Arial"/>
          <w:lang w:val="es-CO"/>
        </w:rPr>
        <w:t xml:space="preserve">) y arquitectónicas </w:t>
      </w:r>
      <w:r w:rsidR="00553E82" w:rsidRPr="00E7047D">
        <w:rPr>
          <w:rFonts w:ascii="Arial" w:hAnsi="Arial" w:cs="Arial"/>
          <w:lang w:val="es-CO"/>
        </w:rPr>
        <w:t xml:space="preserve">que lo convierten en </w:t>
      </w:r>
      <w:r w:rsidR="00FC0405" w:rsidRPr="00E7047D">
        <w:rPr>
          <w:rFonts w:ascii="Arial" w:hAnsi="Arial" w:cs="Arial"/>
          <w:lang w:val="es-CO"/>
        </w:rPr>
        <w:t>un destino atractivo para convertirse en un referente turístico a nivel regional, nacional e internacional</w:t>
      </w:r>
      <w:r w:rsidR="00553E82" w:rsidRPr="00E7047D">
        <w:rPr>
          <w:rFonts w:ascii="Arial" w:hAnsi="Arial" w:cs="Arial"/>
          <w:lang w:val="es-CO"/>
        </w:rPr>
        <w:t>.</w:t>
      </w:r>
    </w:p>
    <w:p w14:paraId="19CAF295" w14:textId="77777777" w:rsidR="003572F7" w:rsidRPr="00E7047D" w:rsidRDefault="003572F7" w:rsidP="00FC0405">
      <w:pPr>
        <w:rPr>
          <w:rFonts w:ascii="Arial" w:eastAsia="Arial" w:hAnsi="Arial" w:cs="Arial"/>
          <w:lang w:val="es-CO"/>
        </w:rPr>
      </w:pPr>
    </w:p>
    <w:p w14:paraId="19C8F055" w14:textId="77777777" w:rsidR="003572F7" w:rsidRPr="00E7047D" w:rsidRDefault="003572F7" w:rsidP="00414451">
      <w:pPr>
        <w:pStyle w:val="Prrafodelista"/>
        <w:numPr>
          <w:ilvl w:val="0"/>
          <w:numId w:val="7"/>
        </w:numPr>
        <w:jc w:val="both"/>
        <w:rPr>
          <w:rFonts w:ascii="Arial" w:hAnsi="Arial" w:cs="Arial"/>
          <w:b/>
          <w:lang w:val="es-CO"/>
        </w:rPr>
      </w:pPr>
      <w:r w:rsidRPr="00E7047D">
        <w:rPr>
          <w:rFonts w:ascii="Arial" w:hAnsi="Arial" w:cs="Arial"/>
          <w:b/>
          <w:lang w:val="es-CO"/>
        </w:rPr>
        <w:t xml:space="preserve">Reseña histórica del municipio de Sevilla </w:t>
      </w:r>
    </w:p>
    <w:p w14:paraId="4CB8BB2E" w14:textId="77777777" w:rsidR="009D154B" w:rsidRPr="00E7047D" w:rsidRDefault="009D154B" w:rsidP="009D154B">
      <w:pPr>
        <w:jc w:val="both"/>
        <w:rPr>
          <w:rFonts w:ascii="Arial" w:hAnsi="Arial" w:cs="Arial"/>
          <w:lang w:val="es-CO"/>
        </w:rPr>
      </w:pPr>
    </w:p>
    <w:p w14:paraId="65F1A66E" w14:textId="01487FAF" w:rsidR="003572F7" w:rsidRPr="00E7047D" w:rsidRDefault="003572F7" w:rsidP="009D154B">
      <w:pPr>
        <w:jc w:val="both"/>
        <w:rPr>
          <w:rFonts w:ascii="Arial" w:hAnsi="Arial" w:cs="Arial"/>
          <w:lang w:val="es-CO"/>
        </w:rPr>
      </w:pPr>
      <w:r w:rsidRPr="00E7047D">
        <w:rPr>
          <w:rFonts w:ascii="Arial" w:hAnsi="Arial" w:cs="Arial"/>
          <w:lang w:val="es-CO"/>
        </w:rPr>
        <w:t xml:space="preserve">De acuerdo con los autores, y de conformidad con la información que reposa en la página de la Alcaldía Municipal de Sevilla, </w:t>
      </w:r>
      <w:r w:rsidR="00553E82" w:rsidRPr="00E7047D">
        <w:rPr>
          <w:rFonts w:ascii="Arial" w:hAnsi="Arial" w:cs="Arial"/>
          <w:lang w:val="es-CO"/>
        </w:rPr>
        <w:t xml:space="preserve">el municipio </w:t>
      </w:r>
      <w:r w:rsidRPr="00E7047D">
        <w:rPr>
          <w:rFonts w:ascii="Arial" w:hAnsi="Arial" w:cs="Arial"/>
          <w:lang w:val="es-CO"/>
        </w:rPr>
        <w:t xml:space="preserve">fue fundado </w:t>
      </w:r>
      <w:r w:rsidR="0067456E" w:rsidRPr="00E7047D">
        <w:rPr>
          <w:rFonts w:ascii="Arial" w:hAnsi="Arial" w:cs="Arial"/>
          <w:lang w:val="es-CO"/>
        </w:rPr>
        <w:t xml:space="preserve">en </w:t>
      </w:r>
      <w:r w:rsidRPr="00E7047D">
        <w:rPr>
          <w:rFonts w:ascii="Arial" w:hAnsi="Arial" w:cs="Arial"/>
          <w:lang w:val="es-CO"/>
        </w:rPr>
        <w:t>1</w:t>
      </w:r>
      <w:r w:rsidR="00553E82" w:rsidRPr="00E7047D">
        <w:rPr>
          <w:rFonts w:ascii="Arial" w:hAnsi="Arial" w:cs="Arial"/>
          <w:lang w:val="es-CO"/>
        </w:rPr>
        <w:t>.</w:t>
      </w:r>
      <w:r w:rsidRPr="00E7047D">
        <w:rPr>
          <w:rFonts w:ascii="Arial" w:hAnsi="Arial" w:cs="Arial"/>
          <w:lang w:val="es-CO"/>
        </w:rPr>
        <w:t>903 oficialmente como San Luis por parte de colonos antioqueños y caldenses, con la imagen al frente de Don Heraclio Uribe. En 1</w:t>
      </w:r>
      <w:r w:rsidR="00553E82" w:rsidRPr="00E7047D">
        <w:rPr>
          <w:rFonts w:ascii="Arial" w:hAnsi="Arial" w:cs="Arial"/>
          <w:lang w:val="es-CO"/>
        </w:rPr>
        <w:t>.</w:t>
      </w:r>
      <w:r w:rsidRPr="00E7047D">
        <w:rPr>
          <w:rFonts w:ascii="Arial" w:hAnsi="Arial" w:cs="Arial"/>
          <w:lang w:val="es-CO"/>
        </w:rPr>
        <w:t xml:space="preserve">904 fue creado como corregimiento dentro del municipio de </w:t>
      </w:r>
      <w:proofErr w:type="spellStart"/>
      <w:r w:rsidRPr="00E7047D">
        <w:rPr>
          <w:rFonts w:ascii="Arial" w:hAnsi="Arial" w:cs="Arial"/>
          <w:lang w:val="es-CO"/>
        </w:rPr>
        <w:t>Bugalagrande</w:t>
      </w:r>
      <w:proofErr w:type="spellEnd"/>
      <w:r w:rsidRPr="00E7047D">
        <w:rPr>
          <w:rFonts w:ascii="Arial" w:hAnsi="Arial" w:cs="Arial"/>
          <w:lang w:val="es-CO"/>
        </w:rPr>
        <w:t xml:space="preserve"> y diez años después es erigido en municipio por la Asamblea Departamental de Valle del Cauca. Fue fungido, por los colonos, como fundador, de Sevilla, Don Heraclio Uribe </w:t>
      </w:r>
      <w:proofErr w:type="spellStart"/>
      <w:r w:rsidRPr="00E7047D">
        <w:rPr>
          <w:rFonts w:ascii="Arial" w:hAnsi="Arial" w:cs="Arial"/>
          <w:lang w:val="es-CO"/>
        </w:rPr>
        <w:t>Uribe</w:t>
      </w:r>
      <w:proofErr w:type="spellEnd"/>
      <w:r w:rsidRPr="00E7047D">
        <w:rPr>
          <w:rFonts w:ascii="Arial" w:hAnsi="Arial" w:cs="Arial"/>
          <w:lang w:val="es-CO"/>
        </w:rPr>
        <w:t>, acompañado por: Don Zenón Joaquín García González, Emiliano García Osorio, Francisco Heladio Hoyos Gómez, Eliseo Muñoz Vale</w:t>
      </w:r>
      <w:r w:rsidR="0067456E" w:rsidRPr="00E7047D">
        <w:rPr>
          <w:rFonts w:ascii="Arial" w:hAnsi="Arial" w:cs="Arial"/>
          <w:lang w:val="es-CO"/>
        </w:rPr>
        <w:t>n</w:t>
      </w:r>
      <w:r w:rsidRPr="00E7047D">
        <w:rPr>
          <w:rFonts w:ascii="Arial" w:hAnsi="Arial" w:cs="Arial"/>
          <w:lang w:val="es-CO"/>
        </w:rPr>
        <w:t>cia, Jesús Antonio Carmona y Francisco Alvarado; quienes fueron unos de los primeros pobladores junto con sus respectivas familias.</w:t>
      </w:r>
    </w:p>
    <w:p w14:paraId="780F020E" w14:textId="77777777" w:rsidR="003572F7" w:rsidRPr="00E7047D" w:rsidRDefault="003572F7" w:rsidP="000773FF">
      <w:pPr>
        <w:jc w:val="both"/>
        <w:rPr>
          <w:rFonts w:ascii="Arial" w:hAnsi="Arial" w:cs="Arial"/>
          <w:lang w:val="es-CO"/>
        </w:rPr>
      </w:pPr>
    </w:p>
    <w:p w14:paraId="72CEC127" w14:textId="072204EC" w:rsidR="003572F7" w:rsidRPr="00E7047D" w:rsidRDefault="003572F7" w:rsidP="009D154B">
      <w:pPr>
        <w:jc w:val="both"/>
        <w:rPr>
          <w:rFonts w:ascii="Arial" w:hAnsi="Arial" w:cs="Arial"/>
          <w:lang w:val="es-CO"/>
        </w:rPr>
      </w:pPr>
      <w:r w:rsidRPr="00E7047D">
        <w:rPr>
          <w:rFonts w:ascii="Arial" w:hAnsi="Arial" w:cs="Arial"/>
          <w:lang w:val="es-CO"/>
        </w:rPr>
        <w:t>Sevilla desde el mismo momento en que sus pobladores originales, o sea, desde antes de la fundación oficial del caserío, mostró vigor en su crecimiento</w:t>
      </w:r>
      <w:r w:rsidR="000773FF" w:rsidRPr="00E7047D">
        <w:rPr>
          <w:rFonts w:ascii="Arial" w:hAnsi="Arial" w:cs="Arial"/>
          <w:lang w:val="es-CO"/>
        </w:rPr>
        <w:t>, e</w:t>
      </w:r>
      <w:r w:rsidRPr="00E7047D">
        <w:rPr>
          <w:rFonts w:ascii="Arial" w:hAnsi="Arial" w:cs="Arial"/>
          <w:lang w:val="es-CO"/>
        </w:rPr>
        <w:t>n 1910 Francisco Ceballos ya tenía 10.000 matas de café en su hacienda Brasil; en sus primeros veinticinco años creció el comercio y los cultivos, ya era importante productor en el concierto nacional de café, cacao, panela, tabaco. Además, había incipientes industrias de cebo, velas, cueros y derivados, confecciones, fundiciones, trilladoras y torrefactoras de café, cerveza y gaseosas.</w:t>
      </w:r>
    </w:p>
    <w:p w14:paraId="00D4EEEE" w14:textId="77777777" w:rsidR="009D154B" w:rsidRPr="00E7047D" w:rsidRDefault="009D154B" w:rsidP="009D154B">
      <w:pPr>
        <w:jc w:val="both"/>
        <w:rPr>
          <w:rFonts w:ascii="Arial" w:hAnsi="Arial" w:cs="Arial"/>
          <w:lang w:val="es-CO"/>
        </w:rPr>
      </w:pPr>
    </w:p>
    <w:p w14:paraId="44E7CBF4" w14:textId="4B48059B" w:rsidR="000773FF" w:rsidRDefault="003572F7" w:rsidP="000773FF">
      <w:pPr>
        <w:jc w:val="both"/>
        <w:rPr>
          <w:rFonts w:ascii="Arial" w:hAnsi="Arial" w:cs="Arial"/>
          <w:lang w:val="es-CO"/>
        </w:rPr>
      </w:pPr>
      <w:r w:rsidRPr="00E7047D">
        <w:rPr>
          <w:rFonts w:ascii="Arial" w:hAnsi="Arial" w:cs="Arial"/>
          <w:lang w:val="es-CO"/>
        </w:rPr>
        <w:lastRenderedPageBreak/>
        <w:t xml:space="preserve">Hacia 1950 era el municipio de mayor crecimiento en el Valle del Cauca, contaba con un número importante de bancos y de locales comerciales, y uno de los de mayor auge en el país, era ya el mayor productor de café de Colombia. </w:t>
      </w:r>
    </w:p>
    <w:p w14:paraId="250BE1ED" w14:textId="77777777" w:rsidR="00C5700F" w:rsidRPr="00E7047D" w:rsidRDefault="00C5700F" w:rsidP="000773FF">
      <w:pPr>
        <w:jc w:val="both"/>
        <w:rPr>
          <w:rFonts w:ascii="Arial" w:hAnsi="Arial" w:cs="Arial"/>
          <w:lang w:val="es-CO"/>
        </w:rPr>
      </w:pPr>
    </w:p>
    <w:p w14:paraId="1A3EBD22" w14:textId="1BEBFDE2" w:rsidR="003572F7" w:rsidRPr="00E7047D" w:rsidRDefault="003572F7" w:rsidP="00E7047D">
      <w:pPr>
        <w:pStyle w:val="Prrafodelista"/>
        <w:numPr>
          <w:ilvl w:val="0"/>
          <w:numId w:val="7"/>
        </w:numPr>
        <w:jc w:val="both"/>
        <w:rPr>
          <w:rFonts w:ascii="Arial" w:hAnsi="Arial" w:cs="Arial"/>
          <w:b/>
          <w:lang w:val="es-CO"/>
        </w:rPr>
      </w:pPr>
      <w:r w:rsidRPr="00E7047D">
        <w:rPr>
          <w:rFonts w:ascii="Arial" w:hAnsi="Arial" w:cs="Arial"/>
          <w:b/>
          <w:lang w:val="es-CO"/>
        </w:rPr>
        <w:t xml:space="preserve">Descripción </w:t>
      </w:r>
      <w:r w:rsidR="001E6618" w:rsidRPr="00E7047D">
        <w:rPr>
          <w:rFonts w:ascii="Arial" w:hAnsi="Arial" w:cs="Arial"/>
          <w:b/>
          <w:lang w:val="es-CO"/>
        </w:rPr>
        <w:t>geográfica</w:t>
      </w:r>
    </w:p>
    <w:p w14:paraId="73EA92F2" w14:textId="77777777" w:rsidR="003572F7" w:rsidRPr="00E7047D" w:rsidRDefault="003572F7" w:rsidP="003572F7">
      <w:pPr>
        <w:jc w:val="both"/>
        <w:rPr>
          <w:rFonts w:ascii="Arial" w:hAnsi="Arial" w:cs="Arial"/>
          <w:lang w:val="es-CO"/>
        </w:rPr>
      </w:pPr>
    </w:p>
    <w:p w14:paraId="091446B4" w14:textId="01F40220" w:rsidR="003572F7" w:rsidRPr="00E7047D" w:rsidRDefault="00A73209" w:rsidP="001E6618">
      <w:pPr>
        <w:jc w:val="both"/>
        <w:rPr>
          <w:rFonts w:ascii="Arial" w:hAnsi="Arial" w:cs="Arial"/>
          <w:lang w:val="es-CO"/>
        </w:rPr>
      </w:pPr>
      <w:r w:rsidRPr="00E7047D">
        <w:rPr>
          <w:rFonts w:ascii="Arial" w:hAnsi="Arial" w:cs="Arial"/>
          <w:lang w:val="es-CO"/>
        </w:rPr>
        <w:t xml:space="preserve">El municipio de </w:t>
      </w:r>
      <w:r w:rsidR="001E6618" w:rsidRPr="00E7047D">
        <w:rPr>
          <w:rFonts w:ascii="Arial" w:hAnsi="Arial" w:cs="Arial"/>
          <w:lang w:val="es-CO"/>
        </w:rPr>
        <w:t>Sevilla está ubicada al nororiente del Departamento del Valle del Cauca de Colombia (4º16’08'' Latitud Norte y 75º56’10” Longitud Oeste), a una altitud de 1612 metros sobre el nivel mar; la amplia variación de alturas en el territorio municipal define la existencia de todas las unidades climáticas, desde cálido hasta el páramo, pasando por muy frío, frío y medio, siendo la temperatura promedio de 20ºC. Tiene una extensión territorial de aproximadamente 639 km</w:t>
      </w:r>
      <w:r w:rsidR="000773FF" w:rsidRPr="00E7047D">
        <w:rPr>
          <w:rFonts w:ascii="Arial" w:hAnsi="Arial" w:cs="Arial"/>
          <w:vertAlign w:val="superscript"/>
          <w:lang w:val="es-CO"/>
        </w:rPr>
        <w:t>2</w:t>
      </w:r>
      <w:r w:rsidR="000773FF" w:rsidRPr="00E7047D">
        <w:rPr>
          <w:rFonts w:ascii="Arial" w:hAnsi="Arial" w:cs="Arial"/>
          <w:lang w:val="es-CO"/>
        </w:rPr>
        <w:t>,</w:t>
      </w:r>
      <w:r w:rsidR="001E6618" w:rsidRPr="00E7047D">
        <w:rPr>
          <w:rFonts w:ascii="Arial" w:hAnsi="Arial" w:cs="Arial"/>
          <w:lang w:val="es-CO"/>
        </w:rPr>
        <w:t xml:space="preserve"> de los cuales 3.9 km2 corresponden a la cabecera municipal, ubicada al noroeste del Municipio.</w:t>
      </w:r>
    </w:p>
    <w:p w14:paraId="69E9135F" w14:textId="77777777" w:rsidR="001E6618" w:rsidRPr="00E7047D" w:rsidRDefault="001E6618" w:rsidP="001E6618">
      <w:pPr>
        <w:jc w:val="both"/>
        <w:rPr>
          <w:rFonts w:ascii="Arial" w:hAnsi="Arial" w:cs="Arial"/>
          <w:lang w:val="es-CO"/>
        </w:rPr>
      </w:pPr>
    </w:p>
    <w:p w14:paraId="64D12E1C" w14:textId="73B710B6" w:rsidR="00414451" w:rsidRPr="00B36B61" w:rsidRDefault="001E6618" w:rsidP="00B36B61">
      <w:pPr>
        <w:jc w:val="center"/>
        <w:rPr>
          <w:rFonts w:ascii="Arial" w:hAnsi="Arial" w:cs="Arial"/>
          <w:lang w:val="es-CO"/>
        </w:rPr>
      </w:pPr>
      <w:r w:rsidRPr="00E7047D">
        <w:rPr>
          <w:rFonts w:ascii="Arial" w:hAnsi="Arial" w:cs="Arial"/>
          <w:noProof/>
          <w:lang w:val="es-CO" w:eastAsia="es-CO"/>
        </w:rPr>
        <w:drawing>
          <wp:inline distT="0" distB="0" distL="0" distR="0" wp14:anchorId="590BC575" wp14:editId="35B35B3A">
            <wp:extent cx="5350239" cy="155257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villa limites.PNG"/>
                    <pic:cNvPicPr/>
                  </pic:nvPicPr>
                  <pic:blipFill rotWithShape="1">
                    <a:blip r:embed="rId12">
                      <a:extLst>
                        <a:ext uri="{28A0092B-C50C-407E-A947-70E740481C1C}">
                          <a14:useLocalDpi xmlns:a14="http://schemas.microsoft.com/office/drawing/2010/main" val="0"/>
                        </a:ext>
                      </a:extLst>
                    </a:blip>
                    <a:srcRect t="14881" b="2381"/>
                    <a:stretch/>
                  </pic:blipFill>
                  <pic:spPr bwMode="auto">
                    <a:xfrm>
                      <a:off x="0" y="0"/>
                      <a:ext cx="5358874" cy="1555081"/>
                    </a:xfrm>
                    <a:prstGeom prst="rect">
                      <a:avLst/>
                    </a:prstGeom>
                    <a:ln>
                      <a:noFill/>
                    </a:ln>
                    <a:extLst>
                      <a:ext uri="{53640926-AAD7-44D8-BBD7-CCE9431645EC}">
                        <a14:shadowObscured xmlns:a14="http://schemas.microsoft.com/office/drawing/2010/main"/>
                      </a:ext>
                    </a:extLst>
                  </pic:spPr>
                </pic:pic>
              </a:graphicData>
            </a:graphic>
          </wp:inline>
        </w:drawing>
      </w:r>
    </w:p>
    <w:p w14:paraId="47E2DDA9" w14:textId="77777777" w:rsidR="001E6618" w:rsidRPr="00F709F1" w:rsidRDefault="001E6618" w:rsidP="000773FF">
      <w:pPr>
        <w:jc w:val="right"/>
        <w:rPr>
          <w:rFonts w:ascii="Arial" w:hAnsi="Arial" w:cs="Arial"/>
          <w:b/>
          <w:sz w:val="20"/>
          <w:szCs w:val="20"/>
          <w:lang w:val="es-CO"/>
        </w:rPr>
      </w:pPr>
      <w:r w:rsidRPr="00F709F1">
        <w:rPr>
          <w:rFonts w:ascii="Arial" w:hAnsi="Arial" w:cs="Arial"/>
          <w:b/>
          <w:sz w:val="20"/>
          <w:szCs w:val="20"/>
          <w:lang w:val="es-CO"/>
        </w:rPr>
        <w:t>Fuente: Alcaldía de Sevilla</w:t>
      </w:r>
    </w:p>
    <w:p w14:paraId="32A5F87B" w14:textId="77777777" w:rsidR="001E6618" w:rsidRPr="00E7047D" w:rsidRDefault="001E6618" w:rsidP="003572F7">
      <w:pPr>
        <w:jc w:val="both"/>
        <w:rPr>
          <w:rStyle w:val="Hipervnculo"/>
          <w:rFonts w:ascii="Arial" w:hAnsi="Arial" w:cs="Arial"/>
          <w:color w:val="auto"/>
          <w:u w:val="none"/>
          <w:lang w:val="es-CO"/>
        </w:rPr>
      </w:pPr>
    </w:p>
    <w:p w14:paraId="1582ED7D" w14:textId="77777777" w:rsidR="000773FF" w:rsidRPr="00E7047D" w:rsidRDefault="001E6618" w:rsidP="003572F7">
      <w:pPr>
        <w:jc w:val="both"/>
        <w:rPr>
          <w:rFonts w:ascii="Arial" w:hAnsi="Arial" w:cs="Arial"/>
          <w:lang w:val="es-CO"/>
        </w:rPr>
      </w:pPr>
      <w:r w:rsidRPr="00E7047D">
        <w:rPr>
          <w:rFonts w:ascii="Arial" w:hAnsi="Arial" w:cs="Arial"/>
          <w:lang w:val="es-CO"/>
        </w:rPr>
        <w:t xml:space="preserve">En cuanto a </w:t>
      </w:r>
      <w:r w:rsidR="000773FF" w:rsidRPr="00E7047D">
        <w:rPr>
          <w:rFonts w:ascii="Arial" w:hAnsi="Arial" w:cs="Arial"/>
          <w:lang w:val="es-CO"/>
        </w:rPr>
        <w:t xml:space="preserve">su </w:t>
      </w:r>
      <w:r w:rsidRPr="00E7047D">
        <w:rPr>
          <w:rFonts w:ascii="Arial" w:hAnsi="Arial" w:cs="Arial"/>
          <w:lang w:val="es-CO"/>
        </w:rPr>
        <w:t xml:space="preserve">geografía se conoce, que en términos generales la mayor parte del territorio sevillano es montañoso y escarpado, cuyo relieve corresponde a la vertiente occidental de la Cordillera Central de los Andes. Este Municipio, caracterizado por poseer una topografía abrupta y quebrada, cuenta con una privilegiada ubicación geográfica que le provee de todos los pisos térmicos y un excelente sistema hídrico, lo cual se manifiesta en su enorme riqueza natural y su inequívoca vocación agrícola y pecuaria; su diversidad de climas, fisiografía, hidrográfica y calidad del suelo que le confieren un enorme potencial como polo de desarrollo, susceptible de ser aprovechado en la producción de alimentos y materias primas en mayor medida. </w:t>
      </w:r>
    </w:p>
    <w:p w14:paraId="02A9BF00" w14:textId="77777777" w:rsidR="000773FF" w:rsidRPr="00E7047D" w:rsidRDefault="000773FF" w:rsidP="003572F7">
      <w:pPr>
        <w:jc w:val="both"/>
        <w:rPr>
          <w:rFonts w:ascii="Arial" w:hAnsi="Arial" w:cs="Arial"/>
          <w:lang w:val="es-CO"/>
        </w:rPr>
      </w:pPr>
    </w:p>
    <w:p w14:paraId="6BEF4306" w14:textId="448CC401" w:rsidR="003572F7" w:rsidRDefault="001E6618" w:rsidP="003572F7">
      <w:pPr>
        <w:jc w:val="both"/>
        <w:rPr>
          <w:rFonts w:ascii="Arial" w:hAnsi="Arial" w:cs="Arial"/>
          <w:lang w:val="es-CO"/>
        </w:rPr>
      </w:pPr>
      <w:r w:rsidRPr="00E7047D">
        <w:rPr>
          <w:rFonts w:ascii="Arial" w:hAnsi="Arial" w:cs="Arial"/>
          <w:lang w:val="es-CO"/>
        </w:rPr>
        <w:t xml:space="preserve">Dista de Cali por </w:t>
      </w:r>
      <w:proofErr w:type="spellStart"/>
      <w:r w:rsidRPr="00E7047D">
        <w:rPr>
          <w:rFonts w:ascii="Arial" w:hAnsi="Arial" w:cs="Arial"/>
          <w:lang w:val="es-CO"/>
        </w:rPr>
        <w:t>kms</w:t>
      </w:r>
      <w:proofErr w:type="spellEnd"/>
      <w:r w:rsidRPr="00E7047D">
        <w:rPr>
          <w:rFonts w:ascii="Arial" w:hAnsi="Arial" w:cs="Arial"/>
          <w:lang w:val="es-CO"/>
        </w:rPr>
        <w:t xml:space="preserve"> 156 </w:t>
      </w:r>
      <w:proofErr w:type="spellStart"/>
      <w:r w:rsidRPr="00E7047D">
        <w:rPr>
          <w:rFonts w:ascii="Arial" w:hAnsi="Arial" w:cs="Arial"/>
          <w:lang w:val="es-CO"/>
        </w:rPr>
        <w:t>kms</w:t>
      </w:r>
      <w:proofErr w:type="spellEnd"/>
      <w:r w:rsidRPr="00E7047D">
        <w:rPr>
          <w:rFonts w:ascii="Arial" w:hAnsi="Arial" w:cs="Arial"/>
          <w:lang w:val="es-CO"/>
        </w:rPr>
        <w:t xml:space="preserve">, 53 </w:t>
      </w:r>
      <w:proofErr w:type="spellStart"/>
      <w:r w:rsidRPr="00E7047D">
        <w:rPr>
          <w:rFonts w:ascii="Arial" w:hAnsi="Arial" w:cs="Arial"/>
          <w:lang w:val="es-CO"/>
        </w:rPr>
        <w:t>kms</w:t>
      </w:r>
      <w:proofErr w:type="spellEnd"/>
      <w:r w:rsidRPr="00E7047D">
        <w:rPr>
          <w:rFonts w:ascii="Arial" w:hAnsi="Arial" w:cs="Arial"/>
          <w:lang w:val="es-CO"/>
        </w:rPr>
        <w:t xml:space="preserve"> de Armenia, 55 </w:t>
      </w:r>
      <w:proofErr w:type="spellStart"/>
      <w:r w:rsidRPr="00E7047D">
        <w:rPr>
          <w:rFonts w:ascii="Arial" w:hAnsi="Arial" w:cs="Arial"/>
          <w:lang w:val="es-CO"/>
        </w:rPr>
        <w:t>kms</w:t>
      </w:r>
      <w:proofErr w:type="spellEnd"/>
      <w:r w:rsidRPr="00E7047D">
        <w:rPr>
          <w:rFonts w:ascii="Arial" w:hAnsi="Arial" w:cs="Arial"/>
          <w:lang w:val="es-CO"/>
        </w:rPr>
        <w:t xml:space="preserve"> de Tuluá, 319 </w:t>
      </w:r>
      <w:proofErr w:type="spellStart"/>
      <w:r w:rsidRPr="00E7047D">
        <w:rPr>
          <w:rFonts w:ascii="Arial" w:hAnsi="Arial" w:cs="Arial"/>
          <w:lang w:val="es-CO"/>
        </w:rPr>
        <w:t>kms</w:t>
      </w:r>
      <w:proofErr w:type="spellEnd"/>
      <w:r w:rsidRPr="00E7047D">
        <w:rPr>
          <w:rFonts w:ascii="Arial" w:hAnsi="Arial" w:cs="Arial"/>
          <w:lang w:val="es-CO"/>
        </w:rPr>
        <w:t xml:space="preserve"> de Medellín y 332 </w:t>
      </w:r>
      <w:proofErr w:type="spellStart"/>
      <w:r w:rsidRPr="00E7047D">
        <w:rPr>
          <w:rFonts w:ascii="Arial" w:hAnsi="Arial" w:cs="Arial"/>
          <w:lang w:val="es-CO"/>
        </w:rPr>
        <w:t>kms</w:t>
      </w:r>
      <w:proofErr w:type="spellEnd"/>
      <w:r w:rsidRPr="00E7047D">
        <w:rPr>
          <w:rFonts w:ascii="Arial" w:hAnsi="Arial" w:cs="Arial"/>
          <w:lang w:val="es-CO"/>
        </w:rPr>
        <w:t xml:space="preserve"> de Bogotá, comunicándose de igual manera por carretera con </w:t>
      </w:r>
      <w:proofErr w:type="spellStart"/>
      <w:r w:rsidRPr="00E7047D">
        <w:rPr>
          <w:rFonts w:ascii="Arial" w:hAnsi="Arial" w:cs="Arial"/>
          <w:lang w:val="es-CO"/>
        </w:rPr>
        <w:t>Caicedonia</w:t>
      </w:r>
      <w:proofErr w:type="spellEnd"/>
      <w:r w:rsidRPr="00E7047D">
        <w:rPr>
          <w:rFonts w:ascii="Arial" w:hAnsi="Arial" w:cs="Arial"/>
          <w:lang w:val="es-CO"/>
        </w:rPr>
        <w:t xml:space="preserve">, Calarcá, </w:t>
      </w:r>
      <w:proofErr w:type="spellStart"/>
      <w:r w:rsidRPr="00E7047D">
        <w:rPr>
          <w:rFonts w:ascii="Arial" w:hAnsi="Arial" w:cs="Arial"/>
          <w:lang w:val="es-CO"/>
        </w:rPr>
        <w:t>Bugalagrande</w:t>
      </w:r>
      <w:proofErr w:type="spellEnd"/>
      <w:r w:rsidRPr="00E7047D">
        <w:rPr>
          <w:rFonts w:ascii="Arial" w:hAnsi="Arial" w:cs="Arial"/>
          <w:lang w:val="es-CO"/>
        </w:rPr>
        <w:t xml:space="preserve"> y Zarzal, entre otros. Finalmente, excluida la zona de páramo, en el Municipio casi siempre se suelen presentar dos periodos lluviosos: de abril a junio y de octubre a noviembre y dos periodos secos: de enero a marzo y julio a agosto; septiembre y diciembre son considerados como de lluvias </w:t>
      </w:r>
      <w:r w:rsidRPr="00E7047D">
        <w:rPr>
          <w:rFonts w:ascii="Arial" w:hAnsi="Arial" w:cs="Arial"/>
          <w:lang w:val="es-CO"/>
        </w:rPr>
        <w:lastRenderedPageBreak/>
        <w:t>intermedias. La humedad relativa es alta, lo mismo que la nubosidad, siendo mayor en la zona centro y sur del Municipio.</w:t>
      </w:r>
    </w:p>
    <w:p w14:paraId="63DEBC69" w14:textId="77777777" w:rsidR="00C5700F" w:rsidRPr="00E7047D" w:rsidRDefault="00C5700F" w:rsidP="003572F7">
      <w:pPr>
        <w:jc w:val="both"/>
        <w:rPr>
          <w:rFonts w:ascii="Arial" w:hAnsi="Arial" w:cs="Arial"/>
          <w:lang w:val="es-CO"/>
        </w:rPr>
      </w:pPr>
    </w:p>
    <w:p w14:paraId="54EB204F" w14:textId="42092718" w:rsidR="003572F7" w:rsidRPr="00E7047D" w:rsidRDefault="003572F7" w:rsidP="00E7047D">
      <w:pPr>
        <w:pStyle w:val="Prrafodelista"/>
        <w:numPr>
          <w:ilvl w:val="0"/>
          <w:numId w:val="7"/>
        </w:numPr>
        <w:jc w:val="both"/>
        <w:rPr>
          <w:rFonts w:ascii="Arial" w:hAnsi="Arial" w:cs="Arial"/>
          <w:b/>
          <w:lang w:val="es-CO"/>
        </w:rPr>
      </w:pPr>
      <w:r w:rsidRPr="00E7047D">
        <w:rPr>
          <w:rFonts w:ascii="Arial" w:hAnsi="Arial" w:cs="Arial"/>
          <w:b/>
          <w:lang w:val="es-CO"/>
        </w:rPr>
        <w:t>Condiciones socioeconómicas</w:t>
      </w:r>
    </w:p>
    <w:p w14:paraId="5B435C87" w14:textId="77777777" w:rsidR="001E6618" w:rsidRPr="00E7047D" w:rsidRDefault="001E6618" w:rsidP="001E6618">
      <w:pPr>
        <w:jc w:val="both"/>
        <w:rPr>
          <w:rFonts w:ascii="Arial" w:hAnsi="Arial" w:cs="Arial"/>
          <w:b/>
          <w:lang w:val="es-CO"/>
        </w:rPr>
      </w:pPr>
    </w:p>
    <w:p w14:paraId="42417B1D" w14:textId="77777777" w:rsidR="00A73209" w:rsidRPr="00E7047D" w:rsidRDefault="001E6618" w:rsidP="001E6618">
      <w:pPr>
        <w:jc w:val="both"/>
        <w:rPr>
          <w:rFonts w:ascii="Arial" w:hAnsi="Arial" w:cs="Arial"/>
          <w:lang w:val="es-CO"/>
        </w:rPr>
      </w:pPr>
      <w:r w:rsidRPr="00E7047D">
        <w:rPr>
          <w:rFonts w:ascii="Arial" w:hAnsi="Arial" w:cs="Arial"/>
          <w:lang w:val="es-CO"/>
        </w:rPr>
        <w:t xml:space="preserve">La población de Sevilla, está compuesta casi en su mayoría por descendientes de caldenses y antioqueños, conservando muchas de sus costumbres y tradiciones, como la construcción y sostenimiento de una sólida estructura familiar, el regionalismo y el arraigo a la tierra; su perfil cultural tiene que ver con el fervor religioso, la música </w:t>
      </w:r>
      <w:r w:rsidR="00A73209" w:rsidRPr="00E7047D">
        <w:rPr>
          <w:rFonts w:ascii="Arial" w:hAnsi="Arial" w:cs="Arial"/>
          <w:lang w:val="es-CO"/>
        </w:rPr>
        <w:t xml:space="preserve">y la tradición oral en general. </w:t>
      </w:r>
      <w:r w:rsidRPr="00E7047D">
        <w:rPr>
          <w:rFonts w:ascii="Arial" w:hAnsi="Arial" w:cs="Arial"/>
          <w:lang w:val="es-CO"/>
        </w:rPr>
        <w:t xml:space="preserve">De esta manera la población sevillana, al ser circundada por poblaciones vallunas, antioqueñas y caldenses ha creado una acento y tradiciones con mucha variedad, que por más de un siglo lo ha mantenido con connotaciones de valluno, paisa o caldense, sin que finalmente logre ser ubicado con precisión en cualquiera de estas categorías, pero lo que sí se puede asegurar es que el sevillano se caracteriza por ser una persona amable, trabajadora y pujante con gran arraigo a las tradiciones paisas. </w:t>
      </w:r>
    </w:p>
    <w:p w14:paraId="651CD9BB" w14:textId="77777777" w:rsidR="00A73209" w:rsidRPr="00E7047D" w:rsidRDefault="00A73209" w:rsidP="001E6618">
      <w:pPr>
        <w:jc w:val="both"/>
        <w:rPr>
          <w:rFonts w:ascii="Arial" w:hAnsi="Arial" w:cs="Arial"/>
          <w:lang w:val="es-CO"/>
        </w:rPr>
      </w:pPr>
    </w:p>
    <w:p w14:paraId="1ED9BEBE" w14:textId="28152677" w:rsidR="001E6618" w:rsidRDefault="00A73209" w:rsidP="001E6618">
      <w:pPr>
        <w:jc w:val="both"/>
        <w:rPr>
          <w:rFonts w:ascii="Arial" w:hAnsi="Arial" w:cs="Arial"/>
          <w:lang w:val="es-CO"/>
        </w:rPr>
      </w:pPr>
      <w:r w:rsidRPr="00E7047D">
        <w:rPr>
          <w:rFonts w:ascii="Arial" w:hAnsi="Arial" w:cs="Arial"/>
          <w:lang w:val="es-CO"/>
        </w:rPr>
        <w:t>De acuerdo a datos del DANE</w:t>
      </w:r>
      <w:r w:rsidR="001E6618" w:rsidRPr="00E7047D">
        <w:rPr>
          <w:rFonts w:ascii="Arial" w:hAnsi="Arial" w:cs="Arial"/>
          <w:lang w:val="es-CO"/>
        </w:rPr>
        <w:t xml:space="preserve">, la población total es de </w:t>
      </w:r>
      <w:r w:rsidR="00FC4B53">
        <w:rPr>
          <w:rFonts w:ascii="Arial" w:hAnsi="Arial" w:cs="Arial"/>
          <w:lang w:val="es-CO"/>
        </w:rPr>
        <w:t>41.374</w:t>
      </w:r>
      <w:r w:rsidR="001E6618" w:rsidRPr="00E7047D">
        <w:rPr>
          <w:rFonts w:ascii="Arial" w:hAnsi="Arial" w:cs="Arial"/>
          <w:lang w:val="es-CO"/>
        </w:rPr>
        <w:t xml:space="preserve"> habitantes, siendo </w:t>
      </w:r>
      <w:r w:rsidR="00FC4B53" w:rsidRPr="00FC4B53">
        <w:rPr>
          <w:rFonts w:ascii="Arial" w:hAnsi="Arial" w:cs="Arial"/>
          <w:lang w:val="es-CO"/>
        </w:rPr>
        <w:t>20.417</w:t>
      </w:r>
      <w:r w:rsidR="00FC4B53" w:rsidRPr="00E7047D">
        <w:rPr>
          <w:rFonts w:ascii="Arial" w:hAnsi="Arial" w:cs="Arial"/>
          <w:lang w:val="es-CO"/>
        </w:rPr>
        <w:t xml:space="preserve"> </w:t>
      </w:r>
      <w:r w:rsidR="001E6618" w:rsidRPr="00E7047D">
        <w:rPr>
          <w:rFonts w:ascii="Arial" w:hAnsi="Arial" w:cs="Arial"/>
          <w:lang w:val="es-CO"/>
        </w:rPr>
        <w:t xml:space="preserve">hombres y </w:t>
      </w:r>
      <w:r w:rsidR="00FC4B53" w:rsidRPr="00FC4B53">
        <w:rPr>
          <w:rFonts w:ascii="Arial" w:hAnsi="Arial" w:cs="Arial"/>
          <w:lang w:val="es-CO"/>
        </w:rPr>
        <w:t xml:space="preserve">20.957 </w:t>
      </w:r>
      <w:r w:rsidR="001E6618" w:rsidRPr="00E7047D">
        <w:rPr>
          <w:rFonts w:ascii="Arial" w:hAnsi="Arial" w:cs="Arial"/>
          <w:lang w:val="es-CO"/>
        </w:rPr>
        <w:t>mujeres</w:t>
      </w:r>
      <w:r w:rsidR="00822A3D">
        <w:rPr>
          <w:rFonts w:ascii="Arial" w:hAnsi="Arial" w:cs="Arial"/>
          <w:lang w:val="es-CO"/>
        </w:rPr>
        <w:t>.</w:t>
      </w:r>
    </w:p>
    <w:p w14:paraId="7D48C53C" w14:textId="6E10FE42" w:rsidR="00FC4B53" w:rsidRDefault="00FC4B53" w:rsidP="001E6618">
      <w:pPr>
        <w:jc w:val="both"/>
        <w:rPr>
          <w:rFonts w:ascii="Arial" w:hAnsi="Arial" w:cs="Arial"/>
          <w:lang w:val="es-CO"/>
        </w:rPr>
      </w:pPr>
    </w:p>
    <w:p w14:paraId="1CF72982" w14:textId="510019B2" w:rsidR="00FC4B53" w:rsidRDefault="00FC4B53" w:rsidP="001376AB">
      <w:pPr>
        <w:jc w:val="center"/>
        <w:rPr>
          <w:rFonts w:ascii="Arial" w:hAnsi="Arial" w:cs="Arial"/>
          <w:lang w:val="es-CO"/>
        </w:rPr>
      </w:pPr>
      <w:r>
        <w:rPr>
          <w:noProof/>
          <w:lang w:val="es-CO" w:eastAsia="es-CO"/>
        </w:rPr>
        <w:drawing>
          <wp:inline distT="0" distB="0" distL="0" distR="0" wp14:anchorId="0BE6A7B8" wp14:editId="7F797889">
            <wp:extent cx="5314950" cy="3248025"/>
            <wp:effectExtent l="0" t="0" r="0" b="9525"/>
            <wp:docPr id="7" name="Gráfico 7">
              <a:extLst xmlns:a="http://schemas.openxmlformats.org/drawingml/2006/main">
                <a:ext uri="{FF2B5EF4-FFF2-40B4-BE49-F238E27FC236}">
                  <a16:creationId xmlns:a16="http://schemas.microsoft.com/office/drawing/2014/main" id="{FBC75C98-3220-47FE-B9A4-C0AB20F1F6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5E7ADF" w14:textId="4E716577" w:rsidR="003572F7" w:rsidRDefault="00FC4B53" w:rsidP="00FD0359">
      <w:pPr>
        <w:pStyle w:val="Descripcin"/>
        <w:spacing w:after="0"/>
        <w:jc w:val="both"/>
        <w:rPr>
          <w:i w:val="0"/>
          <w:iCs w:val="0"/>
          <w:color w:val="auto"/>
        </w:rPr>
      </w:pPr>
      <w:r w:rsidRPr="00354B4B">
        <w:rPr>
          <w:i w:val="0"/>
          <w:iCs w:val="0"/>
          <w:color w:val="auto"/>
        </w:rPr>
        <w:t>Figura 1: Elaboración propia. Fuente: DANE, Proyección de población municipal 2018-203</w:t>
      </w:r>
      <w:r>
        <w:rPr>
          <w:i w:val="0"/>
          <w:iCs w:val="0"/>
          <w:color w:val="auto"/>
        </w:rPr>
        <w:t xml:space="preserve">5, </w:t>
      </w:r>
      <w:r w:rsidRPr="00354B4B">
        <w:rPr>
          <w:i w:val="0"/>
          <w:iCs w:val="0"/>
          <w:color w:val="auto"/>
        </w:rPr>
        <w:t>con base en el CNPV 2018</w:t>
      </w:r>
    </w:p>
    <w:p w14:paraId="6ACFE5D7" w14:textId="77777777" w:rsidR="00822A3D" w:rsidRPr="00822A3D" w:rsidRDefault="00822A3D" w:rsidP="00822A3D">
      <w:pPr>
        <w:rPr>
          <w:lang w:val="es-CO" w:eastAsia="ko-KR"/>
        </w:rPr>
      </w:pPr>
    </w:p>
    <w:p w14:paraId="369C6420" w14:textId="64A1F168" w:rsidR="003572F7" w:rsidRPr="00E7047D" w:rsidRDefault="003572F7" w:rsidP="00E7047D">
      <w:pPr>
        <w:pStyle w:val="Prrafodelista"/>
        <w:numPr>
          <w:ilvl w:val="0"/>
          <w:numId w:val="7"/>
        </w:numPr>
        <w:jc w:val="both"/>
        <w:rPr>
          <w:rFonts w:ascii="Arial" w:hAnsi="Arial" w:cs="Arial"/>
          <w:b/>
          <w:lang w:val="es-CO"/>
        </w:rPr>
      </w:pPr>
      <w:r w:rsidRPr="00E7047D">
        <w:rPr>
          <w:rFonts w:ascii="Arial" w:hAnsi="Arial" w:cs="Arial"/>
          <w:b/>
          <w:lang w:val="es-CO"/>
        </w:rPr>
        <w:t>E</w:t>
      </w:r>
      <w:r w:rsidR="00FD0359">
        <w:rPr>
          <w:rFonts w:ascii="Arial" w:hAnsi="Arial" w:cs="Arial"/>
          <w:b/>
          <w:lang w:val="es-CO"/>
        </w:rPr>
        <w:t>conomía</w:t>
      </w:r>
    </w:p>
    <w:p w14:paraId="2E9FDEB4" w14:textId="77777777" w:rsidR="00B63B76" w:rsidRDefault="00B63B76" w:rsidP="003572F7">
      <w:pPr>
        <w:jc w:val="both"/>
        <w:rPr>
          <w:rFonts w:ascii="Arial" w:hAnsi="Arial" w:cs="Arial"/>
          <w:lang w:val="es-CO"/>
        </w:rPr>
      </w:pPr>
    </w:p>
    <w:p w14:paraId="0095E810" w14:textId="3FFB8165" w:rsidR="003572F7" w:rsidRPr="00E7047D" w:rsidRDefault="003572F7" w:rsidP="003572F7">
      <w:pPr>
        <w:jc w:val="both"/>
        <w:rPr>
          <w:rFonts w:ascii="Arial" w:hAnsi="Arial" w:cs="Arial"/>
          <w:lang w:val="es-CO"/>
        </w:rPr>
      </w:pPr>
      <w:r w:rsidRPr="00E7047D">
        <w:rPr>
          <w:rFonts w:ascii="Arial" w:hAnsi="Arial" w:cs="Arial"/>
          <w:lang w:val="es-CO"/>
        </w:rPr>
        <w:t xml:space="preserve">Sus principales actividades económicas son la producción de café, grano, la agricultura, la ganadería, el comercio, la minería y la explotación forestal e industrial. </w:t>
      </w:r>
      <w:r w:rsidRPr="00E7047D">
        <w:rPr>
          <w:rFonts w:ascii="Arial" w:hAnsi="Arial" w:cs="Arial"/>
          <w:lang w:val="es-CO"/>
        </w:rPr>
        <w:lastRenderedPageBreak/>
        <w:t>Llamada la "Capital Cafetera de Colombia", Sevilla dedica más de quince mil hectáreas al cultivo de café. Son importantes también el plátano, la yuca, la caña panelera, el maíz, el fríjol, la papa y la cebada, en el campo de la minería cuenta con yacimientos de oro, sal, cobre, mercurio y caolín, todos con producción artesanal, además cuenta con los servicios de alcantarillado, energía, teatro. Dentro de la ganadería se presenta la cría de Cebú, Pardo suizo, Holstein.</w:t>
      </w:r>
    </w:p>
    <w:p w14:paraId="11F46497" w14:textId="77777777" w:rsidR="00C44CA8" w:rsidRPr="00E7047D" w:rsidRDefault="00C44CA8" w:rsidP="003572F7">
      <w:pPr>
        <w:jc w:val="both"/>
        <w:rPr>
          <w:rFonts w:ascii="Arial" w:hAnsi="Arial" w:cs="Arial"/>
          <w:lang w:val="es-CO"/>
        </w:rPr>
      </w:pPr>
    </w:p>
    <w:p w14:paraId="67C39FDD" w14:textId="0A001201" w:rsidR="00C44CA8" w:rsidRPr="00E7047D" w:rsidRDefault="00C44CA8" w:rsidP="00E7047D">
      <w:pPr>
        <w:pStyle w:val="Prrafodelista"/>
        <w:numPr>
          <w:ilvl w:val="0"/>
          <w:numId w:val="7"/>
        </w:numPr>
        <w:jc w:val="both"/>
        <w:rPr>
          <w:rFonts w:ascii="Arial" w:hAnsi="Arial" w:cs="Arial"/>
          <w:b/>
          <w:lang w:val="es-CO"/>
        </w:rPr>
      </w:pPr>
      <w:r w:rsidRPr="00E7047D">
        <w:rPr>
          <w:rFonts w:ascii="Arial" w:hAnsi="Arial" w:cs="Arial"/>
          <w:b/>
          <w:lang w:val="es-CO"/>
        </w:rPr>
        <w:t>Turismo</w:t>
      </w:r>
    </w:p>
    <w:p w14:paraId="55B5B5D9" w14:textId="77777777" w:rsidR="00B63B76" w:rsidRDefault="00B63B76" w:rsidP="00F47B05">
      <w:pPr>
        <w:jc w:val="both"/>
        <w:rPr>
          <w:rFonts w:ascii="Arial" w:hAnsi="Arial" w:cs="Arial"/>
          <w:lang w:val="es-CO"/>
        </w:rPr>
      </w:pPr>
    </w:p>
    <w:p w14:paraId="56C9F727" w14:textId="5ED2BD51" w:rsidR="00F47B05" w:rsidRPr="00E7047D" w:rsidRDefault="00F47B05" w:rsidP="00F47B05">
      <w:pPr>
        <w:jc w:val="both"/>
        <w:rPr>
          <w:rFonts w:ascii="Arial" w:hAnsi="Arial" w:cs="Arial"/>
          <w:lang w:val="es-CO"/>
        </w:rPr>
      </w:pPr>
      <w:r w:rsidRPr="00E7047D">
        <w:rPr>
          <w:rFonts w:ascii="Arial" w:hAnsi="Arial" w:cs="Arial"/>
          <w:lang w:val="es-CO"/>
        </w:rPr>
        <w:t xml:space="preserve">El Municipio de Sevilla, Valle del Cauca desde hace casi dos décadas se ha encaminado a insertarse cada vez más en el sector turístico, buscando aprovechar y vender sus potencialidades, aprovechando sus condiciones básicas y naturales como ha sido: turismo religioso, deportivo, músico-cultural, paisajístico, cafetero, campesino y eco-verde. Esta pretensión es y seguirá siendo definitiva y relevante para dinamizar la economía regional, </w:t>
      </w:r>
      <w:r w:rsidR="00414451" w:rsidRPr="00E7047D">
        <w:rPr>
          <w:rFonts w:ascii="Arial" w:hAnsi="Arial" w:cs="Arial"/>
          <w:lang w:val="es-CO"/>
        </w:rPr>
        <w:t>puesto que,</w:t>
      </w:r>
      <w:r w:rsidRPr="00E7047D">
        <w:rPr>
          <w:rFonts w:ascii="Arial" w:hAnsi="Arial" w:cs="Arial"/>
          <w:lang w:val="es-CO"/>
        </w:rPr>
        <w:t xml:space="preserve"> desarrollando actividades turísticas, el territorio se verá beneficiado en temas económicos, sociales y culturales, generando un desarrollo planificado con miras a la sostenibilidad integral</w:t>
      </w:r>
      <w:r w:rsidR="00414451" w:rsidRPr="00E7047D">
        <w:rPr>
          <w:rFonts w:ascii="Arial" w:hAnsi="Arial" w:cs="Arial"/>
          <w:lang w:val="es-CO"/>
        </w:rPr>
        <w:t>, desde los siguientes tipos de turismo</w:t>
      </w:r>
      <w:r w:rsidR="00D81D44" w:rsidRPr="00E7047D">
        <w:rPr>
          <w:rFonts w:ascii="Arial" w:hAnsi="Arial" w:cs="Arial"/>
          <w:lang w:val="es-CO"/>
        </w:rPr>
        <w:t xml:space="preserve"> y atractivos</w:t>
      </w:r>
      <w:r w:rsidR="00414451" w:rsidRPr="00E7047D">
        <w:rPr>
          <w:rFonts w:ascii="Arial" w:hAnsi="Arial" w:cs="Arial"/>
          <w:lang w:val="es-CO"/>
        </w:rPr>
        <w:t>:</w:t>
      </w:r>
    </w:p>
    <w:p w14:paraId="546B65EB" w14:textId="77777777" w:rsidR="00C5700F" w:rsidRDefault="00C5700F" w:rsidP="00C5700F">
      <w:pPr>
        <w:jc w:val="both"/>
        <w:rPr>
          <w:rFonts w:ascii="Arial" w:hAnsi="Arial" w:cs="Arial"/>
          <w:lang w:val="es-CO"/>
        </w:rPr>
      </w:pPr>
    </w:p>
    <w:p w14:paraId="41512A77" w14:textId="45DD434B" w:rsidR="00F47B05" w:rsidRPr="00C5700F" w:rsidRDefault="00F47B05" w:rsidP="00C5700F">
      <w:pPr>
        <w:jc w:val="both"/>
        <w:rPr>
          <w:rFonts w:ascii="Arial" w:hAnsi="Arial" w:cs="Arial"/>
          <w:b/>
          <w:lang w:val="es-CO"/>
        </w:rPr>
      </w:pPr>
      <w:r w:rsidRPr="00C5700F">
        <w:rPr>
          <w:rFonts w:ascii="Arial" w:hAnsi="Arial" w:cs="Arial"/>
          <w:b/>
          <w:lang w:val="es-CO"/>
        </w:rPr>
        <w:t>Turismo religioso:</w:t>
      </w:r>
      <w:r w:rsidRPr="00C5700F">
        <w:rPr>
          <w:rFonts w:ascii="Arial" w:hAnsi="Arial" w:cs="Arial"/>
          <w:lang w:val="es-CO"/>
        </w:rPr>
        <w:t xml:space="preserve"> Nombramiento de la basílica menor</w:t>
      </w:r>
      <w:r w:rsidR="00D81D44" w:rsidRPr="00C5700F">
        <w:rPr>
          <w:rFonts w:ascii="Arial" w:hAnsi="Arial" w:cs="Arial"/>
          <w:lang w:val="es-CO"/>
        </w:rPr>
        <w:t xml:space="preserve"> </w:t>
      </w:r>
      <w:r w:rsidR="00D81D44" w:rsidRPr="00C5700F">
        <w:rPr>
          <w:rFonts w:ascii="Arial" w:eastAsia="Arial" w:hAnsi="Arial" w:cs="Arial"/>
          <w:lang w:val="es-CO"/>
        </w:rPr>
        <w:t xml:space="preserve">San Luis </w:t>
      </w:r>
      <w:proofErr w:type="gramStart"/>
      <w:r w:rsidR="00D81D44" w:rsidRPr="00C5700F">
        <w:rPr>
          <w:rFonts w:ascii="Arial" w:eastAsia="Arial" w:hAnsi="Arial" w:cs="Arial"/>
          <w:lang w:val="es-CO"/>
        </w:rPr>
        <w:t>Gonzaga</w:t>
      </w:r>
      <w:r w:rsidRPr="00C5700F">
        <w:rPr>
          <w:rFonts w:ascii="Arial" w:hAnsi="Arial" w:cs="Arial"/>
          <w:lang w:val="es-CO"/>
        </w:rPr>
        <w:t xml:space="preserve">  Emblemática</w:t>
      </w:r>
      <w:proofErr w:type="gramEnd"/>
      <w:r w:rsidRPr="00C5700F">
        <w:rPr>
          <w:rFonts w:ascii="Arial" w:hAnsi="Arial" w:cs="Arial"/>
          <w:lang w:val="es-CO"/>
        </w:rPr>
        <w:t xml:space="preserve"> arquitectura y aporte de sacerdotes y religiosas consagrados. - Gran fama y reconocimiento de la celebración de la semana mayor - Población mayoritariamente católica -Pertenecer a la ruta turística religiosa del Valle del Cauca - Campamentos y retiros religiosos por parte de comunidades de renovación católica</w:t>
      </w:r>
      <w:r w:rsidR="00D81D44" w:rsidRPr="00C5700F">
        <w:rPr>
          <w:rFonts w:ascii="Arial" w:hAnsi="Arial" w:cs="Arial"/>
          <w:lang w:val="es-CO"/>
        </w:rPr>
        <w:t>.</w:t>
      </w:r>
    </w:p>
    <w:p w14:paraId="61D6FA82" w14:textId="77777777" w:rsidR="00F47B05" w:rsidRPr="00E7047D" w:rsidRDefault="00F47B05" w:rsidP="00F47B05">
      <w:pPr>
        <w:jc w:val="both"/>
        <w:rPr>
          <w:rFonts w:ascii="Arial" w:hAnsi="Arial" w:cs="Arial"/>
          <w:lang w:val="es-CO"/>
        </w:rPr>
      </w:pPr>
    </w:p>
    <w:p w14:paraId="0F5540EB" w14:textId="271FBADF" w:rsidR="00C44CA8" w:rsidRPr="00C5700F" w:rsidRDefault="00F47B05" w:rsidP="00C5700F">
      <w:pPr>
        <w:jc w:val="both"/>
        <w:rPr>
          <w:rFonts w:ascii="Arial" w:hAnsi="Arial" w:cs="Arial"/>
          <w:lang w:val="es-CO"/>
        </w:rPr>
      </w:pPr>
      <w:r w:rsidRPr="00C5700F">
        <w:rPr>
          <w:rFonts w:ascii="Arial" w:hAnsi="Arial" w:cs="Arial"/>
          <w:b/>
          <w:lang w:val="es-CO"/>
        </w:rPr>
        <w:t>Turismo deportivo:</w:t>
      </w:r>
      <w:r w:rsidRPr="00C5700F">
        <w:rPr>
          <w:rFonts w:ascii="Arial" w:hAnsi="Arial" w:cs="Arial"/>
          <w:lang w:val="es-CO"/>
        </w:rPr>
        <w:t xml:space="preserve"> Agenda de campeonatos y torneos a lo largo de todo el año. - Múltiples escenarios deportivos. - Fomento en el desarrollo competitivo de deportistas a nivel internacional, nacional, regional y local Competencia Nacional 10K Fundación Bertha Sánchez, atleta olímpica Campeona Nacional de </w:t>
      </w:r>
      <w:proofErr w:type="spellStart"/>
      <w:r w:rsidRPr="00C5700F">
        <w:rPr>
          <w:rFonts w:ascii="Arial" w:hAnsi="Arial" w:cs="Arial"/>
          <w:lang w:val="es-CO"/>
        </w:rPr>
        <w:t>Futsal</w:t>
      </w:r>
      <w:proofErr w:type="spellEnd"/>
      <w:r w:rsidRPr="00C5700F">
        <w:rPr>
          <w:rFonts w:ascii="Arial" w:hAnsi="Arial" w:cs="Arial"/>
          <w:lang w:val="es-CO"/>
        </w:rPr>
        <w:t xml:space="preserve">. Campeonato Departamental de </w:t>
      </w:r>
      <w:proofErr w:type="spellStart"/>
      <w:r w:rsidRPr="00C5700F">
        <w:rPr>
          <w:rFonts w:ascii="Arial" w:hAnsi="Arial" w:cs="Arial"/>
          <w:lang w:val="es-CO"/>
        </w:rPr>
        <w:t>Ciclomontañismo</w:t>
      </w:r>
      <w:proofErr w:type="spellEnd"/>
      <w:r w:rsidR="00D81D44" w:rsidRPr="00C5700F">
        <w:rPr>
          <w:rFonts w:ascii="Arial" w:hAnsi="Arial" w:cs="Arial"/>
          <w:lang w:val="es-CO"/>
        </w:rPr>
        <w:t>.</w:t>
      </w:r>
    </w:p>
    <w:p w14:paraId="54A83C3B" w14:textId="77777777" w:rsidR="00F47B05" w:rsidRPr="00E7047D" w:rsidRDefault="00F47B05" w:rsidP="00F47B05">
      <w:pPr>
        <w:jc w:val="both"/>
        <w:rPr>
          <w:rFonts w:ascii="Arial" w:hAnsi="Arial" w:cs="Arial"/>
          <w:lang w:val="es-CO"/>
        </w:rPr>
      </w:pPr>
    </w:p>
    <w:p w14:paraId="551B7A80" w14:textId="4308E2A5" w:rsidR="00F47B05" w:rsidRPr="00C5700F" w:rsidRDefault="00F47B05" w:rsidP="00C5700F">
      <w:pPr>
        <w:jc w:val="both"/>
        <w:rPr>
          <w:rFonts w:ascii="Arial" w:hAnsi="Arial" w:cs="Arial"/>
          <w:b/>
          <w:lang w:val="es-CO"/>
        </w:rPr>
      </w:pPr>
      <w:r w:rsidRPr="00C5700F">
        <w:rPr>
          <w:rFonts w:ascii="Arial" w:hAnsi="Arial" w:cs="Arial"/>
          <w:b/>
          <w:lang w:val="es-CO"/>
        </w:rPr>
        <w:t>Turismo músico-cultural</w:t>
      </w:r>
      <w:r w:rsidR="00414451" w:rsidRPr="00C5700F">
        <w:rPr>
          <w:rFonts w:ascii="Arial" w:hAnsi="Arial" w:cs="Arial"/>
          <w:b/>
          <w:lang w:val="es-CO"/>
        </w:rPr>
        <w:t>:</w:t>
      </w:r>
      <w:r w:rsidR="00414451" w:rsidRPr="00C5700F">
        <w:rPr>
          <w:rFonts w:ascii="Arial" w:hAnsi="Arial" w:cs="Arial"/>
          <w:lang w:val="es-CO"/>
        </w:rPr>
        <w:t xml:space="preserve"> </w:t>
      </w:r>
      <w:r w:rsidRPr="00C5700F">
        <w:rPr>
          <w:rFonts w:ascii="Arial" w:hAnsi="Arial" w:cs="Arial"/>
          <w:lang w:val="es-CO"/>
        </w:rPr>
        <w:t xml:space="preserve">Presencia de artistas y agrupaciones musicales reconocidas: Grupo Bandola, Jessica Jaramillo (Participante de “A Otro Nivel”), Esmeralda Carvajal (Factor X), Julián Jaramillo, Caña Dulce, El Abejorro, </w:t>
      </w:r>
      <w:proofErr w:type="spellStart"/>
      <w:r w:rsidRPr="00C5700F">
        <w:rPr>
          <w:rFonts w:ascii="Arial" w:hAnsi="Arial" w:cs="Arial"/>
          <w:lang w:val="es-CO"/>
        </w:rPr>
        <w:t>Locotina</w:t>
      </w:r>
      <w:proofErr w:type="spellEnd"/>
      <w:r w:rsidRPr="00C5700F">
        <w:rPr>
          <w:rFonts w:ascii="Arial" w:hAnsi="Arial" w:cs="Arial"/>
          <w:lang w:val="es-CO"/>
        </w:rPr>
        <w:t xml:space="preserve">, entre otros. - Realización de diversidad de eventos en lo recorrido del año: Festival Bandola, </w:t>
      </w:r>
      <w:proofErr w:type="spellStart"/>
      <w:r w:rsidRPr="00C5700F">
        <w:rPr>
          <w:rFonts w:ascii="Arial" w:hAnsi="Arial" w:cs="Arial"/>
          <w:lang w:val="es-CO"/>
        </w:rPr>
        <w:t>Sevijazz</w:t>
      </w:r>
      <w:proofErr w:type="spellEnd"/>
      <w:r w:rsidRPr="00C5700F">
        <w:rPr>
          <w:rFonts w:ascii="Arial" w:hAnsi="Arial" w:cs="Arial"/>
          <w:lang w:val="es-CO"/>
        </w:rPr>
        <w:t xml:space="preserve">, Concurso Nacional de Música Carrilera, Rock Al </w:t>
      </w:r>
      <w:r w:rsidR="00414451" w:rsidRPr="00C5700F">
        <w:rPr>
          <w:rFonts w:ascii="Arial" w:hAnsi="Arial" w:cs="Arial"/>
          <w:lang w:val="es-CO"/>
        </w:rPr>
        <w:t>100,</w:t>
      </w:r>
      <w:r w:rsidRPr="00C5700F">
        <w:rPr>
          <w:rFonts w:ascii="Arial" w:hAnsi="Arial" w:cs="Arial"/>
          <w:lang w:val="es-CO"/>
        </w:rPr>
        <w:t xml:space="preserve"> Baile de la Cosecha, Canto al Humedal. Encuentro de Poetizas </w:t>
      </w:r>
      <w:proofErr w:type="spellStart"/>
      <w:r w:rsidRPr="00C5700F">
        <w:rPr>
          <w:rFonts w:ascii="Arial" w:hAnsi="Arial" w:cs="Arial"/>
          <w:lang w:val="es-CO"/>
        </w:rPr>
        <w:t>Cantorio</w:t>
      </w:r>
      <w:proofErr w:type="spellEnd"/>
      <w:r w:rsidRPr="00C5700F">
        <w:rPr>
          <w:rFonts w:ascii="Arial" w:hAnsi="Arial" w:cs="Arial"/>
          <w:lang w:val="es-CO"/>
        </w:rPr>
        <w:t xml:space="preserve"> de Mujeres Encuentro de danzas del paisaje cultural cafetero Concurso Homenaje al Jeep Willis Encuentro de Bandas Músico</w:t>
      </w:r>
      <w:r w:rsidR="00414451" w:rsidRPr="00C5700F">
        <w:rPr>
          <w:rFonts w:ascii="Arial" w:hAnsi="Arial" w:cs="Arial"/>
          <w:lang w:val="es-CO"/>
        </w:rPr>
        <w:t xml:space="preserve"> </w:t>
      </w:r>
      <w:r w:rsidRPr="00C5700F">
        <w:rPr>
          <w:rFonts w:ascii="Arial" w:hAnsi="Arial" w:cs="Arial"/>
          <w:lang w:val="es-CO"/>
        </w:rPr>
        <w:t>Marciales de gran reconocimiento nacional - Producciones cinematográficas - Escritores, pintores y directores de dice Arte, cultura y literatura en general</w:t>
      </w:r>
      <w:r w:rsidR="00D81D44" w:rsidRPr="00C5700F">
        <w:rPr>
          <w:rFonts w:ascii="Arial" w:hAnsi="Arial" w:cs="Arial"/>
          <w:lang w:val="es-CO"/>
        </w:rPr>
        <w:t>.</w:t>
      </w:r>
    </w:p>
    <w:p w14:paraId="1A375CE4" w14:textId="77777777" w:rsidR="00C44CA8" w:rsidRPr="00FD0359" w:rsidRDefault="00C44CA8" w:rsidP="00C44CA8">
      <w:pPr>
        <w:jc w:val="both"/>
        <w:rPr>
          <w:rFonts w:ascii="Arial" w:hAnsi="Arial" w:cs="Arial"/>
          <w:lang w:val="es-CO"/>
        </w:rPr>
      </w:pPr>
    </w:p>
    <w:p w14:paraId="58F348E1" w14:textId="4CD79FC3" w:rsidR="00F47B05" w:rsidRPr="00C5700F" w:rsidRDefault="00414451" w:rsidP="00C5700F">
      <w:pPr>
        <w:jc w:val="both"/>
        <w:rPr>
          <w:rFonts w:ascii="Arial" w:hAnsi="Arial" w:cs="Arial"/>
          <w:lang w:val="es-CO"/>
        </w:rPr>
      </w:pPr>
      <w:r w:rsidRPr="00C5700F">
        <w:rPr>
          <w:rFonts w:ascii="Arial" w:hAnsi="Arial" w:cs="Arial"/>
          <w:b/>
          <w:lang w:val="es-CO"/>
        </w:rPr>
        <w:lastRenderedPageBreak/>
        <w:t xml:space="preserve">Turismo cafetero </w:t>
      </w:r>
      <w:r w:rsidR="00F47B05" w:rsidRPr="00C5700F">
        <w:rPr>
          <w:rFonts w:ascii="Arial" w:hAnsi="Arial" w:cs="Arial"/>
          <w:b/>
          <w:lang w:val="es-CO"/>
        </w:rPr>
        <w:t xml:space="preserve">campesino y </w:t>
      </w:r>
      <w:r w:rsidRPr="00C5700F">
        <w:rPr>
          <w:rFonts w:ascii="Arial" w:hAnsi="Arial" w:cs="Arial"/>
          <w:b/>
          <w:lang w:val="es-CO"/>
        </w:rPr>
        <w:t>eco verde</w:t>
      </w:r>
      <w:r w:rsidR="00F47B05" w:rsidRPr="00C5700F">
        <w:rPr>
          <w:rFonts w:ascii="Arial" w:hAnsi="Arial" w:cs="Arial"/>
          <w:b/>
          <w:lang w:val="es-CO"/>
        </w:rPr>
        <w:t>:</w:t>
      </w:r>
      <w:r w:rsidR="00F47B05" w:rsidRPr="00C5700F">
        <w:rPr>
          <w:rFonts w:ascii="Arial" w:hAnsi="Arial" w:cs="Arial"/>
          <w:lang w:val="es-CO"/>
        </w:rPr>
        <w:t xml:space="preserve"> Extensos territorios sembrados, verdes y rurales. - Reconocimiento del Municipio como Capital Cafetera de Colombia. - Declaratoria de la UNESCO como “Patrimonio Cultural de la Humanidad y Paisaje Cultural Cafetero” - Cultura y tradición paisa y cafetera. - Múltiples marcas de cafés especiales propios de Sevilla. - Feria de cafés especiales. - Avistamiento de aves. - Despensa agrícola. - Territorio de Páramo - Reserva hídrica y pulmón regional de conservación de animales endémicos</w:t>
      </w:r>
      <w:r w:rsidR="00D81D44" w:rsidRPr="00C5700F">
        <w:rPr>
          <w:rFonts w:ascii="Arial" w:hAnsi="Arial" w:cs="Arial"/>
          <w:lang w:val="es-CO"/>
        </w:rPr>
        <w:t>.</w:t>
      </w:r>
    </w:p>
    <w:p w14:paraId="083FC678" w14:textId="77777777" w:rsidR="00F47B05" w:rsidRPr="00E7047D" w:rsidRDefault="00F47B05" w:rsidP="00C44CA8">
      <w:pPr>
        <w:jc w:val="both"/>
        <w:rPr>
          <w:rFonts w:ascii="Arial" w:hAnsi="Arial" w:cs="Arial"/>
          <w:lang w:val="es-CO"/>
        </w:rPr>
      </w:pPr>
    </w:p>
    <w:p w14:paraId="11AD9E32" w14:textId="7643B453" w:rsidR="00F47B05" w:rsidRPr="00C5700F" w:rsidRDefault="00F47B05" w:rsidP="00C5700F">
      <w:pPr>
        <w:jc w:val="both"/>
        <w:rPr>
          <w:rFonts w:ascii="Arial" w:hAnsi="Arial" w:cs="Arial"/>
          <w:lang w:val="es-CO"/>
        </w:rPr>
      </w:pPr>
      <w:r w:rsidRPr="00C5700F">
        <w:rPr>
          <w:rFonts w:ascii="Arial" w:hAnsi="Arial" w:cs="Arial"/>
          <w:b/>
          <w:lang w:val="es-CO"/>
        </w:rPr>
        <w:t>Turismo paisajístico:</w:t>
      </w:r>
      <w:r w:rsidRPr="00C5700F">
        <w:rPr>
          <w:rFonts w:ascii="Arial" w:hAnsi="Arial" w:cs="Arial"/>
          <w:lang w:val="es-CO"/>
        </w:rPr>
        <w:t xml:space="preserve"> Nombramiento y reconocimiento como “Balcón o Mirador del Valle” - Hermosos y amplias panorámicas hacia el Quindío y el Valle. - Diversas altitudes y pisos térmicos. - Gran diversidad de topografía y ecosistemas</w:t>
      </w:r>
      <w:r w:rsidR="00B2196F" w:rsidRPr="00C5700F">
        <w:rPr>
          <w:rFonts w:ascii="Arial" w:hAnsi="Arial" w:cs="Arial"/>
          <w:lang w:val="es-CO"/>
        </w:rPr>
        <w:t xml:space="preserve"> - </w:t>
      </w:r>
      <w:r w:rsidRPr="00C5700F">
        <w:rPr>
          <w:rFonts w:ascii="Arial" w:hAnsi="Arial" w:cs="Arial"/>
          <w:lang w:val="es-CO"/>
        </w:rPr>
        <w:t>Fachadas arquitectónicas y de colores.</w:t>
      </w:r>
    </w:p>
    <w:p w14:paraId="03C99417" w14:textId="77777777" w:rsidR="00E7047D" w:rsidRPr="00E7047D" w:rsidRDefault="00E7047D" w:rsidP="00E7047D">
      <w:pPr>
        <w:jc w:val="both"/>
        <w:rPr>
          <w:rFonts w:ascii="Arial" w:hAnsi="Arial" w:cs="Arial"/>
          <w:b/>
          <w:lang w:val="es-CO"/>
        </w:rPr>
      </w:pPr>
    </w:p>
    <w:p w14:paraId="64A95E5D" w14:textId="30F0E2E6" w:rsidR="00C44CA8" w:rsidRPr="00E7047D" w:rsidRDefault="00C44CA8" w:rsidP="00E7047D">
      <w:pPr>
        <w:pStyle w:val="Prrafodelista"/>
        <w:numPr>
          <w:ilvl w:val="0"/>
          <w:numId w:val="4"/>
        </w:numPr>
        <w:jc w:val="both"/>
        <w:rPr>
          <w:rFonts w:ascii="Arial" w:hAnsi="Arial" w:cs="Arial"/>
          <w:b/>
          <w:lang w:val="es-CO"/>
        </w:rPr>
      </w:pPr>
      <w:r w:rsidRPr="00E7047D">
        <w:rPr>
          <w:rFonts w:ascii="Arial" w:hAnsi="Arial" w:cs="Arial"/>
          <w:b/>
          <w:lang w:val="es-CO"/>
        </w:rPr>
        <w:t>Ferias y fiestas</w:t>
      </w:r>
    </w:p>
    <w:p w14:paraId="50960FFE" w14:textId="77777777" w:rsidR="00FC0405" w:rsidRPr="00E7047D" w:rsidRDefault="00FC0405" w:rsidP="00FC0405">
      <w:pPr>
        <w:jc w:val="both"/>
        <w:rPr>
          <w:rFonts w:ascii="Arial" w:hAnsi="Arial" w:cs="Arial"/>
          <w:b/>
          <w:lang w:val="es-CO"/>
        </w:rPr>
      </w:pPr>
    </w:p>
    <w:p w14:paraId="27F066EE" w14:textId="7F0C9AA5" w:rsidR="00FC0405" w:rsidRPr="00C5700F" w:rsidRDefault="00FC0405" w:rsidP="00C5700F">
      <w:pPr>
        <w:jc w:val="both"/>
        <w:rPr>
          <w:rFonts w:ascii="Arial" w:hAnsi="Arial" w:cs="Arial"/>
          <w:lang w:val="es-CO"/>
        </w:rPr>
      </w:pPr>
      <w:r w:rsidRPr="00C5700F">
        <w:rPr>
          <w:rFonts w:ascii="Arial" w:hAnsi="Arial" w:cs="Arial"/>
          <w:b/>
          <w:lang w:val="es-CO"/>
        </w:rPr>
        <w:t>Festival Bandola:</w:t>
      </w:r>
      <w:r w:rsidRPr="00C5700F">
        <w:rPr>
          <w:rFonts w:ascii="Arial" w:hAnsi="Arial" w:cs="Arial"/>
          <w:lang w:val="es-CO"/>
        </w:rPr>
        <w:t xml:space="preserve"> Es uno de los festivales musicales más importantes de Colombia. Promueve el talento musical nacional, el acceso a todas las manifestaciones artísticas de las diferentes regiones del país. Promueve la continuidad del liderazgo local en la construcción de propuestas que convoquen e integren diferentes sectores, edades y regiones. </w:t>
      </w:r>
      <w:r w:rsidR="00414451" w:rsidRPr="00C5700F">
        <w:rPr>
          <w:rFonts w:ascii="Arial" w:hAnsi="Arial" w:cs="Arial"/>
          <w:lang w:val="es-CO"/>
        </w:rPr>
        <w:t>Entre</w:t>
      </w:r>
      <w:r w:rsidRPr="00C5700F">
        <w:rPr>
          <w:rFonts w:ascii="Arial" w:hAnsi="Arial" w:cs="Arial"/>
          <w:lang w:val="es-CO"/>
        </w:rPr>
        <w:t xml:space="preserve"> las actividades alternas figuran: </w:t>
      </w:r>
      <w:proofErr w:type="spellStart"/>
      <w:r w:rsidRPr="00C5700F">
        <w:rPr>
          <w:rFonts w:ascii="Arial" w:hAnsi="Arial" w:cs="Arial"/>
          <w:lang w:val="es-CO"/>
        </w:rPr>
        <w:t>Cantorío</w:t>
      </w:r>
      <w:proofErr w:type="spellEnd"/>
      <w:r w:rsidRPr="00C5700F">
        <w:rPr>
          <w:rFonts w:ascii="Arial" w:hAnsi="Arial" w:cs="Arial"/>
          <w:lang w:val="es-CO"/>
        </w:rPr>
        <w:t xml:space="preserve"> de mujeres, Encuentro </w:t>
      </w:r>
      <w:proofErr w:type="spellStart"/>
      <w:r w:rsidRPr="00C5700F">
        <w:rPr>
          <w:rFonts w:ascii="Arial" w:hAnsi="Arial" w:cs="Arial"/>
          <w:lang w:val="es-CO"/>
        </w:rPr>
        <w:t>Bandolítis</w:t>
      </w:r>
      <w:proofErr w:type="spellEnd"/>
      <w:r w:rsidRPr="00C5700F">
        <w:rPr>
          <w:rFonts w:ascii="Arial" w:hAnsi="Arial" w:cs="Arial"/>
          <w:lang w:val="es-CO"/>
        </w:rPr>
        <w:t>, Carnaval de los Abrazos.</w:t>
      </w:r>
      <w:r w:rsidR="000C4E1F" w:rsidRPr="00C5700F">
        <w:rPr>
          <w:rFonts w:ascii="Arial" w:hAnsi="Arial" w:cs="Arial"/>
          <w:lang w:val="es-CO"/>
        </w:rPr>
        <w:t xml:space="preserve"> </w:t>
      </w:r>
      <w:r w:rsidRPr="00C5700F">
        <w:rPr>
          <w:rFonts w:ascii="Arial" w:hAnsi="Arial" w:cs="Arial"/>
          <w:lang w:val="es-CO"/>
        </w:rPr>
        <w:t>Declarado patrimonio municipal por Acuerdo 004 de 2005 del Concejo Municipal.</w:t>
      </w:r>
    </w:p>
    <w:p w14:paraId="4CA98244" w14:textId="77777777" w:rsidR="00FC0405" w:rsidRPr="00E7047D" w:rsidRDefault="00FC0405" w:rsidP="00FC0405">
      <w:pPr>
        <w:jc w:val="both"/>
        <w:rPr>
          <w:rFonts w:ascii="Arial" w:hAnsi="Arial" w:cs="Arial"/>
          <w:lang w:val="es-CO"/>
        </w:rPr>
      </w:pPr>
    </w:p>
    <w:p w14:paraId="1DF74153" w14:textId="34BCA0CF" w:rsidR="00FC0405" w:rsidRPr="00C5700F" w:rsidRDefault="00FC0405" w:rsidP="00C5700F">
      <w:pPr>
        <w:jc w:val="both"/>
        <w:rPr>
          <w:rFonts w:ascii="Arial" w:hAnsi="Arial" w:cs="Arial"/>
          <w:lang w:val="es-CO"/>
        </w:rPr>
      </w:pPr>
      <w:proofErr w:type="spellStart"/>
      <w:r w:rsidRPr="00C5700F">
        <w:rPr>
          <w:rFonts w:ascii="Arial" w:hAnsi="Arial" w:cs="Arial"/>
          <w:b/>
          <w:lang w:val="es-CO"/>
        </w:rPr>
        <w:t>Sevijazz</w:t>
      </w:r>
      <w:proofErr w:type="spellEnd"/>
      <w:r w:rsidRPr="00C5700F">
        <w:rPr>
          <w:rFonts w:ascii="Arial" w:hAnsi="Arial" w:cs="Arial"/>
          <w:b/>
          <w:lang w:val="es-CO"/>
        </w:rPr>
        <w:t>:</w:t>
      </w:r>
      <w:r w:rsidRPr="00C5700F">
        <w:rPr>
          <w:rFonts w:ascii="Arial" w:hAnsi="Arial" w:cs="Arial"/>
          <w:lang w:val="es-CO"/>
        </w:rPr>
        <w:t xml:space="preserve"> Encuentro único en la región. Permite la convocatoria, integración y acceso de todos los sectores a la música del mundo, formando público con relación a sonoridades contemporáneas que son patrimonio universal. Desde el año 2003 se ha sostenido un encuentro de Jazz en la provincia colombiana que ha permitido el encuentro de agrupaciones dedicadas al género.</w:t>
      </w:r>
    </w:p>
    <w:p w14:paraId="74AB3025" w14:textId="6662FBCB" w:rsidR="0066720B" w:rsidRPr="00E7047D" w:rsidRDefault="0066720B" w:rsidP="00FC0405">
      <w:pPr>
        <w:jc w:val="both"/>
        <w:rPr>
          <w:rFonts w:ascii="Arial" w:hAnsi="Arial" w:cs="Arial"/>
          <w:lang w:val="es-CO"/>
        </w:rPr>
      </w:pPr>
    </w:p>
    <w:p w14:paraId="7E627A6D" w14:textId="2417BE4D" w:rsidR="0066720B" w:rsidRPr="00C5700F" w:rsidRDefault="00AD2448" w:rsidP="00C5700F">
      <w:pPr>
        <w:jc w:val="both"/>
        <w:rPr>
          <w:rFonts w:ascii="Arial" w:hAnsi="Arial" w:cs="Arial"/>
          <w:b/>
          <w:lang w:val="es-CO"/>
        </w:rPr>
      </w:pPr>
      <w:r w:rsidRPr="00C5700F">
        <w:rPr>
          <w:rFonts w:ascii="Arial" w:hAnsi="Arial" w:cs="Arial"/>
          <w:b/>
          <w:lang w:val="es-CO"/>
        </w:rPr>
        <w:t>Concurso Nacional de Música Carrilera</w:t>
      </w:r>
      <w:r w:rsidR="0066720B" w:rsidRPr="00C5700F">
        <w:rPr>
          <w:rFonts w:ascii="Arial" w:hAnsi="Arial" w:cs="Arial"/>
          <w:b/>
          <w:lang w:val="es-CO"/>
        </w:rPr>
        <w:t>:</w:t>
      </w:r>
      <w:r w:rsidRPr="00C5700F">
        <w:rPr>
          <w:rFonts w:ascii="Arial" w:hAnsi="Arial" w:cs="Arial"/>
          <w:b/>
          <w:lang w:val="es-CO"/>
        </w:rPr>
        <w:t xml:space="preserve"> </w:t>
      </w:r>
      <w:r w:rsidRPr="00C5700F">
        <w:rPr>
          <w:rFonts w:ascii="Arial" w:hAnsi="Arial" w:cs="Arial"/>
          <w:bCs/>
          <w:lang w:val="es-CO"/>
        </w:rPr>
        <w:t>Es un concurso realizado en el mes de noviembre que comprende diversidad de géneros de música popular campesina tradicional buscando rescatarlos, para descubrir y promover talento musical de raíces populares, exaltando de manera preferencial la cultura artística cafetera del país.</w:t>
      </w:r>
    </w:p>
    <w:p w14:paraId="3191BFBB" w14:textId="77777777" w:rsidR="003572F7" w:rsidRPr="00E7047D" w:rsidRDefault="003572F7" w:rsidP="003572F7">
      <w:pPr>
        <w:jc w:val="both"/>
        <w:rPr>
          <w:rFonts w:ascii="Arial" w:hAnsi="Arial" w:cs="Arial"/>
          <w:lang w:val="es-CO"/>
        </w:rPr>
      </w:pPr>
    </w:p>
    <w:p w14:paraId="3F7533B6" w14:textId="030C1258" w:rsidR="00A064C1" w:rsidRPr="00C5700F" w:rsidRDefault="00A064C1" w:rsidP="00C5700F">
      <w:pPr>
        <w:jc w:val="both"/>
        <w:rPr>
          <w:rFonts w:ascii="Arial" w:hAnsi="Arial" w:cs="Arial"/>
          <w:lang w:val="es-CO"/>
        </w:rPr>
      </w:pPr>
      <w:r w:rsidRPr="00C5700F">
        <w:rPr>
          <w:rFonts w:ascii="Arial" w:hAnsi="Arial" w:cs="Arial"/>
          <w:b/>
          <w:lang w:val="es-CO"/>
        </w:rPr>
        <w:t xml:space="preserve">Fiestas </w:t>
      </w:r>
      <w:proofErr w:type="spellStart"/>
      <w:r w:rsidRPr="00C5700F">
        <w:rPr>
          <w:rFonts w:ascii="Arial" w:hAnsi="Arial" w:cs="Arial"/>
          <w:b/>
          <w:lang w:val="es-CO"/>
        </w:rPr>
        <w:t>Aniversarias</w:t>
      </w:r>
      <w:proofErr w:type="spellEnd"/>
      <w:r w:rsidRPr="00C5700F">
        <w:rPr>
          <w:rFonts w:ascii="Arial" w:hAnsi="Arial" w:cs="Arial"/>
          <w:b/>
          <w:lang w:val="es-CO"/>
        </w:rPr>
        <w:t>:</w:t>
      </w:r>
      <w:r w:rsidRPr="00C5700F">
        <w:rPr>
          <w:rFonts w:ascii="Arial" w:hAnsi="Arial" w:cs="Arial"/>
          <w:lang w:val="es-CO"/>
        </w:rPr>
        <w:t xml:space="preserve"> Las fiestas </w:t>
      </w:r>
      <w:proofErr w:type="spellStart"/>
      <w:r w:rsidRPr="00C5700F">
        <w:rPr>
          <w:rFonts w:ascii="Arial" w:hAnsi="Arial" w:cs="Arial"/>
          <w:lang w:val="es-CO"/>
        </w:rPr>
        <w:t>aniversarias</w:t>
      </w:r>
      <w:proofErr w:type="spellEnd"/>
      <w:r w:rsidRPr="00C5700F">
        <w:rPr>
          <w:rFonts w:ascii="Arial" w:hAnsi="Arial" w:cs="Arial"/>
          <w:lang w:val="es-CO"/>
        </w:rPr>
        <w:t xml:space="preserve"> del municipio de Sevilla conmemoran su fundación con actividades recreativas, deportivas y culturales vinculando diversas entidades y generando espacios de esparcimiento, participación y convivencia. Entre la gran variedad de conciertos de artistas de talla nacional e internacional se realizan además Noche de Serenata Bernardo Gallego Salazar</w:t>
      </w:r>
      <w:r w:rsidR="00B2196F" w:rsidRPr="00C5700F">
        <w:rPr>
          <w:rFonts w:ascii="Arial" w:hAnsi="Arial" w:cs="Arial"/>
          <w:lang w:val="es-CO"/>
        </w:rPr>
        <w:t>,</w:t>
      </w:r>
      <w:r w:rsidRPr="00C5700F">
        <w:rPr>
          <w:rFonts w:ascii="Arial" w:hAnsi="Arial" w:cs="Arial"/>
          <w:lang w:val="es-CO"/>
        </w:rPr>
        <w:t xml:space="preserve"> Encuentro de Danzas de la Cultura Cafetera, Baile de la Cosecha, Concurso homenaje al Jeep </w:t>
      </w:r>
      <w:proofErr w:type="spellStart"/>
      <w:r w:rsidRPr="00C5700F">
        <w:rPr>
          <w:rFonts w:ascii="Arial" w:hAnsi="Arial" w:cs="Arial"/>
          <w:lang w:val="es-CO"/>
        </w:rPr>
        <w:t>Willys</w:t>
      </w:r>
      <w:proofErr w:type="spellEnd"/>
      <w:r w:rsidRPr="00C5700F">
        <w:rPr>
          <w:rFonts w:ascii="Arial" w:hAnsi="Arial" w:cs="Arial"/>
          <w:lang w:val="es-CO"/>
        </w:rPr>
        <w:t>, Rock al 100.</w:t>
      </w:r>
    </w:p>
    <w:p w14:paraId="0E4DB199" w14:textId="77777777" w:rsidR="00A064C1" w:rsidRPr="00E7047D" w:rsidRDefault="00A064C1" w:rsidP="00A064C1">
      <w:pPr>
        <w:jc w:val="both"/>
        <w:rPr>
          <w:rFonts w:ascii="Arial" w:hAnsi="Arial" w:cs="Arial"/>
          <w:lang w:val="es-CO"/>
        </w:rPr>
      </w:pPr>
    </w:p>
    <w:p w14:paraId="55A3044F" w14:textId="18A44AF1" w:rsidR="00A064C1" w:rsidRPr="00C5700F" w:rsidRDefault="00A064C1" w:rsidP="00C5700F">
      <w:pPr>
        <w:jc w:val="both"/>
        <w:rPr>
          <w:rFonts w:ascii="Arial" w:hAnsi="Arial" w:cs="Arial"/>
          <w:lang w:val="es-CO"/>
        </w:rPr>
      </w:pPr>
      <w:r w:rsidRPr="00C5700F">
        <w:rPr>
          <w:rFonts w:ascii="Arial" w:hAnsi="Arial" w:cs="Arial"/>
          <w:b/>
          <w:lang w:val="es-CO"/>
        </w:rPr>
        <w:lastRenderedPageBreak/>
        <w:t xml:space="preserve">Blues en el Balcón: </w:t>
      </w:r>
      <w:r w:rsidRPr="00C5700F">
        <w:rPr>
          <w:rFonts w:ascii="Arial" w:hAnsi="Arial" w:cs="Arial"/>
          <w:lang w:val="es-CO"/>
        </w:rPr>
        <w:t xml:space="preserve">Es un evento que se realiza con el fin de fortalecer la música del </w:t>
      </w:r>
      <w:r w:rsidR="00B2196F" w:rsidRPr="00C5700F">
        <w:rPr>
          <w:rFonts w:ascii="Arial" w:hAnsi="Arial" w:cs="Arial"/>
          <w:lang w:val="es-CO"/>
        </w:rPr>
        <w:t>género</w:t>
      </w:r>
      <w:r w:rsidRPr="00C5700F">
        <w:rPr>
          <w:rFonts w:ascii="Arial" w:hAnsi="Arial" w:cs="Arial"/>
          <w:lang w:val="es-CO"/>
        </w:rPr>
        <w:t xml:space="preserve"> blues en toda la región cafetera.</w:t>
      </w:r>
    </w:p>
    <w:p w14:paraId="69E940B6" w14:textId="77777777" w:rsidR="00FC0405" w:rsidRPr="00E7047D" w:rsidRDefault="00FC0405" w:rsidP="00A064C1">
      <w:pPr>
        <w:jc w:val="both"/>
        <w:rPr>
          <w:rFonts w:ascii="Arial" w:hAnsi="Arial" w:cs="Arial"/>
          <w:lang w:val="es-CO"/>
        </w:rPr>
      </w:pPr>
    </w:p>
    <w:p w14:paraId="3464632E" w14:textId="13028334" w:rsidR="00FC0405" w:rsidRPr="00C5700F" w:rsidRDefault="00FC0405" w:rsidP="00C5700F">
      <w:pPr>
        <w:jc w:val="both"/>
        <w:rPr>
          <w:rFonts w:ascii="Arial" w:hAnsi="Arial" w:cs="Arial"/>
          <w:lang w:val="es-CO"/>
        </w:rPr>
      </w:pPr>
      <w:r w:rsidRPr="00C5700F">
        <w:rPr>
          <w:rFonts w:ascii="Arial" w:hAnsi="Arial" w:cs="Arial"/>
          <w:b/>
          <w:lang w:val="es-CO"/>
        </w:rPr>
        <w:t>Festival Santanderino de Teatro "</w:t>
      </w:r>
      <w:r w:rsidR="00B2196F" w:rsidRPr="00C5700F">
        <w:rPr>
          <w:rFonts w:ascii="Arial" w:hAnsi="Arial" w:cs="Arial"/>
          <w:b/>
          <w:lang w:val="es-CO"/>
        </w:rPr>
        <w:t>Álvaro</w:t>
      </w:r>
      <w:r w:rsidRPr="00C5700F">
        <w:rPr>
          <w:rFonts w:ascii="Arial" w:hAnsi="Arial" w:cs="Arial"/>
          <w:b/>
          <w:lang w:val="es-CO"/>
        </w:rPr>
        <w:t xml:space="preserve"> Rodríguez Granada": </w:t>
      </w:r>
      <w:r w:rsidRPr="00C5700F">
        <w:rPr>
          <w:rFonts w:ascii="Arial" w:hAnsi="Arial" w:cs="Arial"/>
          <w:lang w:val="es-CO"/>
        </w:rPr>
        <w:t>Teatro estudiantil con agenda de funciones, talleres de formación actoral y escénica. Abierto a toda la comunidad educativa para mayor cobertura del evento. Convoca a niños y jóvenes en un ejercicio de construcción de paz a través de las artes escénicas.</w:t>
      </w:r>
    </w:p>
    <w:p w14:paraId="0A3DA61E" w14:textId="77777777" w:rsidR="00FC0405" w:rsidRPr="00E7047D" w:rsidRDefault="00FC0405" w:rsidP="00FC0405">
      <w:pPr>
        <w:jc w:val="both"/>
        <w:rPr>
          <w:rFonts w:ascii="Arial" w:hAnsi="Arial" w:cs="Arial"/>
          <w:lang w:val="es-CO"/>
        </w:rPr>
      </w:pPr>
    </w:p>
    <w:p w14:paraId="7A1A8E88" w14:textId="22AD6A04" w:rsidR="00FC0405" w:rsidRPr="00C5700F" w:rsidRDefault="00FC0405" w:rsidP="00C5700F">
      <w:pPr>
        <w:jc w:val="both"/>
        <w:rPr>
          <w:rFonts w:ascii="Arial" w:hAnsi="Arial" w:cs="Arial"/>
          <w:b/>
          <w:lang w:val="es-CO"/>
        </w:rPr>
      </w:pPr>
      <w:r w:rsidRPr="00C5700F">
        <w:rPr>
          <w:rFonts w:ascii="Arial" w:hAnsi="Arial" w:cs="Arial"/>
          <w:b/>
          <w:lang w:val="es-CO"/>
        </w:rPr>
        <w:t xml:space="preserve">Concurso Interinstitucional Escolar de Música: </w:t>
      </w:r>
      <w:r w:rsidRPr="00C5700F">
        <w:rPr>
          <w:rFonts w:ascii="Arial" w:hAnsi="Arial" w:cs="Arial"/>
          <w:lang w:val="es-CO"/>
        </w:rPr>
        <w:t xml:space="preserve">Actividad que promueve en las escuelas y colegios tanto urbanas como rurales, públicas y privadas, el canto y el descubrimiento de nuevos talentos </w:t>
      </w:r>
      <w:r w:rsidR="00B2196F" w:rsidRPr="00C5700F">
        <w:rPr>
          <w:rFonts w:ascii="Arial" w:hAnsi="Arial" w:cs="Arial"/>
          <w:lang w:val="es-CO"/>
        </w:rPr>
        <w:t>musicales,</w:t>
      </w:r>
      <w:r w:rsidRPr="00C5700F">
        <w:rPr>
          <w:rFonts w:ascii="Arial" w:hAnsi="Arial" w:cs="Arial"/>
          <w:lang w:val="es-CO"/>
        </w:rPr>
        <w:t xml:space="preserve"> así como el mejoramiento de la convivencia escolar, contribuyendo al fomento y desarrollo de la cultura en el municipio. Creado por Acuerdo Municipal 001 febrero de 2015.</w:t>
      </w:r>
    </w:p>
    <w:p w14:paraId="67DAFC1A" w14:textId="77777777" w:rsidR="003572F7" w:rsidRPr="00E7047D" w:rsidRDefault="003572F7" w:rsidP="00A064C1">
      <w:pPr>
        <w:jc w:val="both"/>
        <w:rPr>
          <w:rFonts w:ascii="Arial" w:hAnsi="Arial" w:cs="Arial"/>
          <w:lang w:val="es-CO"/>
        </w:rPr>
      </w:pPr>
    </w:p>
    <w:p w14:paraId="570665A8" w14:textId="345EE3E1" w:rsidR="003572F7" w:rsidRPr="00C5700F" w:rsidRDefault="00FC0405" w:rsidP="00C5700F">
      <w:pPr>
        <w:jc w:val="both"/>
        <w:rPr>
          <w:rFonts w:ascii="Arial" w:hAnsi="Arial" w:cs="Arial"/>
          <w:lang w:val="es-CO"/>
        </w:rPr>
      </w:pPr>
      <w:r w:rsidRPr="00C5700F">
        <w:rPr>
          <w:rFonts w:ascii="Arial" w:hAnsi="Arial" w:cs="Arial"/>
          <w:b/>
          <w:lang w:val="es-CO"/>
        </w:rPr>
        <w:t>Encuentro Rodrigo Jaramillo:</w:t>
      </w:r>
      <w:r w:rsidRPr="00C5700F">
        <w:rPr>
          <w:rFonts w:ascii="Arial" w:hAnsi="Arial" w:cs="Arial"/>
          <w:lang w:val="es-CO"/>
        </w:rPr>
        <w:t xml:space="preserve"> </w:t>
      </w:r>
      <w:r w:rsidR="00A064C1" w:rsidRPr="00C5700F">
        <w:rPr>
          <w:rFonts w:ascii="Arial" w:hAnsi="Arial" w:cs="Arial"/>
          <w:lang w:val="es-CO"/>
        </w:rPr>
        <w:t xml:space="preserve">Evento de homenaje en vida al artista de Sevillano Rodrigo Jaramillo, quien con su presentación hace un recorrido musical desde la trova cuba, interpretando música de Silvio Rodríguez, León </w:t>
      </w:r>
      <w:proofErr w:type="spellStart"/>
      <w:r w:rsidR="00A064C1" w:rsidRPr="00C5700F">
        <w:rPr>
          <w:rFonts w:ascii="Arial" w:hAnsi="Arial" w:cs="Arial"/>
          <w:lang w:val="es-CO"/>
        </w:rPr>
        <w:t>Vieco</w:t>
      </w:r>
      <w:proofErr w:type="spellEnd"/>
      <w:r w:rsidR="00A064C1" w:rsidRPr="00C5700F">
        <w:rPr>
          <w:rFonts w:ascii="Arial" w:hAnsi="Arial" w:cs="Arial"/>
          <w:lang w:val="es-CO"/>
        </w:rPr>
        <w:t>, música andina, cumbias, salsa entre otros.</w:t>
      </w:r>
    </w:p>
    <w:p w14:paraId="2B76D3AC" w14:textId="77777777" w:rsidR="00FC0405" w:rsidRPr="00E7047D" w:rsidRDefault="00FC0405" w:rsidP="003572F7">
      <w:pPr>
        <w:jc w:val="both"/>
        <w:rPr>
          <w:rFonts w:ascii="Arial" w:hAnsi="Arial" w:cs="Arial"/>
          <w:b/>
          <w:lang w:val="es-CO"/>
        </w:rPr>
      </w:pPr>
    </w:p>
    <w:p w14:paraId="08A327B5" w14:textId="426EE0F7" w:rsidR="00FC0405" w:rsidRPr="00C5700F" w:rsidRDefault="00FC0405" w:rsidP="00C5700F">
      <w:pPr>
        <w:jc w:val="both"/>
        <w:rPr>
          <w:rFonts w:ascii="Arial" w:hAnsi="Arial" w:cs="Arial"/>
          <w:lang w:val="es-CO"/>
        </w:rPr>
      </w:pPr>
      <w:r w:rsidRPr="00C5700F">
        <w:rPr>
          <w:rFonts w:ascii="Arial" w:hAnsi="Arial" w:cs="Arial"/>
          <w:b/>
          <w:lang w:val="es-CO"/>
        </w:rPr>
        <w:t>Hip Hop Brasil:</w:t>
      </w:r>
      <w:r w:rsidRPr="00C5700F">
        <w:rPr>
          <w:rFonts w:ascii="Arial" w:hAnsi="Arial" w:cs="Arial"/>
          <w:lang w:val="es-CO"/>
        </w:rPr>
        <w:t xml:space="preserve"> Encuentro único en la región. Permite la convocatoria, integración y acceso de todos los sectores a la música del mundo, formando público con relación a sonoridades contemporáneas que son patrimonio universal. Desde el año 2003 se ha sostenido un encuentro de Jazz en la provincia colombiana que ha permitido el encuentro de agrupaciones dedicadas al género.</w:t>
      </w:r>
    </w:p>
    <w:p w14:paraId="4EB342BA" w14:textId="77777777" w:rsidR="00D81D44" w:rsidRPr="00E7047D" w:rsidRDefault="00D81D44" w:rsidP="003572F7">
      <w:pPr>
        <w:jc w:val="both"/>
        <w:rPr>
          <w:rFonts w:ascii="Arial" w:hAnsi="Arial" w:cs="Arial"/>
          <w:b/>
          <w:lang w:val="es-CO"/>
        </w:rPr>
      </w:pPr>
    </w:p>
    <w:p w14:paraId="4E13C89D" w14:textId="77777777" w:rsidR="00D81D44" w:rsidRPr="00E7047D" w:rsidRDefault="00D81D44" w:rsidP="00E7047D">
      <w:pPr>
        <w:pStyle w:val="Prrafodelista"/>
        <w:numPr>
          <w:ilvl w:val="0"/>
          <w:numId w:val="4"/>
        </w:numPr>
        <w:jc w:val="both"/>
        <w:rPr>
          <w:rFonts w:ascii="Arial" w:hAnsi="Arial" w:cs="Arial"/>
          <w:b/>
          <w:lang w:val="es-CO"/>
        </w:rPr>
      </w:pPr>
      <w:r w:rsidRPr="00E7047D">
        <w:rPr>
          <w:rFonts w:ascii="Arial" w:hAnsi="Arial" w:cs="Arial"/>
          <w:b/>
          <w:lang w:val="es-CO"/>
        </w:rPr>
        <w:t>Marco Normativo</w:t>
      </w:r>
    </w:p>
    <w:p w14:paraId="68041037" w14:textId="77777777" w:rsidR="00D81D44" w:rsidRPr="00E7047D" w:rsidRDefault="00D81D44" w:rsidP="00D81D44">
      <w:pPr>
        <w:jc w:val="both"/>
        <w:rPr>
          <w:rFonts w:ascii="Arial" w:hAnsi="Arial" w:cs="Arial"/>
          <w:b/>
          <w:lang w:val="es-CO"/>
        </w:rPr>
      </w:pPr>
    </w:p>
    <w:p w14:paraId="31A16E09" w14:textId="2E997395" w:rsidR="002B172F" w:rsidRPr="00E7047D" w:rsidRDefault="002B172F" w:rsidP="00D81D44">
      <w:pPr>
        <w:jc w:val="both"/>
        <w:rPr>
          <w:rFonts w:ascii="Arial" w:hAnsi="Arial" w:cs="Arial"/>
          <w:lang w:val="es-CO"/>
        </w:rPr>
      </w:pPr>
      <w:r w:rsidRPr="00E7047D">
        <w:rPr>
          <w:rFonts w:ascii="Arial" w:hAnsi="Arial" w:cs="Arial"/>
          <w:lang w:val="es-CO"/>
        </w:rPr>
        <w:t>Constitucionalmente, los artículos 150, 154, 334, 341 y 359 numeral 3, que hace referencia a la competencia por parte del Congreso de la República para interpretar, reformar y derogar las leyes; a la facultad que tienen los miembros de las Cámaras Legislativas para presentar proyectos de ley y/o de actos legislativos; la facultad por parte del Gobierno Nacional en la dirección de la economía nacional; la obligación del Gobierno Nacional en la elaboración del Plan Nacional de Desarrollo; y la prohibición constitucional de que no habrá rentas nacionales de destinación específica, con excepción de las previstas en los numerales 1, 2 y 3 del artículo 359 de la Constitución Nacional.</w:t>
      </w:r>
    </w:p>
    <w:p w14:paraId="5B63F185" w14:textId="44B16051" w:rsidR="00E7047D" w:rsidRDefault="00CA782E" w:rsidP="00D81D44">
      <w:pPr>
        <w:jc w:val="both"/>
        <w:rPr>
          <w:rFonts w:ascii="Arial" w:hAnsi="Arial" w:cs="Arial"/>
          <w:lang w:val="es-CO"/>
        </w:rPr>
      </w:pPr>
      <w:r w:rsidRPr="00E7047D">
        <w:rPr>
          <w:rFonts w:ascii="Arial" w:hAnsi="Arial" w:cs="Arial"/>
          <w:lang w:val="es-CO"/>
        </w:rPr>
        <w:t>Igualmente</w:t>
      </w:r>
      <w:r w:rsidR="002B172F" w:rsidRPr="00E7047D">
        <w:rPr>
          <w:rFonts w:ascii="Arial" w:hAnsi="Arial" w:cs="Arial"/>
          <w:lang w:val="es-CO"/>
        </w:rPr>
        <w:t xml:space="preserve">, </w:t>
      </w:r>
      <w:r w:rsidRPr="00E7047D">
        <w:rPr>
          <w:rFonts w:ascii="Arial" w:hAnsi="Arial" w:cs="Arial"/>
          <w:lang w:val="es-CO"/>
        </w:rPr>
        <w:t xml:space="preserve">según lo contemplado en el artículo </w:t>
      </w:r>
      <w:r w:rsidR="002B172F" w:rsidRPr="00E7047D">
        <w:rPr>
          <w:rFonts w:ascii="Arial" w:hAnsi="Arial" w:cs="Arial"/>
          <w:lang w:val="es-CO"/>
        </w:rPr>
        <w:t xml:space="preserve">150, numeral 3, el cual establece que le corresponde al Congreso hacer las leyes y por medio de ellas ejercer funciones como la de aprobar el plan nacional de desarrollo y de inversiones públicas que hayan de emprenderse o continuarse, con la determinación de los recursos y apropiaciones que se autoricen para su ejecución, y las medidas necesarias para impulsar el cumplimiento de los mismos. En este mismo sentido, el numeral 11, prevé que otra de las funciones del Congreso es la de establecer las rentas nacionales y en concordancia con el artículo 345 ibídem, el cual establece </w:t>
      </w:r>
      <w:r w:rsidR="002B172F" w:rsidRPr="00E7047D">
        <w:rPr>
          <w:rFonts w:ascii="Arial" w:hAnsi="Arial" w:cs="Arial"/>
          <w:lang w:val="es-CO"/>
        </w:rPr>
        <w:lastRenderedPageBreak/>
        <w:t>que no se podrá hacer erogación con cargo al tesoro que no se halle incluida en el presupuesto de gastos. De igual forma, el artículo 334 de la Constitución, enfoca esta iniciativa respecto de la función estatal en la dirección general de la economía y su intervención por mandato expreso de la ley, resaltando como uno de los fines el de promover la productividad y la competitividad y el desarrollo armónico de las regiones.</w:t>
      </w:r>
    </w:p>
    <w:p w14:paraId="63C8DCF7" w14:textId="77777777" w:rsidR="00822A3D" w:rsidRPr="00E7047D" w:rsidRDefault="00822A3D" w:rsidP="00D81D44">
      <w:pPr>
        <w:jc w:val="both"/>
        <w:rPr>
          <w:rFonts w:ascii="Arial" w:hAnsi="Arial" w:cs="Arial"/>
          <w:lang w:val="es-CO"/>
        </w:rPr>
      </w:pPr>
    </w:p>
    <w:p w14:paraId="36C4D673" w14:textId="5DAFF7D6" w:rsidR="00673AE1" w:rsidRPr="00E7047D" w:rsidRDefault="00673AE1" w:rsidP="00D81D44">
      <w:pPr>
        <w:jc w:val="both"/>
        <w:rPr>
          <w:rFonts w:ascii="Arial" w:hAnsi="Arial" w:cs="Arial"/>
          <w:lang w:val="es-CO"/>
        </w:rPr>
      </w:pPr>
    </w:p>
    <w:p w14:paraId="71F672CE" w14:textId="5C140784" w:rsidR="00E7047D" w:rsidRPr="00E7047D" w:rsidRDefault="00E7047D" w:rsidP="00E7047D">
      <w:pPr>
        <w:pStyle w:val="Prrafodelista"/>
        <w:numPr>
          <w:ilvl w:val="0"/>
          <w:numId w:val="4"/>
        </w:numPr>
        <w:jc w:val="both"/>
        <w:rPr>
          <w:rFonts w:ascii="Arial" w:hAnsi="Arial" w:cs="Arial"/>
          <w:b/>
          <w:lang w:val="es-CO"/>
        </w:rPr>
      </w:pPr>
      <w:r w:rsidRPr="00E7047D">
        <w:rPr>
          <w:rFonts w:ascii="Arial" w:hAnsi="Arial" w:cs="Arial"/>
          <w:b/>
          <w:lang w:val="es-CO"/>
        </w:rPr>
        <w:t>Impacto fiscal</w:t>
      </w:r>
    </w:p>
    <w:p w14:paraId="0D72144A" w14:textId="77777777" w:rsidR="00E7047D" w:rsidRPr="00E7047D" w:rsidRDefault="00E7047D" w:rsidP="00E7047D">
      <w:pPr>
        <w:spacing w:before="240" w:line="20" w:lineRule="atLeast"/>
        <w:jc w:val="both"/>
        <w:rPr>
          <w:rFonts w:ascii="Arial" w:hAnsi="Arial" w:cs="Arial"/>
          <w:lang w:val="es-CO"/>
        </w:rPr>
      </w:pPr>
      <w:r w:rsidRPr="00E7047D">
        <w:rPr>
          <w:rFonts w:ascii="Arial" w:hAnsi="Arial" w:cs="Arial"/>
          <w:lang w:val="es-CO"/>
        </w:rPr>
        <w:t>De conformidad con lo establecido artículo 7° de la Ley 819 de 2003, los gastos que genere la presente iniciativa se entenderán incluidos en los presupuestos y en el Plan Operativo Anual de Inversión a que haya lugar.</w:t>
      </w:r>
    </w:p>
    <w:p w14:paraId="2A87D3B4" w14:textId="77777777" w:rsidR="00822A3D" w:rsidRDefault="00822A3D" w:rsidP="00E7047D">
      <w:pPr>
        <w:spacing w:line="20" w:lineRule="atLeast"/>
        <w:jc w:val="both"/>
        <w:rPr>
          <w:rFonts w:ascii="Arial" w:hAnsi="Arial" w:cs="Arial"/>
          <w:lang w:val="es-CO"/>
        </w:rPr>
      </w:pPr>
    </w:p>
    <w:p w14:paraId="2F9D5F40" w14:textId="2BD1CBE5" w:rsidR="00E7047D" w:rsidRPr="00E7047D" w:rsidRDefault="00E7047D" w:rsidP="00E7047D">
      <w:pPr>
        <w:spacing w:line="20" w:lineRule="atLeast"/>
        <w:jc w:val="both"/>
        <w:rPr>
          <w:rFonts w:ascii="Arial" w:hAnsi="Arial" w:cs="Arial"/>
          <w:lang w:val="es-CO"/>
        </w:rPr>
      </w:pPr>
      <w:r w:rsidRPr="00E7047D">
        <w:rPr>
          <w:rFonts w:ascii="Arial" w:hAnsi="Arial" w:cs="Arial"/>
          <w:lang w:val="es-CO"/>
        </w:rPr>
        <w:t>Teniendo en cuenta lo anterior, y dada la obligación del Estado de velar por el interés general, así como de promover la autonomía de las entidades territoriales, es relevante mencionar que, una vez promulgada la Ley, el Gobierno deberá promover su ejercicio y cumplimiento. Además, se debe tener en cuenta como sustento, un pronunciamiento de la Corte Constitucional, en la cual se puntualizó de acuerdo a la sentencia C-490 de 2011, lo siguiente:</w:t>
      </w:r>
    </w:p>
    <w:p w14:paraId="435BD405" w14:textId="77777777" w:rsidR="00E7047D" w:rsidRPr="00E7047D" w:rsidRDefault="00E7047D" w:rsidP="00E7047D">
      <w:pPr>
        <w:spacing w:line="20" w:lineRule="atLeast"/>
        <w:jc w:val="both"/>
        <w:rPr>
          <w:rFonts w:ascii="Arial" w:hAnsi="Arial" w:cs="Arial"/>
          <w:lang w:val="es-CO"/>
        </w:rPr>
      </w:pPr>
    </w:p>
    <w:p w14:paraId="34E19F61" w14:textId="77777777" w:rsidR="00E7047D" w:rsidRPr="00E7047D" w:rsidRDefault="00E7047D" w:rsidP="00E7047D">
      <w:pPr>
        <w:spacing w:line="20" w:lineRule="atLeast"/>
        <w:jc w:val="both"/>
        <w:rPr>
          <w:rFonts w:ascii="Arial" w:hAnsi="Arial" w:cs="Arial"/>
          <w:lang w:val="es-CO"/>
        </w:rPr>
      </w:pPr>
      <w:r w:rsidRPr="00E7047D">
        <w:rPr>
          <w:rFonts w:ascii="Arial" w:hAnsi="Arial" w:cs="Arial"/>
          <w:lang w:val="es-CO"/>
        </w:rPr>
        <w:t>“</w:t>
      </w:r>
      <w:r w:rsidRPr="00E7047D">
        <w:rPr>
          <w:rFonts w:ascii="Arial" w:hAnsi="Arial" w:cs="Arial"/>
          <w:b/>
          <w:u w:val="single"/>
          <w:lang w:val="es-CO"/>
        </w:rPr>
        <w:t>El mandato de adecuación entre la justificación de los proyectos de ley y la planeación de la política económica, empero, no puede comprenderse como un requisito de trámite para la aprobación de las iniciativas legislativas</w:t>
      </w:r>
      <w:r w:rsidRPr="00E7047D">
        <w:rPr>
          <w:rFonts w:ascii="Arial" w:hAnsi="Arial" w:cs="Arial"/>
          <w:lang w:val="es-CO"/>
        </w:rPr>
        <w:t xml:space="preserve"> </w:t>
      </w:r>
      <w:r w:rsidRPr="00481AAA">
        <w:rPr>
          <w:rFonts w:ascii="Arial" w:hAnsi="Arial" w:cs="Arial"/>
          <w:lang w:val="es-ES"/>
        </w:rPr>
        <w:t>(subrayado y negrita fuera de texto),</w:t>
      </w:r>
      <w:r w:rsidRPr="00E7047D">
        <w:rPr>
          <w:rFonts w:ascii="Arial" w:hAnsi="Arial" w:cs="Arial"/>
          <w:lang w:val="es-CO"/>
        </w:rPr>
        <w:t xml:space="preserve">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(Resaltado fuera del texto).</w:t>
      </w:r>
    </w:p>
    <w:p w14:paraId="4EAC24BA" w14:textId="77777777" w:rsidR="00E7047D" w:rsidRPr="00E7047D" w:rsidRDefault="00E7047D" w:rsidP="00E7047D">
      <w:pPr>
        <w:spacing w:line="20" w:lineRule="atLeast"/>
        <w:jc w:val="both"/>
        <w:rPr>
          <w:rFonts w:ascii="Arial" w:hAnsi="Arial" w:cs="Arial"/>
          <w:lang w:val="es-CO"/>
        </w:rPr>
      </w:pPr>
    </w:p>
    <w:p w14:paraId="3D09E144" w14:textId="77777777" w:rsidR="00E7047D" w:rsidRPr="00E7047D" w:rsidRDefault="00E7047D" w:rsidP="00E7047D">
      <w:pPr>
        <w:spacing w:line="20" w:lineRule="atLeast"/>
        <w:jc w:val="both"/>
        <w:rPr>
          <w:rFonts w:ascii="Arial" w:hAnsi="Arial" w:cs="Arial"/>
          <w:lang w:val="es-CO"/>
        </w:rPr>
      </w:pPr>
      <w:r w:rsidRPr="00E7047D">
        <w:rPr>
          <w:rFonts w:ascii="Arial" w:hAnsi="Arial" w:cs="Arial"/>
          <w:lang w:val="es-CO"/>
        </w:rPr>
        <w:t xml:space="preserve">Así mismo, la Corte Constitucional en la Sentencia C-502 de 2007, </w:t>
      </w:r>
      <w:r w:rsidRPr="00E7047D">
        <w:rPr>
          <w:rFonts w:ascii="Arial" w:hAnsi="Arial" w:cs="Arial"/>
          <w:b/>
          <w:u w:val="single"/>
          <w:lang w:val="es-CO"/>
        </w:rPr>
        <w:t>en la cual establecido que el impacto fiscal de las normas no puede convertirse en óbice y barrera para que las corporaciones públicas ejerzan su función legislativa y normativa</w:t>
      </w:r>
      <w:r w:rsidRPr="00E7047D">
        <w:rPr>
          <w:rFonts w:ascii="Arial" w:hAnsi="Arial" w:cs="Arial"/>
          <w:bCs/>
          <w:lang w:val="es-CO"/>
        </w:rPr>
        <w:t xml:space="preserve"> </w:t>
      </w:r>
      <w:r w:rsidRPr="00481AAA">
        <w:rPr>
          <w:rFonts w:ascii="Arial" w:hAnsi="Arial" w:cs="Arial"/>
          <w:lang w:val="es-ES"/>
        </w:rPr>
        <w:t>(subrayado y negrita fuera de texto)</w:t>
      </w:r>
      <w:r w:rsidRPr="00E7047D">
        <w:rPr>
          <w:rFonts w:ascii="Arial" w:hAnsi="Arial" w:cs="Arial"/>
          <w:lang w:val="es-CO"/>
        </w:rPr>
        <w:t>:</w:t>
      </w:r>
    </w:p>
    <w:p w14:paraId="3F13C48C" w14:textId="77777777" w:rsidR="00E7047D" w:rsidRPr="00E7047D" w:rsidRDefault="00E7047D" w:rsidP="00E7047D">
      <w:pPr>
        <w:spacing w:line="20" w:lineRule="atLeast"/>
        <w:jc w:val="both"/>
        <w:rPr>
          <w:rFonts w:ascii="Arial" w:hAnsi="Arial" w:cs="Arial"/>
          <w:lang w:val="es-CO"/>
        </w:rPr>
      </w:pPr>
    </w:p>
    <w:p w14:paraId="7467F657" w14:textId="77777777" w:rsidR="00E7047D" w:rsidRPr="00E7047D" w:rsidRDefault="00E7047D" w:rsidP="00E7047D">
      <w:pPr>
        <w:spacing w:line="20" w:lineRule="atLeast"/>
        <w:jc w:val="both"/>
        <w:rPr>
          <w:rFonts w:ascii="Arial" w:hAnsi="Arial" w:cs="Arial"/>
          <w:b/>
          <w:u w:val="single"/>
          <w:lang w:val="es-CO"/>
        </w:rPr>
      </w:pPr>
      <w:r w:rsidRPr="00E7047D">
        <w:rPr>
          <w:rFonts w:ascii="Arial" w:hAnsi="Arial" w:cs="Arial"/>
          <w:lang w:val="es-CO"/>
        </w:rPr>
        <w:t xml:space="preserve">“En la realidad, aceptar que las condiciones establecidas en el artículo 7° de la Ley 819 de 2003 constituyen un requisito de trámite que le incumbe cumplir única y </w:t>
      </w:r>
      <w:r w:rsidRPr="00E7047D">
        <w:rPr>
          <w:rFonts w:ascii="Arial" w:hAnsi="Arial" w:cs="Arial"/>
          <w:lang w:val="es-CO"/>
        </w:rPr>
        <w:lastRenderedPageBreak/>
        <w:t xml:space="preserve">exclusivamente al Congreso, reduce desproporcionadamente la capacidad de iniciativa legislativa que reside en el Congreso de la República, </w:t>
      </w:r>
      <w:r w:rsidRPr="00E7047D">
        <w:rPr>
          <w:rFonts w:ascii="Arial" w:hAnsi="Arial" w:cs="Arial"/>
          <w:b/>
          <w:u w:val="single"/>
          <w:lang w:val="es-CO"/>
        </w:rPr>
        <w:t>con lo cual se vulnera el principio de separación de las Ramas del Poder Público, en la medida en que se lesiona seriamente la autonomía del Legislativo.</w:t>
      </w:r>
    </w:p>
    <w:p w14:paraId="53624C62" w14:textId="77777777" w:rsidR="00E7047D" w:rsidRPr="00E7047D" w:rsidRDefault="00E7047D" w:rsidP="00E7047D">
      <w:pPr>
        <w:spacing w:line="20" w:lineRule="atLeast"/>
        <w:jc w:val="both"/>
        <w:rPr>
          <w:rFonts w:ascii="Arial" w:hAnsi="Arial" w:cs="Arial"/>
          <w:u w:val="single"/>
          <w:lang w:val="es-CO"/>
        </w:rPr>
      </w:pPr>
    </w:p>
    <w:p w14:paraId="7D193147" w14:textId="77777777" w:rsidR="00E7047D" w:rsidRPr="00E7047D" w:rsidRDefault="00E7047D" w:rsidP="00E7047D">
      <w:pPr>
        <w:spacing w:line="20" w:lineRule="atLeast"/>
        <w:jc w:val="both"/>
        <w:rPr>
          <w:rFonts w:ascii="Arial" w:hAnsi="Arial" w:cs="Arial"/>
          <w:b/>
          <w:u w:val="single"/>
          <w:lang w:val="es-CO"/>
        </w:rPr>
      </w:pPr>
      <w:r w:rsidRPr="00E7047D">
        <w:rPr>
          <w:rFonts w:ascii="Arial" w:hAnsi="Arial" w:cs="Arial"/>
          <w:b/>
          <w:u w:val="single"/>
          <w:lang w:val="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4A845D4A" w14:textId="77777777" w:rsidR="00E7047D" w:rsidRPr="00E7047D" w:rsidRDefault="00E7047D" w:rsidP="00E7047D">
      <w:pPr>
        <w:spacing w:line="20" w:lineRule="atLeast"/>
        <w:jc w:val="both"/>
        <w:rPr>
          <w:rFonts w:ascii="Arial" w:hAnsi="Arial" w:cs="Arial"/>
          <w:lang w:val="es-CO"/>
        </w:rPr>
      </w:pPr>
    </w:p>
    <w:p w14:paraId="52FBBA52" w14:textId="77777777" w:rsidR="00E7047D" w:rsidRPr="00E7047D" w:rsidRDefault="00E7047D" w:rsidP="00E7047D">
      <w:pPr>
        <w:spacing w:line="20" w:lineRule="atLeast"/>
        <w:jc w:val="both"/>
        <w:rPr>
          <w:rFonts w:ascii="Arial" w:hAnsi="Arial" w:cs="Arial"/>
          <w:lang w:val="es-CO"/>
        </w:rPr>
      </w:pPr>
      <w:r w:rsidRPr="00E7047D">
        <w:rPr>
          <w:rFonts w:ascii="Arial" w:hAnsi="Arial" w:cs="Arial"/>
          <w:b/>
          <w:u w:val="single"/>
          <w:lang w:val="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E7047D">
        <w:rPr>
          <w:rFonts w:ascii="Arial" w:hAnsi="Arial" w:cs="Arial"/>
          <w:lang w:val="es-CO"/>
        </w:rPr>
        <w:t xml:space="preserve">” </w:t>
      </w:r>
      <w:r w:rsidRPr="00481AAA">
        <w:rPr>
          <w:rFonts w:ascii="Arial" w:hAnsi="Arial" w:cs="Arial"/>
          <w:lang w:val="es-ES"/>
        </w:rPr>
        <w:t>(subrayado y negrita fuera de texto).</w:t>
      </w:r>
    </w:p>
    <w:p w14:paraId="1E27BED9" w14:textId="77777777" w:rsidR="00E7047D" w:rsidRPr="00E7047D" w:rsidRDefault="00E7047D" w:rsidP="00E7047D">
      <w:pPr>
        <w:spacing w:line="20" w:lineRule="atLeast"/>
        <w:jc w:val="both"/>
        <w:rPr>
          <w:rFonts w:ascii="Arial" w:hAnsi="Arial" w:cs="Arial"/>
          <w:lang w:val="es-CO"/>
        </w:rPr>
      </w:pPr>
    </w:p>
    <w:p w14:paraId="780DE5D5" w14:textId="0F145C6C" w:rsidR="00E7047D" w:rsidRPr="00E7047D" w:rsidRDefault="00E7047D" w:rsidP="00E7047D">
      <w:pPr>
        <w:spacing w:line="20" w:lineRule="atLeast"/>
        <w:jc w:val="both"/>
        <w:rPr>
          <w:rFonts w:ascii="Arial" w:hAnsi="Arial" w:cs="Arial"/>
          <w:lang w:val="es-CO"/>
        </w:rPr>
      </w:pPr>
      <w:r w:rsidRPr="00E7047D">
        <w:rPr>
          <w:rFonts w:ascii="Arial" w:hAnsi="Arial" w:cs="Arial"/>
          <w:lang w:val="es-CO"/>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1FFECFAE" w14:textId="77777777" w:rsidR="00E7047D" w:rsidRPr="00E7047D" w:rsidRDefault="00E7047D" w:rsidP="00E7047D">
      <w:pPr>
        <w:jc w:val="both"/>
        <w:rPr>
          <w:rFonts w:ascii="Arial" w:hAnsi="Arial" w:cs="Arial"/>
          <w:b/>
          <w:lang w:val="es-CO"/>
        </w:rPr>
      </w:pPr>
    </w:p>
    <w:p w14:paraId="4526EDFB" w14:textId="20C29AC8" w:rsidR="00673AE1" w:rsidRPr="00E7047D" w:rsidRDefault="00673AE1" w:rsidP="00E7047D">
      <w:pPr>
        <w:pStyle w:val="Prrafodelista"/>
        <w:numPr>
          <w:ilvl w:val="0"/>
          <w:numId w:val="4"/>
        </w:numPr>
        <w:jc w:val="both"/>
        <w:rPr>
          <w:rFonts w:ascii="Arial" w:hAnsi="Arial" w:cs="Arial"/>
          <w:b/>
          <w:lang w:val="es-CO"/>
        </w:rPr>
      </w:pPr>
      <w:r w:rsidRPr="00E7047D">
        <w:rPr>
          <w:rFonts w:ascii="Arial" w:hAnsi="Arial" w:cs="Arial"/>
          <w:b/>
          <w:lang w:val="es-CO"/>
        </w:rPr>
        <w:t xml:space="preserve">Relación de posibles conflictos de interés </w:t>
      </w:r>
    </w:p>
    <w:p w14:paraId="01848F94" w14:textId="059E90C8" w:rsidR="00673AE1" w:rsidRPr="00E7047D" w:rsidRDefault="00673AE1" w:rsidP="00673AE1">
      <w:pPr>
        <w:jc w:val="both"/>
        <w:rPr>
          <w:rFonts w:ascii="Arial" w:hAnsi="Arial" w:cs="Arial"/>
          <w:lang w:val="es-CO"/>
        </w:rPr>
      </w:pPr>
    </w:p>
    <w:p w14:paraId="5584C8A0" w14:textId="134CCF8A" w:rsidR="00673AE1" w:rsidRDefault="00673AE1" w:rsidP="00673AE1">
      <w:pPr>
        <w:jc w:val="both"/>
        <w:rPr>
          <w:rFonts w:ascii="Arial" w:hAnsi="Arial" w:cs="Arial"/>
          <w:lang w:val="es-CO"/>
        </w:rPr>
      </w:pPr>
      <w:r w:rsidRPr="00E7047D">
        <w:rPr>
          <w:rFonts w:ascii="Arial" w:hAnsi="Arial" w:cs="Arial"/>
          <w:lang w:val="es-CO"/>
        </w:rPr>
        <w:t xml:space="preserve">De conformidad con lo establecido en el artículo 3° de la Ley 2003 del 19 de noviembre de 2019, que modifica el artículo 291 de la Ley 5ª de 1992, estableciendo la obligación del ponente del proyecto de presentar la descripción de las posibles circunstancias o eventos que podrán generar un conflicto de interés para la discusión y votación del proyecto, frente al presente proyecto, se considera que no genera conflictos de interés, toda vez que la Iniciativa busca asociar a la Nación a la conmemoración de los </w:t>
      </w:r>
      <w:r w:rsidR="009F1BE7">
        <w:rPr>
          <w:rFonts w:ascii="Arial" w:hAnsi="Arial" w:cs="Arial"/>
          <w:lang w:val="es-CO"/>
        </w:rPr>
        <w:t>120</w:t>
      </w:r>
      <w:r w:rsidRPr="00E7047D">
        <w:rPr>
          <w:rFonts w:ascii="Arial" w:hAnsi="Arial" w:cs="Arial"/>
          <w:lang w:val="es-CO"/>
        </w:rPr>
        <w:t xml:space="preserve"> años de fundación del municipio de Sevilla</w:t>
      </w:r>
      <w:r w:rsidR="00A711B6">
        <w:rPr>
          <w:rFonts w:ascii="Arial" w:hAnsi="Arial" w:cs="Arial"/>
          <w:lang w:val="es-CO"/>
        </w:rPr>
        <w:t xml:space="preserve">, </w:t>
      </w:r>
      <w:r w:rsidRPr="00E7047D">
        <w:rPr>
          <w:rFonts w:ascii="Arial" w:hAnsi="Arial" w:cs="Arial"/>
          <w:lang w:val="es-CO"/>
        </w:rPr>
        <w:t xml:space="preserve">departamento del Valle del Cauca. No obstante, se recuerda que </w:t>
      </w:r>
      <w:r w:rsidR="00BA7214" w:rsidRPr="00E7047D">
        <w:rPr>
          <w:rFonts w:ascii="Arial" w:hAnsi="Arial" w:cs="Arial"/>
          <w:lang w:val="es-CO"/>
        </w:rPr>
        <w:t>lo anterior</w:t>
      </w:r>
      <w:r w:rsidRPr="00E7047D">
        <w:rPr>
          <w:rFonts w:ascii="Arial" w:hAnsi="Arial" w:cs="Arial"/>
          <w:lang w:val="es-CO"/>
        </w:rPr>
        <w:t xml:space="preserve"> no exime del deber del Congresista de identificar</w:t>
      </w:r>
      <w:r w:rsidR="00BA7214" w:rsidRPr="00E7047D">
        <w:rPr>
          <w:rFonts w:ascii="Arial" w:hAnsi="Arial" w:cs="Arial"/>
          <w:lang w:val="es-CO"/>
        </w:rPr>
        <w:t xml:space="preserve"> las</w:t>
      </w:r>
      <w:r w:rsidRPr="00E7047D">
        <w:rPr>
          <w:rFonts w:ascii="Arial" w:hAnsi="Arial" w:cs="Arial"/>
          <w:lang w:val="es-CO"/>
        </w:rPr>
        <w:t xml:space="preserve"> causales </w:t>
      </w:r>
      <w:r w:rsidR="00BA7214" w:rsidRPr="00E7047D">
        <w:rPr>
          <w:rFonts w:ascii="Arial" w:hAnsi="Arial" w:cs="Arial"/>
          <w:lang w:val="es-CO"/>
        </w:rPr>
        <w:t>que puedan generar conflictos de interés</w:t>
      </w:r>
      <w:r w:rsidRPr="00E7047D">
        <w:rPr>
          <w:rFonts w:ascii="Arial" w:hAnsi="Arial" w:cs="Arial"/>
          <w:lang w:val="es-CO"/>
        </w:rPr>
        <w:t>.</w:t>
      </w:r>
    </w:p>
    <w:p w14:paraId="5FD44621" w14:textId="0A74A2B1" w:rsidR="00F709F1" w:rsidRDefault="00F709F1" w:rsidP="00673AE1">
      <w:pPr>
        <w:jc w:val="both"/>
        <w:rPr>
          <w:rFonts w:ascii="Arial" w:hAnsi="Arial" w:cs="Arial"/>
          <w:lang w:val="es-CO"/>
        </w:rPr>
      </w:pPr>
    </w:p>
    <w:p w14:paraId="6249A343" w14:textId="77777777" w:rsidR="00B63B76" w:rsidRDefault="00B63B76" w:rsidP="00673AE1">
      <w:pPr>
        <w:jc w:val="both"/>
        <w:rPr>
          <w:rFonts w:ascii="Arial" w:hAnsi="Arial" w:cs="Arial"/>
          <w:lang w:val="es-CO"/>
        </w:rPr>
      </w:pPr>
    </w:p>
    <w:p w14:paraId="6661A77F" w14:textId="77777777" w:rsidR="00B63B76" w:rsidRDefault="00B63B76" w:rsidP="00673AE1">
      <w:pPr>
        <w:jc w:val="both"/>
        <w:rPr>
          <w:rFonts w:ascii="Arial" w:hAnsi="Arial" w:cs="Arial"/>
          <w:lang w:val="es-CO"/>
        </w:rPr>
      </w:pPr>
    </w:p>
    <w:p w14:paraId="45DC0B6C" w14:textId="77777777" w:rsidR="00B63B76" w:rsidRDefault="00B63B76" w:rsidP="00673AE1">
      <w:pPr>
        <w:jc w:val="both"/>
        <w:rPr>
          <w:rFonts w:ascii="Arial" w:hAnsi="Arial" w:cs="Arial"/>
          <w:lang w:val="es-CO"/>
        </w:rPr>
      </w:pPr>
    </w:p>
    <w:p w14:paraId="7F98A158" w14:textId="77777777" w:rsidR="00B63B76" w:rsidRDefault="00B63B76" w:rsidP="00673AE1">
      <w:pPr>
        <w:jc w:val="both"/>
        <w:rPr>
          <w:rFonts w:ascii="Arial" w:hAnsi="Arial" w:cs="Arial"/>
          <w:lang w:val="es-CO"/>
        </w:rPr>
      </w:pPr>
    </w:p>
    <w:p w14:paraId="0022B212" w14:textId="77777777" w:rsidR="00B63B76" w:rsidRDefault="00B63B76" w:rsidP="00673AE1">
      <w:pPr>
        <w:jc w:val="both"/>
        <w:rPr>
          <w:rFonts w:ascii="Arial" w:hAnsi="Arial" w:cs="Arial"/>
          <w:lang w:val="es-CO"/>
        </w:rPr>
      </w:pPr>
    </w:p>
    <w:p w14:paraId="2A423AB4" w14:textId="77777777" w:rsidR="00B63B76" w:rsidRDefault="00B63B76" w:rsidP="00673AE1">
      <w:pPr>
        <w:jc w:val="both"/>
        <w:rPr>
          <w:rFonts w:ascii="Arial" w:hAnsi="Arial" w:cs="Arial"/>
          <w:lang w:val="es-CO"/>
        </w:rPr>
      </w:pPr>
    </w:p>
    <w:p w14:paraId="27A043E5" w14:textId="77777777" w:rsidR="00B63B76" w:rsidRDefault="00B63B76" w:rsidP="00673AE1">
      <w:pPr>
        <w:jc w:val="both"/>
        <w:rPr>
          <w:rFonts w:ascii="Arial" w:hAnsi="Arial" w:cs="Arial"/>
          <w:lang w:val="es-CO"/>
        </w:rPr>
      </w:pPr>
    </w:p>
    <w:p w14:paraId="58964B68" w14:textId="77777777" w:rsidR="00B63B76" w:rsidRDefault="00B63B76" w:rsidP="00673AE1">
      <w:pPr>
        <w:jc w:val="both"/>
        <w:rPr>
          <w:rFonts w:ascii="Arial" w:hAnsi="Arial" w:cs="Arial"/>
          <w:lang w:val="es-CO"/>
        </w:rPr>
      </w:pPr>
    </w:p>
    <w:p w14:paraId="48BBB689" w14:textId="46F8F9DC" w:rsidR="00F709F1" w:rsidRDefault="00F76429" w:rsidP="00673AE1">
      <w:pPr>
        <w:jc w:val="both"/>
        <w:rPr>
          <w:rFonts w:ascii="Arial" w:hAnsi="Arial" w:cs="Arial"/>
          <w:lang w:val="es-CO"/>
        </w:rPr>
      </w:pPr>
      <w:r>
        <w:rPr>
          <w:rFonts w:ascii="Arial" w:hAnsi="Arial" w:cs="Arial"/>
          <w:lang w:val="es-CO"/>
        </w:rPr>
        <w:t>Atentamente,</w:t>
      </w:r>
    </w:p>
    <w:p w14:paraId="76078A1C" w14:textId="1A4A4E15" w:rsidR="00494AB1" w:rsidRDefault="00494AB1" w:rsidP="00673AE1">
      <w:pPr>
        <w:jc w:val="both"/>
        <w:rPr>
          <w:rFonts w:ascii="Arial" w:hAnsi="Arial" w:cs="Arial"/>
          <w:lang w:val="es-CO"/>
        </w:rPr>
      </w:pPr>
    </w:p>
    <w:p w14:paraId="7F03CD4D" w14:textId="608BD30A" w:rsidR="00494AB1" w:rsidRPr="00E7047D" w:rsidRDefault="00494AB1" w:rsidP="00494AB1">
      <w:pPr>
        <w:jc w:val="center"/>
        <w:rPr>
          <w:rFonts w:ascii="Arial" w:eastAsia="Arial" w:hAnsi="Arial" w:cs="Arial"/>
          <w:b/>
          <w:lang w:val="es-CO"/>
        </w:rPr>
      </w:pPr>
      <w:r w:rsidRPr="00E7047D">
        <w:rPr>
          <w:rFonts w:ascii="Arial" w:hAnsi="Arial" w:cs="Arial"/>
          <w:noProof/>
          <w:lang w:val="es-CO" w:eastAsia="es-CO"/>
        </w:rPr>
        <w:drawing>
          <wp:anchor distT="0" distB="0" distL="114300" distR="114300" simplePos="0" relativeHeight="251673600" behindDoc="1" locked="0" layoutInCell="1" allowOverlap="1" wp14:anchorId="6F2C087D" wp14:editId="074E85CB">
            <wp:simplePos x="0" y="0"/>
            <wp:positionH relativeFrom="margin">
              <wp:posOffset>0</wp:posOffset>
            </wp:positionH>
            <wp:positionV relativeFrom="paragraph">
              <wp:posOffset>0</wp:posOffset>
            </wp:positionV>
            <wp:extent cx="2524125" cy="1336675"/>
            <wp:effectExtent l="0" t="0" r="952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lang w:val="es-CO"/>
        </w:rPr>
        <w:t xml:space="preserve">                                                                        </w:t>
      </w:r>
      <w:r>
        <w:rPr>
          <w:rFonts w:ascii="Arial" w:eastAsia="Arial" w:hAnsi="Arial" w:cs="Arial"/>
          <w:b/>
          <w:noProof/>
          <w:lang w:val="es-CO" w:eastAsia="es-CO"/>
        </w:rPr>
        <w:drawing>
          <wp:inline distT="0" distB="0" distL="0" distR="0" wp14:anchorId="40692D6C" wp14:editId="1E006DC4">
            <wp:extent cx="1703513" cy="10287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708" cy="1031837"/>
                    </a:xfrm>
                    <a:prstGeom prst="rect">
                      <a:avLst/>
                    </a:prstGeom>
                  </pic:spPr>
                </pic:pic>
              </a:graphicData>
            </a:graphic>
          </wp:inline>
        </w:drawing>
      </w:r>
    </w:p>
    <w:p w14:paraId="4FE7FA55" w14:textId="77777777" w:rsidR="00494AB1" w:rsidRPr="00E7047D" w:rsidRDefault="00494AB1" w:rsidP="00494AB1">
      <w:pPr>
        <w:tabs>
          <w:tab w:val="left" w:pos="6270"/>
        </w:tabs>
        <w:rPr>
          <w:rFonts w:ascii="Arial" w:eastAsia="Arial" w:hAnsi="Arial" w:cs="Arial"/>
          <w:b/>
          <w:lang w:val="es-CO"/>
        </w:rPr>
      </w:pPr>
      <w:r>
        <w:rPr>
          <w:rFonts w:ascii="Arial" w:eastAsia="Arial" w:hAnsi="Arial" w:cs="Arial"/>
          <w:b/>
          <w:lang w:val="es-CO"/>
        </w:rPr>
        <w:tab/>
      </w:r>
    </w:p>
    <w:p w14:paraId="117B765C" w14:textId="77777777" w:rsidR="00494AB1" w:rsidRPr="00E7047D" w:rsidRDefault="00494AB1" w:rsidP="00494AB1">
      <w:pPr>
        <w:rPr>
          <w:rFonts w:ascii="Arial" w:eastAsia="Arial" w:hAnsi="Arial" w:cs="Arial"/>
          <w:b/>
          <w:lang w:val="es-CO"/>
        </w:rPr>
      </w:pPr>
      <w:r w:rsidRPr="00E7047D">
        <w:rPr>
          <w:rFonts w:ascii="Arial" w:eastAsia="Arial" w:hAnsi="Arial" w:cs="Arial"/>
          <w:b/>
          <w:lang w:val="es-CO"/>
        </w:rPr>
        <w:t>MILTON HUGO ANGULO VIVEROS</w:t>
      </w:r>
      <w:r>
        <w:rPr>
          <w:rFonts w:ascii="Arial" w:eastAsia="Arial" w:hAnsi="Arial" w:cs="Arial"/>
          <w:b/>
          <w:lang w:val="es-CO"/>
        </w:rPr>
        <w:t xml:space="preserve">              JUAN DAVID VÉLEZ</w:t>
      </w:r>
    </w:p>
    <w:p w14:paraId="487854FA" w14:textId="77777777" w:rsidR="00494AB1" w:rsidRDefault="00494AB1" w:rsidP="00494AB1">
      <w:pPr>
        <w:tabs>
          <w:tab w:val="left" w:pos="5010"/>
        </w:tabs>
        <w:rPr>
          <w:rFonts w:ascii="Arial" w:eastAsia="Arial" w:hAnsi="Arial" w:cs="Arial"/>
          <w:b/>
          <w:lang w:val="es-CO"/>
        </w:rPr>
      </w:pPr>
      <w:r>
        <w:rPr>
          <w:rFonts w:ascii="Arial" w:eastAsia="Arial" w:hAnsi="Arial" w:cs="Arial"/>
          <w:b/>
          <w:lang w:val="es-CO"/>
        </w:rPr>
        <w:t>REPRESENTANTE A LA CÁMARA               REPRESENTANTE A LA CÁMARA</w:t>
      </w:r>
    </w:p>
    <w:p w14:paraId="4B60E571" w14:textId="4BD878D9" w:rsidR="00494AB1" w:rsidRDefault="00494AB1" w:rsidP="00494AB1">
      <w:pPr>
        <w:rPr>
          <w:rFonts w:ascii="Arial" w:eastAsia="Arial" w:hAnsi="Arial" w:cs="Arial"/>
          <w:b/>
          <w:lang w:val="es-CO"/>
        </w:rPr>
      </w:pPr>
    </w:p>
    <w:p w14:paraId="5F4F0C19" w14:textId="2E156C2F" w:rsidR="00494AB1" w:rsidRPr="00E7047D" w:rsidRDefault="00494AB1" w:rsidP="00494AB1">
      <w:pPr>
        <w:rPr>
          <w:rFonts w:ascii="Arial" w:hAnsi="Arial" w:cs="Arial"/>
          <w:lang w:val="es-CO"/>
        </w:rPr>
      </w:pPr>
    </w:p>
    <w:p w14:paraId="768FF212" w14:textId="77777777" w:rsidR="00494AB1" w:rsidRDefault="00494AB1" w:rsidP="00494AB1">
      <w:pPr>
        <w:tabs>
          <w:tab w:val="left" w:pos="375"/>
        </w:tabs>
        <w:rPr>
          <w:rFonts w:ascii="Arial" w:eastAsia="Arial" w:hAnsi="Arial" w:cs="Arial"/>
          <w:b/>
          <w:lang w:val="es-CO"/>
        </w:rPr>
      </w:pPr>
    </w:p>
    <w:p w14:paraId="0B469853" w14:textId="00C7C3E4" w:rsidR="00494AB1" w:rsidRDefault="00494AB1" w:rsidP="00494AB1">
      <w:pPr>
        <w:tabs>
          <w:tab w:val="left" w:pos="375"/>
        </w:tabs>
        <w:rPr>
          <w:rFonts w:ascii="Arial" w:eastAsia="Arial" w:hAnsi="Arial" w:cs="Arial"/>
          <w:b/>
          <w:lang w:val="es-CO"/>
        </w:rPr>
      </w:pPr>
    </w:p>
    <w:p w14:paraId="2E4E5E54" w14:textId="4AA10595" w:rsidR="00494AB1" w:rsidRDefault="00494AB1" w:rsidP="00494AB1">
      <w:pPr>
        <w:tabs>
          <w:tab w:val="left" w:pos="375"/>
        </w:tabs>
        <w:rPr>
          <w:rFonts w:ascii="Arial" w:eastAsia="Arial" w:hAnsi="Arial" w:cs="Arial"/>
          <w:b/>
          <w:lang w:val="es-CO"/>
        </w:rPr>
      </w:pPr>
      <w:r w:rsidRPr="00EB1675">
        <w:rPr>
          <w:noProof/>
          <w:sz w:val="22"/>
          <w:szCs w:val="22"/>
          <w:lang w:val="es-CO" w:eastAsia="es-CO"/>
        </w:rPr>
        <w:drawing>
          <wp:anchor distT="0" distB="0" distL="0" distR="0" simplePos="0" relativeHeight="251671552" behindDoc="1" locked="0" layoutInCell="1" hidden="0" allowOverlap="1" wp14:anchorId="117FB067" wp14:editId="41750F4D">
            <wp:simplePos x="0" y="0"/>
            <wp:positionH relativeFrom="column">
              <wp:posOffset>3390900</wp:posOffset>
            </wp:positionH>
            <wp:positionV relativeFrom="paragraph">
              <wp:posOffset>-631190</wp:posOffset>
            </wp:positionV>
            <wp:extent cx="1819275" cy="1212850"/>
            <wp:effectExtent l="0" t="0" r="9525" b="6350"/>
            <wp:wrapNone/>
            <wp:docPr id="16" name="image8.png" descr="FIRMA AUTOGRAFA G"/>
            <wp:cNvGraphicFramePr/>
            <a:graphic xmlns:a="http://schemas.openxmlformats.org/drawingml/2006/main">
              <a:graphicData uri="http://schemas.openxmlformats.org/drawingml/2006/picture">
                <pic:pic xmlns:pic="http://schemas.openxmlformats.org/drawingml/2006/picture">
                  <pic:nvPicPr>
                    <pic:cNvPr id="0" name="image8.png" descr="FIRMA AUTOGRAFA G"/>
                    <pic:cNvPicPr preferRelativeResize="0"/>
                  </pic:nvPicPr>
                  <pic:blipFill>
                    <a:blip r:embed="rId10"/>
                    <a:srcRect l="19411" t="4463" r="25656" b="15976"/>
                    <a:stretch>
                      <a:fillRect/>
                    </a:stretch>
                  </pic:blipFill>
                  <pic:spPr>
                    <a:xfrm>
                      <a:off x="0" y="0"/>
                      <a:ext cx="1819275" cy="1212850"/>
                    </a:xfrm>
                    <a:prstGeom prst="rect">
                      <a:avLst/>
                    </a:prstGeom>
                    <a:ln/>
                  </pic:spPr>
                </pic:pic>
              </a:graphicData>
            </a:graphic>
          </wp:anchor>
        </w:drawing>
      </w:r>
      <w:r>
        <w:rPr>
          <w:rFonts w:ascii="Arial" w:eastAsia="Arial" w:hAnsi="Arial" w:cs="Arial"/>
          <w:b/>
          <w:noProof/>
          <w:lang w:val="es-CO" w:eastAsia="es-CO"/>
        </w:rPr>
        <w:drawing>
          <wp:inline distT="0" distB="0" distL="0" distR="0" wp14:anchorId="74F7DD9A" wp14:editId="63FD42C5">
            <wp:extent cx="1595682" cy="390525"/>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566" cy="393434"/>
                    </a:xfrm>
                    <a:prstGeom prst="rect">
                      <a:avLst/>
                    </a:prstGeom>
                  </pic:spPr>
                </pic:pic>
              </a:graphicData>
            </a:graphic>
          </wp:inline>
        </w:drawing>
      </w:r>
    </w:p>
    <w:p w14:paraId="0F857C82" w14:textId="77777777" w:rsidR="00494AB1" w:rsidRDefault="00494AB1" w:rsidP="00494AB1">
      <w:pPr>
        <w:tabs>
          <w:tab w:val="left" w:pos="375"/>
        </w:tabs>
        <w:rPr>
          <w:rFonts w:ascii="Arial" w:eastAsia="Arial" w:hAnsi="Arial" w:cs="Arial"/>
          <w:b/>
          <w:lang w:val="es-CO"/>
        </w:rPr>
      </w:pPr>
    </w:p>
    <w:p w14:paraId="0F063F5A" w14:textId="77777777" w:rsidR="00494AB1" w:rsidRDefault="00494AB1" w:rsidP="00494AB1">
      <w:pPr>
        <w:tabs>
          <w:tab w:val="left" w:pos="375"/>
        </w:tabs>
        <w:rPr>
          <w:rFonts w:ascii="Arial" w:eastAsia="Arial" w:hAnsi="Arial" w:cs="Arial"/>
          <w:b/>
          <w:lang w:val="es-CO"/>
        </w:rPr>
      </w:pPr>
      <w:r>
        <w:rPr>
          <w:rFonts w:ascii="Arial" w:eastAsia="Arial" w:hAnsi="Arial" w:cs="Arial"/>
          <w:b/>
          <w:lang w:val="es-CO"/>
        </w:rPr>
        <w:t>JHOH HAROLD SUAREZ                              GUSTAVO LONDOÑO GARCÍA</w:t>
      </w:r>
    </w:p>
    <w:p w14:paraId="7DB9150A" w14:textId="77777777" w:rsidR="00494AB1" w:rsidRPr="00494AB1" w:rsidRDefault="00494AB1" w:rsidP="00494AB1">
      <w:pPr>
        <w:tabs>
          <w:tab w:val="left" w:pos="4920"/>
        </w:tabs>
        <w:rPr>
          <w:rFonts w:ascii="Arial" w:eastAsia="Arial" w:hAnsi="Arial" w:cs="Arial"/>
          <w:b/>
          <w:bCs/>
          <w:lang w:val="es-CO"/>
        </w:rPr>
      </w:pPr>
      <w:r>
        <w:rPr>
          <w:rFonts w:ascii="Arial" w:eastAsia="Arial" w:hAnsi="Arial" w:cs="Arial"/>
          <w:b/>
          <w:bCs/>
          <w:lang w:val="es-CO"/>
        </w:rPr>
        <w:t>SENADOR DE LA REPÚBLICA                    REPRESENTANTE A LA CÁMARA</w:t>
      </w:r>
    </w:p>
    <w:p w14:paraId="2FA2437D" w14:textId="77777777" w:rsidR="00494AB1" w:rsidRDefault="00494AB1" w:rsidP="00673AE1">
      <w:pPr>
        <w:jc w:val="both"/>
        <w:rPr>
          <w:rFonts w:ascii="Arial" w:hAnsi="Arial" w:cs="Arial"/>
          <w:lang w:val="es-CO"/>
        </w:rPr>
      </w:pPr>
    </w:p>
    <w:p w14:paraId="343B1221" w14:textId="4B16EECD" w:rsidR="00F76429" w:rsidRDefault="00F76429" w:rsidP="00673AE1">
      <w:pPr>
        <w:jc w:val="both"/>
        <w:rPr>
          <w:rFonts w:ascii="Arial" w:hAnsi="Arial" w:cs="Arial"/>
          <w:lang w:val="es-CO"/>
        </w:rPr>
      </w:pPr>
    </w:p>
    <w:p w14:paraId="49D404B7" w14:textId="77777777" w:rsidR="00494AB1" w:rsidRPr="00E7047D" w:rsidRDefault="00494AB1" w:rsidP="00673AE1">
      <w:pPr>
        <w:jc w:val="both"/>
        <w:rPr>
          <w:rFonts w:ascii="Arial" w:hAnsi="Arial" w:cs="Arial"/>
          <w:lang w:val="es-CO"/>
        </w:rPr>
      </w:pPr>
    </w:p>
    <w:p w14:paraId="426A9D0B" w14:textId="74E71F83" w:rsidR="00BA7214" w:rsidRPr="00E7047D" w:rsidRDefault="00BA7214" w:rsidP="0059150A">
      <w:pPr>
        <w:jc w:val="both"/>
        <w:rPr>
          <w:rFonts w:ascii="Arial" w:hAnsi="Arial" w:cs="Arial"/>
          <w:lang w:val="es-CO"/>
        </w:rPr>
      </w:pPr>
    </w:p>
    <w:p w14:paraId="08400E54" w14:textId="143B23D2" w:rsidR="0059150A" w:rsidRDefault="0059150A" w:rsidP="004A2207">
      <w:pPr>
        <w:tabs>
          <w:tab w:val="left" w:pos="195"/>
        </w:tabs>
        <w:rPr>
          <w:rFonts w:ascii="Arial" w:hAnsi="Arial" w:cs="Arial"/>
          <w:b/>
          <w:bCs/>
          <w:lang w:val="es-CO"/>
        </w:rPr>
      </w:pPr>
    </w:p>
    <w:p w14:paraId="6B10027C" w14:textId="603C4D39" w:rsidR="0059150A" w:rsidRDefault="0059150A" w:rsidP="00E7047D">
      <w:pPr>
        <w:jc w:val="center"/>
        <w:rPr>
          <w:rFonts w:ascii="Arial" w:hAnsi="Arial" w:cs="Arial"/>
          <w:b/>
          <w:bCs/>
          <w:lang w:val="es-CO"/>
        </w:rPr>
      </w:pPr>
    </w:p>
    <w:p w14:paraId="046B7F6B" w14:textId="2B03DB14" w:rsidR="0059150A" w:rsidRDefault="0059150A" w:rsidP="00E7047D">
      <w:pPr>
        <w:jc w:val="center"/>
        <w:rPr>
          <w:rFonts w:ascii="Arial" w:hAnsi="Arial" w:cs="Arial"/>
          <w:b/>
          <w:bCs/>
          <w:lang w:val="es-CO"/>
        </w:rPr>
      </w:pPr>
    </w:p>
    <w:p w14:paraId="4DF85260" w14:textId="4A7D0AFC" w:rsidR="0059150A" w:rsidRDefault="0059150A" w:rsidP="00E7047D">
      <w:pPr>
        <w:jc w:val="center"/>
        <w:rPr>
          <w:rFonts w:ascii="Arial" w:hAnsi="Arial" w:cs="Arial"/>
          <w:b/>
          <w:bCs/>
          <w:lang w:val="es-CO"/>
        </w:rPr>
      </w:pPr>
    </w:p>
    <w:p w14:paraId="3A1B44C8" w14:textId="432A8153" w:rsidR="0059150A" w:rsidRDefault="0059150A" w:rsidP="00E7047D">
      <w:pPr>
        <w:jc w:val="center"/>
        <w:rPr>
          <w:rFonts w:ascii="Arial" w:hAnsi="Arial" w:cs="Arial"/>
          <w:b/>
          <w:bCs/>
          <w:lang w:val="es-CO"/>
        </w:rPr>
      </w:pPr>
    </w:p>
    <w:p w14:paraId="50B030BB" w14:textId="124A5F23" w:rsidR="0059150A" w:rsidRDefault="0059150A" w:rsidP="00E7047D">
      <w:pPr>
        <w:jc w:val="center"/>
        <w:rPr>
          <w:rFonts w:ascii="Arial" w:hAnsi="Arial" w:cs="Arial"/>
          <w:b/>
          <w:bCs/>
          <w:lang w:val="es-CO"/>
        </w:rPr>
      </w:pPr>
    </w:p>
    <w:p w14:paraId="4A307617" w14:textId="402F28EC" w:rsidR="0059150A" w:rsidRDefault="0059150A" w:rsidP="00E7047D">
      <w:pPr>
        <w:jc w:val="center"/>
        <w:rPr>
          <w:rFonts w:ascii="Arial" w:hAnsi="Arial" w:cs="Arial"/>
          <w:b/>
          <w:bCs/>
          <w:lang w:val="es-CO"/>
        </w:rPr>
      </w:pPr>
    </w:p>
    <w:p w14:paraId="6C41B408" w14:textId="2FA48FFE" w:rsidR="0059150A" w:rsidRDefault="0059150A" w:rsidP="00E7047D">
      <w:pPr>
        <w:jc w:val="center"/>
        <w:rPr>
          <w:rFonts w:ascii="Arial" w:hAnsi="Arial" w:cs="Arial"/>
          <w:b/>
          <w:bCs/>
          <w:lang w:val="es-CO"/>
        </w:rPr>
      </w:pPr>
    </w:p>
    <w:p w14:paraId="5734CB21" w14:textId="1F61923F" w:rsidR="0059150A" w:rsidRDefault="0059150A" w:rsidP="00E7047D">
      <w:pPr>
        <w:jc w:val="center"/>
        <w:rPr>
          <w:rFonts w:ascii="Arial" w:hAnsi="Arial" w:cs="Arial"/>
          <w:b/>
          <w:bCs/>
          <w:lang w:val="es-CO"/>
        </w:rPr>
      </w:pPr>
    </w:p>
    <w:p w14:paraId="7D344BE1" w14:textId="5A500480" w:rsidR="0059150A" w:rsidRDefault="0059150A" w:rsidP="00E7047D">
      <w:pPr>
        <w:jc w:val="center"/>
        <w:rPr>
          <w:rFonts w:ascii="Arial" w:hAnsi="Arial" w:cs="Arial"/>
          <w:b/>
          <w:bCs/>
          <w:lang w:val="es-CO"/>
        </w:rPr>
      </w:pPr>
    </w:p>
    <w:p w14:paraId="4AC995D0" w14:textId="32853B4F" w:rsidR="0059150A" w:rsidRDefault="0059150A" w:rsidP="00E7047D">
      <w:pPr>
        <w:jc w:val="center"/>
        <w:rPr>
          <w:rFonts w:ascii="Arial" w:hAnsi="Arial" w:cs="Arial"/>
          <w:b/>
          <w:bCs/>
          <w:lang w:val="es-CO"/>
        </w:rPr>
      </w:pPr>
    </w:p>
    <w:p w14:paraId="3C410B02" w14:textId="2650263E" w:rsidR="0059150A" w:rsidRDefault="0059150A" w:rsidP="00E7047D">
      <w:pPr>
        <w:jc w:val="center"/>
        <w:rPr>
          <w:rFonts w:ascii="Arial" w:hAnsi="Arial" w:cs="Arial"/>
          <w:b/>
          <w:bCs/>
          <w:lang w:val="es-CO"/>
        </w:rPr>
      </w:pPr>
    </w:p>
    <w:p w14:paraId="3979A3F4" w14:textId="1E5FFC6C" w:rsidR="00822A3D" w:rsidRDefault="00822A3D" w:rsidP="00494AB1">
      <w:pPr>
        <w:rPr>
          <w:rFonts w:ascii="Arial" w:hAnsi="Arial" w:cs="Arial"/>
          <w:b/>
          <w:bCs/>
          <w:lang w:val="es-CO"/>
        </w:rPr>
      </w:pPr>
    </w:p>
    <w:p w14:paraId="63638629" w14:textId="7C1EC54F" w:rsidR="00494AB1" w:rsidRDefault="00494AB1" w:rsidP="00494AB1">
      <w:pPr>
        <w:rPr>
          <w:rFonts w:ascii="Arial" w:hAnsi="Arial" w:cs="Arial"/>
          <w:b/>
          <w:bCs/>
          <w:lang w:val="es-CO"/>
        </w:rPr>
      </w:pPr>
    </w:p>
    <w:p w14:paraId="43844F8D" w14:textId="45ECA4C5" w:rsidR="00494AB1" w:rsidRDefault="00494AB1" w:rsidP="00494AB1">
      <w:pPr>
        <w:rPr>
          <w:rFonts w:ascii="Arial" w:hAnsi="Arial" w:cs="Arial"/>
          <w:b/>
          <w:bCs/>
          <w:lang w:val="es-CO"/>
        </w:rPr>
      </w:pPr>
    </w:p>
    <w:p w14:paraId="2279FD86" w14:textId="3CFFBCFF" w:rsidR="00494AB1" w:rsidRDefault="00494AB1" w:rsidP="00494AB1">
      <w:pPr>
        <w:rPr>
          <w:rFonts w:ascii="Arial" w:hAnsi="Arial" w:cs="Arial"/>
          <w:b/>
          <w:bCs/>
          <w:lang w:val="es-CO"/>
        </w:rPr>
      </w:pPr>
    </w:p>
    <w:p w14:paraId="44F1539E" w14:textId="3F26C8B2" w:rsidR="00494AB1" w:rsidRDefault="00494AB1" w:rsidP="00494AB1">
      <w:pPr>
        <w:rPr>
          <w:rFonts w:ascii="Arial" w:hAnsi="Arial" w:cs="Arial"/>
          <w:b/>
          <w:bCs/>
          <w:lang w:val="es-CO"/>
        </w:rPr>
      </w:pPr>
    </w:p>
    <w:p w14:paraId="4DEE2270" w14:textId="77777777" w:rsidR="00B63B76" w:rsidRDefault="00B63B76" w:rsidP="00494AB1">
      <w:pPr>
        <w:rPr>
          <w:rFonts w:ascii="Arial" w:hAnsi="Arial" w:cs="Arial"/>
          <w:b/>
          <w:bCs/>
          <w:lang w:val="es-CO"/>
        </w:rPr>
      </w:pPr>
    </w:p>
    <w:p w14:paraId="5A92F548" w14:textId="1DB3BBB3" w:rsidR="00822A3D" w:rsidRDefault="00822A3D" w:rsidP="000E2231">
      <w:pPr>
        <w:rPr>
          <w:rFonts w:ascii="Arial" w:hAnsi="Arial" w:cs="Arial"/>
          <w:b/>
          <w:bCs/>
          <w:lang w:val="es-CO"/>
        </w:rPr>
      </w:pPr>
    </w:p>
    <w:p w14:paraId="250ACB73" w14:textId="0A93939F" w:rsidR="00AD2448" w:rsidRPr="00E7047D" w:rsidRDefault="00AD2448" w:rsidP="00E7047D">
      <w:pPr>
        <w:jc w:val="center"/>
        <w:rPr>
          <w:rFonts w:ascii="Arial" w:hAnsi="Arial" w:cs="Arial"/>
          <w:b/>
          <w:bCs/>
          <w:lang w:val="es-CO"/>
        </w:rPr>
      </w:pPr>
      <w:r w:rsidRPr="00E7047D">
        <w:rPr>
          <w:rFonts w:ascii="Arial" w:hAnsi="Arial" w:cs="Arial"/>
          <w:b/>
          <w:bCs/>
          <w:lang w:val="es-CO"/>
        </w:rPr>
        <w:lastRenderedPageBreak/>
        <w:t>Referencias bibliográficas</w:t>
      </w:r>
    </w:p>
    <w:p w14:paraId="5F35E778" w14:textId="016E674D" w:rsidR="00AD2448" w:rsidRPr="0068294B" w:rsidRDefault="00AD2448" w:rsidP="00BB61EE">
      <w:pPr>
        <w:jc w:val="both"/>
        <w:rPr>
          <w:rFonts w:ascii="Arial" w:hAnsi="Arial" w:cs="Arial"/>
          <w:lang w:val="es-CO"/>
        </w:rPr>
      </w:pPr>
    </w:p>
    <w:p w14:paraId="037D97F8" w14:textId="155BFF28" w:rsidR="00AD2448" w:rsidRPr="0068294B" w:rsidRDefault="00AD2448" w:rsidP="00BB61EE">
      <w:pPr>
        <w:jc w:val="both"/>
        <w:rPr>
          <w:rFonts w:ascii="Arial" w:hAnsi="Arial" w:cs="Arial"/>
          <w:lang w:val="es-CO"/>
        </w:rPr>
      </w:pPr>
      <w:r w:rsidRPr="0068294B">
        <w:rPr>
          <w:rFonts w:ascii="Arial" w:hAnsi="Arial" w:cs="Arial"/>
          <w:lang w:val="es-CO"/>
        </w:rPr>
        <w:t xml:space="preserve">Agenda Cultura. Recuperado de: </w:t>
      </w:r>
      <w:hyperlink r:id="rId14" w:history="1">
        <w:r w:rsidRPr="0068294B">
          <w:rPr>
            <w:rStyle w:val="Hipervnculo"/>
            <w:rFonts w:ascii="Arial" w:hAnsi="Arial" w:cs="Arial"/>
            <w:color w:val="auto"/>
            <w:u w:val="none"/>
            <w:lang w:val="es-CO"/>
          </w:rPr>
          <w:t>https://ensevillavalle.com</w:t>
        </w:r>
      </w:hyperlink>
      <w:r w:rsidR="00CA782E" w:rsidRPr="0068294B">
        <w:rPr>
          <w:rFonts w:ascii="Arial" w:hAnsi="Arial" w:cs="Arial"/>
          <w:lang w:val="es-CO"/>
        </w:rPr>
        <w:t xml:space="preserve"> </w:t>
      </w:r>
      <w:r w:rsidR="005763DB" w:rsidRPr="0068294B">
        <w:rPr>
          <w:rFonts w:ascii="Arial" w:hAnsi="Arial" w:cs="Arial"/>
          <w:lang w:val="es-CO"/>
        </w:rPr>
        <w:t xml:space="preserve"> </w:t>
      </w:r>
      <w:r w:rsidRPr="0068294B">
        <w:rPr>
          <w:rFonts w:ascii="Arial" w:hAnsi="Arial" w:cs="Arial"/>
          <w:lang w:val="es-CO"/>
        </w:rPr>
        <w:t xml:space="preserve">  </w:t>
      </w:r>
    </w:p>
    <w:p w14:paraId="120CEFE6" w14:textId="77777777" w:rsidR="00CA782E" w:rsidRPr="0068294B" w:rsidRDefault="00CA782E" w:rsidP="00BB61EE">
      <w:pPr>
        <w:jc w:val="both"/>
        <w:rPr>
          <w:rFonts w:ascii="Arial" w:hAnsi="Arial" w:cs="Arial"/>
          <w:lang w:val="es-CO"/>
        </w:rPr>
      </w:pPr>
    </w:p>
    <w:p w14:paraId="4C7D070B" w14:textId="6ABDE527" w:rsidR="005763DB" w:rsidRPr="0068294B" w:rsidRDefault="00CA782E" w:rsidP="00BB61EE">
      <w:pPr>
        <w:jc w:val="both"/>
        <w:rPr>
          <w:rFonts w:ascii="Arial" w:hAnsi="Arial" w:cs="Arial"/>
          <w:lang w:val="es-CO"/>
        </w:rPr>
      </w:pPr>
      <w:r w:rsidRPr="0068294B">
        <w:rPr>
          <w:rFonts w:ascii="Arial" w:hAnsi="Arial" w:cs="Arial"/>
          <w:lang w:val="es-CO"/>
        </w:rPr>
        <w:t>Alcaldía</w:t>
      </w:r>
      <w:r w:rsidR="005763DB" w:rsidRPr="0068294B">
        <w:rPr>
          <w:rFonts w:ascii="Arial" w:hAnsi="Arial" w:cs="Arial"/>
          <w:lang w:val="es-CO"/>
        </w:rPr>
        <w:t xml:space="preserve"> de Sevilla. Recuperado de: </w:t>
      </w:r>
      <w:hyperlink r:id="rId15" w:history="1">
        <w:r w:rsidR="005763DB" w:rsidRPr="0068294B">
          <w:rPr>
            <w:rStyle w:val="Hipervnculo"/>
            <w:rFonts w:ascii="Arial" w:hAnsi="Arial" w:cs="Arial"/>
            <w:lang w:val="es-CO"/>
          </w:rPr>
          <w:t>http://www.sevilla-valle.gov.co/</w:t>
        </w:r>
      </w:hyperlink>
      <w:r w:rsidR="005763DB" w:rsidRPr="0068294B">
        <w:rPr>
          <w:rFonts w:ascii="Arial" w:hAnsi="Arial" w:cs="Arial"/>
          <w:lang w:val="es-CO"/>
        </w:rPr>
        <w:t xml:space="preserve"> </w:t>
      </w:r>
    </w:p>
    <w:p w14:paraId="7B790BAD" w14:textId="21ECDCD8" w:rsidR="00553E82" w:rsidRPr="0068294B" w:rsidRDefault="00553E82" w:rsidP="00BB61EE">
      <w:pPr>
        <w:jc w:val="both"/>
        <w:rPr>
          <w:rFonts w:ascii="Arial" w:hAnsi="Arial" w:cs="Arial"/>
          <w:lang w:val="es-CO"/>
        </w:rPr>
      </w:pPr>
      <w:r w:rsidRPr="0068294B">
        <w:rPr>
          <w:rFonts w:ascii="Arial" w:hAnsi="Arial" w:cs="Arial"/>
          <w:lang w:val="es-CO"/>
        </w:rPr>
        <w:t xml:space="preserve">Cámara de comercio de Sevilla. Recuperado de: </w:t>
      </w:r>
      <w:hyperlink r:id="rId16" w:history="1">
        <w:r w:rsidR="00B2196F" w:rsidRPr="0068294B">
          <w:rPr>
            <w:rStyle w:val="Hipervnculo"/>
            <w:rFonts w:ascii="Arial" w:hAnsi="Arial" w:cs="Arial"/>
            <w:lang w:val="es-CO"/>
          </w:rPr>
          <w:t>http://camcciosevilla.org.co/download/leytransparencia/Estudio%20economico%202018.pdf</w:t>
        </w:r>
      </w:hyperlink>
      <w:r w:rsidR="00B2196F" w:rsidRPr="0068294B">
        <w:rPr>
          <w:rFonts w:ascii="Arial" w:hAnsi="Arial" w:cs="Arial"/>
          <w:lang w:val="es-CO"/>
        </w:rPr>
        <w:t xml:space="preserve"> </w:t>
      </w:r>
    </w:p>
    <w:p w14:paraId="16E0FD33" w14:textId="505E3FE1" w:rsidR="00B2196F" w:rsidRPr="0068294B" w:rsidRDefault="00B2196F" w:rsidP="00BB61EE">
      <w:pPr>
        <w:jc w:val="both"/>
        <w:rPr>
          <w:rFonts w:ascii="Arial" w:hAnsi="Arial" w:cs="Arial"/>
          <w:lang w:val="es-CO"/>
        </w:rPr>
      </w:pPr>
    </w:p>
    <w:p w14:paraId="402A9C4D" w14:textId="5A9DBC7A" w:rsidR="00CA782E" w:rsidRPr="0068294B" w:rsidRDefault="00CA782E" w:rsidP="00BB61EE">
      <w:pPr>
        <w:jc w:val="both"/>
        <w:rPr>
          <w:rFonts w:ascii="Arial" w:hAnsi="Arial" w:cs="Arial"/>
          <w:lang w:val="es-CO"/>
        </w:rPr>
      </w:pPr>
      <w:r w:rsidRPr="0068294B">
        <w:rPr>
          <w:rFonts w:ascii="Arial" w:hAnsi="Arial" w:cs="Arial"/>
          <w:lang w:val="es-CO"/>
        </w:rPr>
        <w:t>Constitución Política de Colombia [</w:t>
      </w:r>
      <w:proofErr w:type="spellStart"/>
      <w:r w:rsidRPr="0068294B">
        <w:rPr>
          <w:rFonts w:ascii="Arial" w:hAnsi="Arial" w:cs="Arial"/>
          <w:lang w:val="es-CO"/>
        </w:rPr>
        <w:t>Const</w:t>
      </w:r>
      <w:proofErr w:type="spellEnd"/>
      <w:r w:rsidRPr="0068294B">
        <w:rPr>
          <w:rFonts w:ascii="Arial" w:hAnsi="Arial" w:cs="Arial"/>
          <w:lang w:val="es-CO"/>
        </w:rPr>
        <w:t>]. 07 de julio de 1991, (Colombia)</w:t>
      </w:r>
    </w:p>
    <w:p w14:paraId="70ED91BB" w14:textId="77777777" w:rsidR="00CA782E" w:rsidRPr="0068294B" w:rsidRDefault="00CA782E" w:rsidP="00BB61EE">
      <w:pPr>
        <w:jc w:val="both"/>
        <w:rPr>
          <w:rFonts w:ascii="Arial" w:hAnsi="Arial" w:cs="Arial"/>
          <w:lang w:val="es-CO"/>
        </w:rPr>
      </w:pPr>
    </w:p>
    <w:p w14:paraId="4B661B3A" w14:textId="39D67AFA" w:rsidR="00CA782E" w:rsidRPr="0068294B" w:rsidRDefault="00CA782E" w:rsidP="00BB61EE">
      <w:pPr>
        <w:jc w:val="both"/>
        <w:rPr>
          <w:rFonts w:ascii="Arial" w:hAnsi="Arial" w:cs="Arial"/>
          <w:lang w:val="es-CO"/>
        </w:rPr>
      </w:pPr>
      <w:r w:rsidRPr="0068294B">
        <w:rPr>
          <w:rFonts w:ascii="Arial" w:hAnsi="Arial" w:cs="Arial"/>
          <w:lang w:val="es-CO"/>
        </w:rPr>
        <w:t>Departamento Administrativo Nacional de Estadística – DANE. Censo Nacional de Población y Vivienda</w:t>
      </w:r>
      <w:r w:rsidR="00FC4B53" w:rsidRPr="0068294B">
        <w:rPr>
          <w:rFonts w:ascii="Arial" w:hAnsi="Arial" w:cs="Arial"/>
          <w:lang w:val="es-CO"/>
        </w:rPr>
        <w:t xml:space="preserve"> 2018</w:t>
      </w:r>
      <w:r w:rsidRPr="0068294B">
        <w:rPr>
          <w:rFonts w:ascii="Arial" w:hAnsi="Arial" w:cs="Arial"/>
          <w:lang w:val="es-CO"/>
        </w:rPr>
        <w:t>.</w:t>
      </w:r>
    </w:p>
    <w:p w14:paraId="40C6FF9B" w14:textId="77777777" w:rsidR="00706BB5" w:rsidRPr="0068294B" w:rsidRDefault="00706BB5" w:rsidP="00BB61EE">
      <w:pPr>
        <w:jc w:val="both"/>
        <w:rPr>
          <w:rFonts w:ascii="Arial" w:hAnsi="Arial" w:cs="Arial"/>
          <w:lang w:val="es-CO"/>
        </w:rPr>
      </w:pPr>
    </w:p>
    <w:p w14:paraId="2D48B31A" w14:textId="77777777" w:rsidR="0007443C" w:rsidRPr="0068294B" w:rsidRDefault="0007443C" w:rsidP="00BB61EE">
      <w:pPr>
        <w:jc w:val="both"/>
        <w:rPr>
          <w:rFonts w:ascii="Arial" w:hAnsi="Arial" w:cs="Arial"/>
          <w:lang w:val="es-CO"/>
        </w:rPr>
      </w:pPr>
    </w:p>
    <w:sectPr w:rsidR="0007443C" w:rsidRPr="0068294B" w:rsidSect="00F76429">
      <w:headerReference w:type="default" r:id="rId17"/>
      <w:footerReference w:type="default" r:id="rId18"/>
      <w:pgSz w:w="12240" w:h="15840"/>
      <w:pgMar w:top="1843" w:right="1701" w:bottom="1559"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00871" w14:textId="77777777" w:rsidR="00B645BB" w:rsidRDefault="00B645BB">
      <w:r>
        <w:separator/>
      </w:r>
    </w:p>
  </w:endnote>
  <w:endnote w:type="continuationSeparator" w:id="0">
    <w:p w14:paraId="0DC53307" w14:textId="77777777" w:rsidR="00B645BB" w:rsidRDefault="00B6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F2FD7" w14:textId="5D89F9DA" w:rsidR="009F2C50" w:rsidRDefault="003572F7">
    <w:pPr>
      <w:pBdr>
        <w:top w:val="nil"/>
        <w:left w:val="nil"/>
        <w:bottom w:val="nil"/>
        <w:right w:val="nil"/>
        <w:between w:val="nil"/>
      </w:pBdr>
      <w:tabs>
        <w:tab w:val="center" w:pos="4419"/>
        <w:tab w:val="right" w:pos="8838"/>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F50461">
      <w:rPr>
        <w:noProof/>
        <w:color w:val="000000"/>
        <w:sz w:val="22"/>
        <w:szCs w:val="22"/>
      </w:rPr>
      <w:t>1</w:t>
    </w:r>
    <w:r>
      <w:rPr>
        <w:color w:val="000000"/>
        <w:sz w:val="22"/>
        <w:szCs w:val="22"/>
      </w:rPr>
      <w:fldChar w:fldCharType="end"/>
    </w:r>
  </w:p>
  <w:p w14:paraId="3F6B3B33" w14:textId="77777777" w:rsidR="009F2C50" w:rsidRDefault="00F50461">
    <w:pPr>
      <w:pBdr>
        <w:top w:val="nil"/>
        <w:left w:val="nil"/>
        <w:bottom w:val="nil"/>
        <w:right w:val="nil"/>
        <w:between w:val="nil"/>
      </w:pBdr>
      <w:tabs>
        <w:tab w:val="center" w:pos="4419"/>
        <w:tab w:val="right" w:pos="8838"/>
      </w:tabs>
      <w:rPr>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F24F1" w14:textId="77777777" w:rsidR="00B645BB" w:rsidRDefault="00B645BB">
      <w:r>
        <w:separator/>
      </w:r>
    </w:p>
  </w:footnote>
  <w:footnote w:type="continuationSeparator" w:id="0">
    <w:p w14:paraId="5B03961C" w14:textId="77777777" w:rsidR="00B645BB" w:rsidRDefault="00B645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7F82" w14:textId="77777777" w:rsidR="009F2C50" w:rsidRDefault="003572F7">
    <w:pPr>
      <w:pBdr>
        <w:top w:val="nil"/>
        <w:left w:val="nil"/>
        <w:bottom w:val="nil"/>
        <w:right w:val="nil"/>
        <w:between w:val="nil"/>
      </w:pBdr>
      <w:tabs>
        <w:tab w:val="center" w:pos="4419"/>
        <w:tab w:val="right" w:pos="8838"/>
      </w:tabs>
      <w:rPr>
        <w:color w:val="000000"/>
        <w:sz w:val="22"/>
        <w:szCs w:val="22"/>
      </w:rPr>
    </w:pPr>
    <w:r>
      <w:rPr>
        <w:color w:val="000000"/>
        <w:sz w:val="22"/>
        <w:szCs w:val="22"/>
      </w:rPr>
      <w:tab/>
    </w:r>
    <w:r>
      <w:rPr>
        <w:color w:val="000000"/>
        <w:sz w:val="22"/>
        <w:szCs w:val="22"/>
      </w:rPr>
      <w:tab/>
    </w:r>
    <w:r>
      <w:rPr>
        <w:noProof/>
        <w:lang w:val="es-CO" w:eastAsia="es-CO"/>
      </w:rPr>
      <w:drawing>
        <wp:anchor distT="0" distB="0" distL="114300" distR="114300" simplePos="0" relativeHeight="251659264" behindDoc="0" locked="0" layoutInCell="1" hidden="0" allowOverlap="1" wp14:anchorId="6721108C" wp14:editId="7A84B2EE">
          <wp:simplePos x="0" y="0"/>
          <wp:positionH relativeFrom="column">
            <wp:posOffset>744220</wp:posOffset>
          </wp:positionH>
          <wp:positionV relativeFrom="paragraph">
            <wp:posOffset>66675</wp:posOffset>
          </wp:positionV>
          <wp:extent cx="4123690" cy="103822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23690" cy="103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03C06"/>
    <w:multiLevelType w:val="hybridMultilevel"/>
    <w:tmpl w:val="FC5C1A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CF7607"/>
    <w:multiLevelType w:val="multilevel"/>
    <w:tmpl w:val="53461274"/>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397DD5"/>
    <w:multiLevelType w:val="hybridMultilevel"/>
    <w:tmpl w:val="29B6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51D1A"/>
    <w:multiLevelType w:val="multilevel"/>
    <w:tmpl w:val="F0569CEE"/>
    <w:lvl w:ilvl="0">
      <w:start w:val="1"/>
      <w:numFmt w:val="decimal"/>
      <w:lvlText w:val="%1."/>
      <w:lvlJc w:val="left"/>
      <w:pPr>
        <w:ind w:left="360" w:hanging="360"/>
      </w:pPr>
      <w:rPr>
        <w:rFonts w:ascii="Arial" w:eastAsia="Arial" w:hAnsi="Arial" w:cs="Arial"/>
        <w:b/>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A707962"/>
    <w:multiLevelType w:val="hybridMultilevel"/>
    <w:tmpl w:val="FE968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45D81"/>
    <w:multiLevelType w:val="hybridMultilevel"/>
    <w:tmpl w:val="A3C089E8"/>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6" w15:restartNumberingAfterBreak="0">
    <w:nsid w:val="62C971F0"/>
    <w:multiLevelType w:val="hybridMultilevel"/>
    <w:tmpl w:val="26FA8A06"/>
    <w:lvl w:ilvl="0" w:tplc="580A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936A4"/>
    <w:multiLevelType w:val="multilevel"/>
    <w:tmpl w:val="2EE0CD3E"/>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7"/>
  </w:num>
  <w:num w:numId="3">
    <w:abstractNumId w:val="2"/>
  </w:num>
  <w:num w:numId="4">
    <w:abstractNumId w:val="3"/>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F7"/>
    <w:rsid w:val="000007A4"/>
    <w:rsid w:val="000400CD"/>
    <w:rsid w:val="00054CF5"/>
    <w:rsid w:val="0005769B"/>
    <w:rsid w:val="0007443C"/>
    <w:rsid w:val="000773FF"/>
    <w:rsid w:val="000A0AFD"/>
    <w:rsid w:val="000C4E1F"/>
    <w:rsid w:val="000E2231"/>
    <w:rsid w:val="001175F3"/>
    <w:rsid w:val="00134270"/>
    <w:rsid w:val="001376AB"/>
    <w:rsid w:val="001E6618"/>
    <w:rsid w:val="002B172F"/>
    <w:rsid w:val="002D0DF8"/>
    <w:rsid w:val="002D2520"/>
    <w:rsid w:val="00301833"/>
    <w:rsid w:val="0032726B"/>
    <w:rsid w:val="003274D6"/>
    <w:rsid w:val="003337B3"/>
    <w:rsid w:val="003572F7"/>
    <w:rsid w:val="00414451"/>
    <w:rsid w:val="00481AAA"/>
    <w:rsid w:val="00494AB1"/>
    <w:rsid w:val="004A2207"/>
    <w:rsid w:val="004C347B"/>
    <w:rsid w:val="00553E82"/>
    <w:rsid w:val="0055553F"/>
    <w:rsid w:val="005763DB"/>
    <w:rsid w:val="0059150A"/>
    <w:rsid w:val="00591654"/>
    <w:rsid w:val="005A7B29"/>
    <w:rsid w:val="005C50E6"/>
    <w:rsid w:val="005D3A16"/>
    <w:rsid w:val="005D6484"/>
    <w:rsid w:val="00664641"/>
    <w:rsid w:val="0066720B"/>
    <w:rsid w:val="00673AE1"/>
    <w:rsid w:val="0067456E"/>
    <w:rsid w:val="0068294B"/>
    <w:rsid w:val="00706BB5"/>
    <w:rsid w:val="00727CFF"/>
    <w:rsid w:val="00742BF8"/>
    <w:rsid w:val="00822A3D"/>
    <w:rsid w:val="008802E4"/>
    <w:rsid w:val="00897A21"/>
    <w:rsid w:val="00952B6D"/>
    <w:rsid w:val="00954CB6"/>
    <w:rsid w:val="009B0DD3"/>
    <w:rsid w:val="009D154B"/>
    <w:rsid w:val="009E7555"/>
    <w:rsid w:val="009F1BE7"/>
    <w:rsid w:val="00A064C1"/>
    <w:rsid w:val="00A65891"/>
    <w:rsid w:val="00A711B6"/>
    <w:rsid w:val="00A73209"/>
    <w:rsid w:val="00AB2F3C"/>
    <w:rsid w:val="00AD2448"/>
    <w:rsid w:val="00B2196F"/>
    <w:rsid w:val="00B36B61"/>
    <w:rsid w:val="00B53A09"/>
    <w:rsid w:val="00B57429"/>
    <w:rsid w:val="00B63B76"/>
    <w:rsid w:val="00B645BB"/>
    <w:rsid w:val="00B73AB4"/>
    <w:rsid w:val="00BA4706"/>
    <w:rsid w:val="00BA7214"/>
    <w:rsid w:val="00BB61EE"/>
    <w:rsid w:val="00BD7C13"/>
    <w:rsid w:val="00C04E24"/>
    <w:rsid w:val="00C25899"/>
    <w:rsid w:val="00C44CA8"/>
    <w:rsid w:val="00C5700F"/>
    <w:rsid w:val="00C7403C"/>
    <w:rsid w:val="00C863ED"/>
    <w:rsid w:val="00CA782E"/>
    <w:rsid w:val="00CE48CB"/>
    <w:rsid w:val="00D81D44"/>
    <w:rsid w:val="00DC34A2"/>
    <w:rsid w:val="00DF2AF5"/>
    <w:rsid w:val="00E0012F"/>
    <w:rsid w:val="00E25656"/>
    <w:rsid w:val="00E7047D"/>
    <w:rsid w:val="00EE34D0"/>
    <w:rsid w:val="00F04FF8"/>
    <w:rsid w:val="00F436AD"/>
    <w:rsid w:val="00F47B05"/>
    <w:rsid w:val="00F50461"/>
    <w:rsid w:val="00F57DFF"/>
    <w:rsid w:val="00F709F1"/>
    <w:rsid w:val="00F76429"/>
    <w:rsid w:val="00FC0405"/>
    <w:rsid w:val="00FC329A"/>
    <w:rsid w:val="00FC4B53"/>
    <w:rsid w:val="00FD03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9BA5"/>
  <w15:chartTrackingRefBased/>
  <w15:docId w15:val="{0CDEDBC2-9DBE-42DC-816A-E92794F1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72F7"/>
    <w:pPr>
      <w:spacing w:after="0" w:line="240" w:lineRule="auto"/>
    </w:pPr>
    <w:rPr>
      <w:rFonts w:ascii="Calibri" w:eastAsia="Calibri" w:hAnsi="Calibri" w:cs="Calibri"/>
      <w:sz w:val="24"/>
      <w:szCs w:val="24"/>
      <w:lang w:val="es-MX"/>
    </w:rPr>
  </w:style>
  <w:style w:type="paragraph" w:styleId="Ttulo1">
    <w:name w:val="heading 1"/>
    <w:basedOn w:val="Normal"/>
    <w:next w:val="Normal"/>
    <w:link w:val="Ttulo1Car"/>
    <w:uiPriority w:val="9"/>
    <w:qFormat/>
    <w:rsid w:val="00AD24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rsid w:val="003572F7"/>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572F7"/>
    <w:rPr>
      <w:rFonts w:ascii="Calibri" w:eastAsia="Calibri" w:hAnsi="Calibri" w:cs="Calibri"/>
      <w:b/>
      <w:sz w:val="28"/>
      <w:szCs w:val="28"/>
    </w:rPr>
  </w:style>
  <w:style w:type="paragraph" w:styleId="Prrafodelista">
    <w:name w:val="List Paragraph"/>
    <w:basedOn w:val="Normal"/>
    <w:uiPriority w:val="34"/>
    <w:qFormat/>
    <w:rsid w:val="003572F7"/>
    <w:pPr>
      <w:ind w:left="720"/>
      <w:contextualSpacing/>
    </w:pPr>
  </w:style>
  <w:style w:type="character" w:styleId="Hipervnculo">
    <w:name w:val="Hyperlink"/>
    <w:basedOn w:val="Fuentedeprrafopredeter"/>
    <w:uiPriority w:val="99"/>
    <w:unhideWhenUsed/>
    <w:rsid w:val="003572F7"/>
    <w:rPr>
      <w:color w:val="0563C1" w:themeColor="hyperlink"/>
      <w:u w:val="single"/>
    </w:rPr>
  </w:style>
  <w:style w:type="paragraph" w:customStyle="1" w:styleId="item-descripcion">
    <w:name w:val="item-descripcion"/>
    <w:basedOn w:val="Normal"/>
    <w:rsid w:val="003572F7"/>
    <w:pPr>
      <w:spacing w:before="100" w:beforeAutospacing="1" w:after="100" w:afterAutospacing="1"/>
    </w:pPr>
    <w:rPr>
      <w:rFonts w:ascii="Times New Roman" w:eastAsia="Times New Roman" w:hAnsi="Times New Roman" w:cs="Times New Roman"/>
    </w:rPr>
  </w:style>
  <w:style w:type="character" w:customStyle="1" w:styleId="estado">
    <w:name w:val="estado"/>
    <w:basedOn w:val="Fuentedeprrafopredeter"/>
    <w:rsid w:val="003572F7"/>
  </w:style>
  <w:style w:type="character" w:customStyle="1" w:styleId="fecha">
    <w:name w:val="fecha"/>
    <w:basedOn w:val="Fuentedeprrafopredeter"/>
    <w:rsid w:val="003572F7"/>
  </w:style>
  <w:style w:type="paragraph" w:customStyle="1" w:styleId="Default">
    <w:name w:val="Default"/>
    <w:rsid w:val="00FC0405"/>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A73209"/>
    <w:rPr>
      <w:sz w:val="16"/>
      <w:szCs w:val="16"/>
    </w:rPr>
  </w:style>
  <w:style w:type="paragraph" w:styleId="Textocomentario">
    <w:name w:val="annotation text"/>
    <w:basedOn w:val="Normal"/>
    <w:link w:val="TextocomentarioCar"/>
    <w:uiPriority w:val="99"/>
    <w:semiHidden/>
    <w:unhideWhenUsed/>
    <w:rsid w:val="00A73209"/>
    <w:rPr>
      <w:sz w:val="20"/>
      <w:szCs w:val="20"/>
    </w:rPr>
  </w:style>
  <w:style w:type="character" w:customStyle="1" w:styleId="TextocomentarioCar">
    <w:name w:val="Texto comentario Car"/>
    <w:basedOn w:val="Fuentedeprrafopredeter"/>
    <w:link w:val="Textocomentario"/>
    <w:uiPriority w:val="99"/>
    <w:semiHidden/>
    <w:rsid w:val="00A73209"/>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A73209"/>
    <w:rPr>
      <w:b/>
      <w:bCs/>
    </w:rPr>
  </w:style>
  <w:style w:type="character" w:customStyle="1" w:styleId="AsuntodelcomentarioCar">
    <w:name w:val="Asunto del comentario Car"/>
    <w:basedOn w:val="TextocomentarioCar"/>
    <w:link w:val="Asuntodelcomentario"/>
    <w:uiPriority w:val="99"/>
    <w:semiHidden/>
    <w:rsid w:val="00A73209"/>
    <w:rPr>
      <w:rFonts w:ascii="Calibri" w:eastAsia="Calibri" w:hAnsi="Calibri" w:cs="Calibri"/>
      <w:b/>
      <w:bCs/>
      <w:sz w:val="20"/>
      <w:szCs w:val="20"/>
    </w:rPr>
  </w:style>
  <w:style w:type="paragraph" w:styleId="Textodeglobo">
    <w:name w:val="Balloon Text"/>
    <w:basedOn w:val="Normal"/>
    <w:link w:val="TextodegloboCar"/>
    <w:uiPriority w:val="99"/>
    <w:semiHidden/>
    <w:unhideWhenUsed/>
    <w:rsid w:val="00A732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3209"/>
    <w:rPr>
      <w:rFonts w:ascii="Segoe UI" w:eastAsia="Calibri" w:hAnsi="Segoe UI" w:cs="Segoe UI"/>
      <w:sz w:val="18"/>
      <w:szCs w:val="18"/>
    </w:rPr>
  </w:style>
  <w:style w:type="character" w:customStyle="1" w:styleId="Mencinsinresolver1">
    <w:name w:val="Mención sin resolver1"/>
    <w:basedOn w:val="Fuentedeprrafopredeter"/>
    <w:uiPriority w:val="99"/>
    <w:semiHidden/>
    <w:unhideWhenUsed/>
    <w:rsid w:val="00AD2448"/>
    <w:rPr>
      <w:color w:val="605E5C"/>
      <w:shd w:val="clear" w:color="auto" w:fill="E1DFDD"/>
    </w:rPr>
  </w:style>
  <w:style w:type="character" w:customStyle="1" w:styleId="Ttulo1Car">
    <w:name w:val="Título 1 Car"/>
    <w:basedOn w:val="Fuentedeprrafopredeter"/>
    <w:link w:val="Ttulo1"/>
    <w:uiPriority w:val="9"/>
    <w:rsid w:val="00AD2448"/>
    <w:rPr>
      <w:rFonts w:asciiTheme="majorHAnsi" w:eastAsiaTheme="majorEastAsia" w:hAnsiTheme="majorHAnsi" w:cstheme="majorBidi"/>
      <w:color w:val="2E74B5" w:themeColor="accent1" w:themeShade="BF"/>
      <w:sz w:val="32"/>
      <w:szCs w:val="32"/>
    </w:rPr>
  </w:style>
  <w:style w:type="paragraph" w:styleId="Descripcin">
    <w:name w:val="caption"/>
    <w:basedOn w:val="Normal"/>
    <w:next w:val="Normal"/>
    <w:uiPriority w:val="35"/>
    <w:unhideWhenUsed/>
    <w:qFormat/>
    <w:rsid w:val="00FC4B53"/>
    <w:pPr>
      <w:spacing w:after="200"/>
    </w:pPr>
    <w:rPr>
      <w:rFonts w:asciiTheme="minorHAnsi" w:eastAsiaTheme="minorEastAsia" w:hAnsiTheme="minorHAnsi" w:cstheme="minorBidi"/>
      <w:i/>
      <w:iCs/>
      <w:color w:val="44546A" w:themeColor="text2"/>
      <w:sz w:val="18"/>
      <w:szCs w:val="18"/>
      <w:lang w:val="es-CO" w:eastAsia="ko-KR"/>
    </w:rPr>
  </w:style>
  <w:style w:type="paragraph" w:styleId="Encabezado">
    <w:name w:val="header"/>
    <w:basedOn w:val="Normal"/>
    <w:link w:val="EncabezadoCar"/>
    <w:uiPriority w:val="99"/>
    <w:unhideWhenUsed/>
    <w:rsid w:val="0032726B"/>
    <w:pPr>
      <w:tabs>
        <w:tab w:val="center" w:pos="4419"/>
        <w:tab w:val="right" w:pos="8838"/>
      </w:tabs>
    </w:pPr>
  </w:style>
  <w:style w:type="character" w:customStyle="1" w:styleId="EncabezadoCar">
    <w:name w:val="Encabezado Car"/>
    <w:basedOn w:val="Fuentedeprrafopredeter"/>
    <w:link w:val="Encabezado"/>
    <w:uiPriority w:val="99"/>
    <w:rsid w:val="0032726B"/>
    <w:rPr>
      <w:rFonts w:ascii="Calibri" w:eastAsia="Calibri" w:hAnsi="Calibri" w:cs="Calibri"/>
      <w:sz w:val="24"/>
      <w:szCs w:val="24"/>
    </w:rPr>
  </w:style>
  <w:style w:type="paragraph" w:styleId="Piedepgina">
    <w:name w:val="footer"/>
    <w:basedOn w:val="Normal"/>
    <w:link w:val="PiedepginaCar"/>
    <w:uiPriority w:val="99"/>
    <w:unhideWhenUsed/>
    <w:rsid w:val="0032726B"/>
    <w:pPr>
      <w:tabs>
        <w:tab w:val="center" w:pos="4419"/>
        <w:tab w:val="right" w:pos="8838"/>
      </w:tabs>
    </w:pPr>
  </w:style>
  <w:style w:type="character" w:customStyle="1" w:styleId="PiedepginaCar">
    <w:name w:val="Pie de página Car"/>
    <w:basedOn w:val="Fuentedeprrafopredeter"/>
    <w:link w:val="Piedepgina"/>
    <w:uiPriority w:val="99"/>
    <w:rsid w:val="0032726B"/>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8987">
      <w:bodyDiv w:val="1"/>
      <w:marLeft w:val="0"/>
      <w:marRight w:val="0"/>
      <w:marTop w:val="0"/>
      <w:marBottom w:val="0"/>
      <w:divBdr>
        <w:top w:val="none" w:sz="0" w:space="0" w:color="auto"/>
        <w:left w:val="none" w:sz="0" w:space="0" w:color="auto"/>
        <w:bottom w:val="none" w:sz="0" w:space="0" w:color="auto"/>
        <w:right w:val="none" w:sz="0" w:space="0" w:color="auto"/>
      </w:divBdr>
    </w:div>
    <w:div w:id="665592555">
      <w:bodyDiv w:val="1"/>
      <w:marLeft w:val="0"/>
      <w:marRight w:val="0"/>
      <w:marTop w:val="0"/>
      <w:marBottom w:val="0"/>
      <w:divBdr>
        <w:top w:val="none" w:sz="0" w:space="0" w:color="auto"/>
        <w:left w:val="none" w:sz="0" w:space="0" w:color="auto"/>
        <w:bottom w:val="none" w:sz="0" w:space="0" w:color="auto"/>
        <w:right w:val="none" w:sz="0" w:space="0" w:color="auto"/>
      </w:divBdr>
    </w:div>
    <w:div w:id="8174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amcciosevilla.org.co/download/leytransparencia/Estudio%20economico%20201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evilla-valle.gov.co/"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sevillaval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brige\Downloads\anexo-proyecciones-poblacion-Municipal_2018-202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Pirámide de población municipio de </a:t>
            </a:r>
            <a:r>
              <a:rPr lang="es-CO" baseline="0"/>
              <a:t>Sevillla 2021</a:t>
            </a:r>
            <a:endParaRPr lang="es-CO"/>
          </a:p>
        </c:rich>
      </c:tx>
      <c:layout>
        <c:manualLayout>
          <c:xMode val="edge"/>
          <c:yMode val="edge"/>
          <c:x val="0.12091666666666667"/>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stacked"/>
        <c:varyColors val="0"/>
        <c:ser>
          <c:idx val="1"/>
          <c:order val="0"/>
          <c:tx>
            <c:strRef>
              <c:f>Hoja1!$J$6</c:f>
              <c:strCache>
                <c:ptCount val="1"/>
                <c:pt idx="0">
                  <c:v>Hombre</c:v>
                </c:pt>
              </c:strCache>
            </c:strRef>
          </c:tx>
          <c:spPr>
            <a:solidFill>
              <a:srgbClr val="0070C0"/>
            </a:solidFill>
            <a:ln>
              <a:noFill/>
            </a:ln>
            <a:effectLst/>
          </c:spPr>
          <c:invertIfNegative val="0"/>
          <c:cat>
            <c:strRef>
              <c:f>Hoja1!$H$7:$H$25</c:f>
              <c:strCache>
                <c:ptCount val="19"/>
                <c:pt idx="0">
                  <c:v>0-4 años</c:v>
                </c:pt>
                <c:pt idx="1">
                  <c:v>5-9 años</c:v>
                </c:pt>
                <c:pt idx="2">
                  <c:v>10-14 años</c:v>
                </c:pt>
                <c:pt idx="3">
                  <c:v>15-19 años</c:v>
                </c:pt>
                <c:pt idx="4">
                  <c:v>20-24 años</c:v>
                </c:pt>
                <c:pt idx="5">
                  <c:v>25-29 años</c:v>
                </c:pt>
                <c:pt idx="6">
                  <c:v>30-34 años</c:v>
                </c:pt>
                <c:pt idx="7">
                  <c:v>35-39 años</c:v>
                </c:pt>
                <c:pt idx="8">
                  <c:v>40-44 años</c:v>
                </c:pt>
                <c:pt idx="9">
                  <c:v>45-49 años</c:v>
                </c:pt>
                <c:pt idx="10">
                  <c:v>50-54 años</c:v>
                </c:pt>
                <c:pt idx="11">
                  <c:v>55-59 años</c:v>
                </c:pt>
                <c:pt idx="12">
                  <c:v>60-64 años</c:v>
                </c:pt>
                <c:pt idx="13">
                  <c:v>65-69 años</c:v>
                </c:pt>
                <c:pt idx="14">
                  <c:v>70-74 años</c:v>
                </c:pt>
                <c:pt idx="15">
                  <c:v>75-79 años</c:v>
                </c:pt>
                <c:pt idx="16">
                  <c:v>80-84 años</c:v>
                </c:pt>
                <c:pt idx="17">
                  <c:v>85-89 años</c:v>
                </c:pt>
                <c:pt idx="18">
                  <c:v>90 o más años</c:v>
                </c:pt>
              </c:strCache>
            </c:strRef>
          </c:cat>
          <c:val>
            <c:numRef>
              <c:f>Hoja1!$J$7:$J$25</c:f>
              <c:numCache>
                <c:formatCode>#,##0</c:formatCode>
                <c:ptCount val="19"/>
                <c:pt idx="0">
                  <c:v>-1343</c:v>
                </c:pt>
                <c:pt idx="1">
                  <c:v>-1510</c:v>
                </c:pt>
                <c:pt idx="2">
                  <c:v>-1670</c:v>
                </c:pt>
                <c:pt idx="3">
                  <c:v>-1647</c:v>
                </c:pt>
                <c:pt idx="4">
                  <c:v>-1464</c:v>
                </c:pt>
                <c:pt idx="5">
                  <c:v>-1294</c:v>
                </c:pt>
                <c:pt idx="6">
                  <c:v>-1163</c:v>
                </c:pt>
                <c:pt idx="7">
                  <c:v>-1174</c:v>
                </c:pt>
                <c:pt idx="8">
                  <c:v>-1209</c:v>
                </c:pt>
                <c:pt idx="9">
                  <c:v>-1178</c:v>
                </c:pt>
                <c:pt idx="10">
                  <c:v>-1237</c:v>
                </c:pt>
                <c:pt idx="11">
                  <c:v>-1274</c:v>
                </c:pt>
                <c:pt idx="12">
                  <c:v>-1230</c:v>
                </c:pt>
                <c:pt idx="13">
                  <c:v>-1045</c:v>
                </c:pt>
                <c:pt idx="14">
                  <c:v>-774</c:v>
                </c:pt>
                <c:pt idx="15">
                  <c:v>-557</c:v>
                </c:pt>
                <c:pt idx="16">
                  <c:v>-354</c:v>
                </c:pt>
                <c:pt idx="17">
                  <c:v>-186</c:v>
                </c:pt>
                <c:pt idx="18">
                  <c:v>-108</c:v>
                </c:pt>
              </c:numCache>
            </c:numRef>
          </c:val>
          <c:extLst>
            <c:ext xmlns:c16="http://schemas.microsoft.com/office/drawing/2014/chart" uri="{C3380CC4-5D6E-409C-BE32-E72D297353CC}">
              <c16:uniqueId val="{00000000-DDB8-4BEE-977B-793CEA96F1B8}"/>
            </c:ext>
          </c:extLst>
        </c:ser>
        <c:ser>
          <c:idx val="2"/>
          <c:order val="1"/>
          <c:tx>
            <c:strRef>
              <c:f>Hoja1!$K$6</c:f>
              <c:strCache>
                <c:ptCount val="1"/>
                <c:pt idx="0">
                  <c:v>Mujer</c:v>
                </c:pt>
              </c:strCache>
            </c:strRef>
          </c:tx>
          <c:spPr>
            <a:solidFill>
              <a:srgbClr val="FF66CC"/>
            </a:solidFill>
            <a:ln>
              <a:noFill/>
            </a:ln>
            <a:effectLst/>
          </c:spPr>
          <c:invertIfNegative val="0"/>
          <c:cat>
            <c:strRef>
              <c:f>Hoja1!$H$7:$H$25</c:f>
              <c:strCache>
                <c:ptCount val="19"/>
                <c:pt idx="0">
                  <c:v>0-4 años</c:v>
                </c:pt>
                <c:pt idx="1">
                  <c:v>5-9 años</c:v>
                </c:pt>
                <c:pt idx="2">
                  <c:v>10-14 años</c:v>
                </c:pt>
                <c:pt idx="3">
                  <c:v>15-19 años</c:v>
                </c:pt>
                <c:pt idx="4">
                  <c:v>20-24 años</c:v>
                </c:pt>
                <c:pt idx="5">
                  <c:v>25-29 años</c:v>
                </c:pt>
                <c:pt idx="6">
                  <c:v>30-34 años</c:v>
                </c:pt>
                <c:pt idx="7">
                  <c:v>35-39 años</c:v>
                </c:pt>
                <c:pt idx="8">
                  <c:v>40-44 años</c:v>
                </c:pt>
                <c:pt idx="9">
                  <c:v>45-49 años</c:v>
                </c:pt>
                <c:pt idx="10">
                  <c:v>50-54 años</c:v>
                </c:pt>
                <c:pt idx="11">
                  <c:v>55-59 años</c:v>
                </c:pt>
                <c:pt idx="12">
                  <c:v>60-64 años</c:v>
                </c:pt>
                <c:pt idx="13">
                  <c:v>65-69 años</c:v>
                </c:pt>
                <c:pt idx="14">
                  <c:v>70-74 años</c:v>
                </c:pt>
                <c:pt idx="15">
                  <c:v>75-79 años</c:v>
                </c:pt>
                <c:pt idx="16">
                  <c:v>80-84 años</c:v>
                </c:pt>
                <c:pt idx="17">
                  <c:v>85-89 años</c:v>
                </c:pt>
                <c:pt idx="18">
                  <c:v>90 o más años</c:v>
                </c:pt>
              </c:strCache>
            </c:strRef>
          </c:cat>
          <c:val>
            <c:numRef>
              <c:f>Hoja1!$K$7:$K$25</c:f>
              <c:numCache>
                <c:formatCode>#,##0</c:formatCode>
                <c:ptCount val="19"/>
                <c:pt idx="0">
                  <c:v>1265</c:v>
                </c:pt>
                <c:pt idx="1">
                  <c:v>1432</c:v>
                </c:pt>
                <c:pt idx="2">
                  <c:v>1590</c:v>
                </c:pt>
                <c:pt idx="3">
                  <c:v>1583</c:v>
                </c:pt>
                <c:pt idx="4">
                  <c:v>1453</c:v>
                </c:pt>
                <c:pt idx="5">
                  <c:v>1342</c:v>
                </c:pt>
                <c:pt idx="6">
                  <c:v>1270</c:v>
                </c:pt>
                <c:pt idx="7">
                  <c:v>1262</c:v>
                </c:pt>
                <c:pt idx="8">
                  <c:v>1274</c:v>
                </c:pt>
                <c:pt idx="9">
                  <c:v>1283</c:v>
                </c:pt>
                <c:pt idx="10">
                  <c:v>1366</c:v>
                </c:pt>
                <c:pt idx="11">
                  <c:v>1359</c:v>
                </c:pt>
                <c:pt idx="12">
                  <c:v>1256</c:v>
                </c:pt>
                <c:pt idx="13">
                  <c:v>1077</c:v>
                </c:pt>
                <c:pt idx="14">
                  <c:v>832</c:v>
                </c:pt>
                <c:pt idx="15">
                  <c:v>582</c:v>
                </c:pt>
                <c:pt idx="16">
                  <c:v>359</c:v>
                </c:pt>
                <c:pt idx="17">
                  <c:v>202</c:v>
                </c:pt>
                <c:pt idx="18">
                  <c:v>170</c:v>
                </c:pt>
              </c:numCache>
            </c:numRef>
          </c:val>
          <c:extLst>
            <c:ext xmlns:c16="http://schemas.microsoft.com/office/drawing/2014/chart" uri="{C3380CC4-5D6E-409C-BE32-E72D297353CC}">
              <c16:uniqueId val="{00000001-DDB8-4BEE-977B-793CEA96F1B8}"/>
            </c:ext>
          </c:extLst>
        </c:ser>
        <c:dLbls>
          <c:showLegendKey val="0"/>
          <c:showVal val="0"/>
          <c:showCatName val="0"/>
          <c:showSerName val="0"/>
          <c:showPercent val="0"/>
          <c:showBubbleSize val="0"/>
        </c:dLbls>
        <c:gapWidth val="50"/>
        <c:overlap val="100"/>
        <c:axId val="1274483039"/>
        <c:axId val="1274475551"/>
      </c:barChart>
      <c:catAx>
        <c:axId val="1274483039"/>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t" anchorCtr="0"/>
          <a:lstStyle/>
          <a:p>
            <a:pPr>
              <a:defRPr sz="900" b="0" i="0" u="none" strike="noStrike" kern="1200" baseline="0">
                <a:solidFill>
                  <a:schemeClr val="tx1">
                    <a:lumMod val="65000"/>
                    <a:lumOff val="35000"/>
                  </a:schemeClr>
                </a:solidFill>
                <a:latin typeface="+mn-lt"/>
                <a:ea typeface="+mn-ea"/>
                <a:cs typeface="+mn-cs"/>
              </a:defRPr>
            </a:pPr>
            <a:endParaRPr lang="es-CO"/>
          </a:p>
        </c:txPr>
        <c:crossAx val="1274475551"/>
        <c:crosses val="autoZero"/>
        <c:auto val="1"/>
        <c:lblAlgn val="ctr"/>
        <c:lblOffset val="70"/>
        <c:noMultiLvlLbl val="0"/>
      </c:catAx>
      <c:valAx>
        <c:axId val="12744755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7448303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FD303-8046-4DF0-B16C-0B503FE1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3713</Words>
  <Characters>20426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Mosquera</dc:creator>
  <cp:keywords/>
  <dc:description/>
  <cp:lastModifiedBy>Leidy Paola Mosquera Mosquera</cp:lastModifiedBy>
  <cp:revision>3</cp:revision>
  <cp:lastPrinted>2021-03-02T18:17:00Z</cp:lastPrinted>
  <dcterms:created xsi:type="dcterms:W3CDTF">2021-03-02T18:27:00Z</dcterms:created>
  <dcterms:modified xsi:type="dcterms:W3CDTF">2021-03-02T18:29:00Z</dcterms:modified>
</cp:coreProperties>
</file>