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B46" w14:textId="77777777" w:rsidR="00497CAB" w:rsidRPr="00DE4EAD" w:rsidRDefault="00AA63D4">
      <w:pPr>
        <w:spacing w:after="0" w:line="240" w:lineRule="auto"/>
        <w:jc w:val="center"/>
        <w:rPr>
          <w:rFonts w:ascii="Book Antiqua" w:eastAsia="Times New Roman" w:hAnsi="Book Antiqua"/>
          <w:b/>
          <w:bCs/>
          <w:iCs/>
          <w:sz w:val="34"/>
          <w:szCs w:val="34"/>
          <w:lang w:eastAsia="es-CO"/>
        </w:rPr>
      </w:pPr>
      <w:bookmarkStart w:id="0" w:name="_GoBack"/>
      <w:bookmarkEnd w:id="0"/>
      <w:r w:rsidRPr="00DE4EAD">
        <w:rPr>
          <w:rFonts w:ascii="Book Antiqua" w:eastAsia="Times New Roman" w:hAnsi="Book Antiqua"/>
          <w:b/>
          <w:bCs/>
          <w:iCs/>
          <w:sz w:val="34"/>
          <w:szCs w:val="34"/>
          <w:lang w:eastAsia="es-CO"/>
        </w:rPr>
        <w:t>ORDEN DEL DIA</w:t>
      </w:r>
    </w:p>
    <w:p w14:paraId="0868EDFC" w14:textId="77777777" w:rsidR="00B85352" w:rsidRPr="00DE4EAD" w:rsidRDefault="00B85352">
      <w:pPr>
        <w:spacing w:after="0" w:line="240" w:lineRule="auto"/>
        <w:jc w:val="center"/>
        <w:rPr>
          <w:rFonts w:ascii="Book Antiqua" w:eastAsia="Times New Roman" w:hAnsi="Book Antiqua"/>
          <w:iCs/>
          <w:sz w:val="30"/>
          <w:szCs w:val="30"/>
          <w:lang w:eastAsia="es-CO"/>
        </w:rPr>
      </w:pPr>
    </w:p>
    <w:p w14:paraId="3C7E9245" w14:textId="19C68AD2"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 xml:space="preserve">Para la Sesión Ordinaria del día </w:t>
      </w:r>
      <w:r w:rsidRPr="00F57B91">
        <w:rPr>
          <w:rFonts w:ascii="Book Antiqua" w:eastAsia="Times New Roman" w:hAnsi="Book Antiqua"/>
          <w:b/>
          <w:bCs/>
          <w:iCs/>
          <w:color w:val="000000" w:themeColor="text1"/>
          <w:sz w:val="30"/>
          <w:szCs w:val="30"/>
          <w:lang w:eastAsia="es-CO"/>
        </w:rPr>
        <w:t>M</w:t>
      </w:r>
      <w:r w:rsidR="003F77BE">
        <w:rPr>
          <w:rFonts w:ascii="Book Antiqua" w:eastAsia="Times New Roman" w:hAnsi="Book Antiqua"/>
          <w:b/>
          <w:bCs/>
          <w:iCs/>
          <w:color w:val="000000" w:themeColor="text1"/>
          <w:sz w:val="30"/>
          <w:szCs w:val="30"/>
          <w:lang w:eastAsia="es-CO"/>
        </w:rPr>
        <w:t xml:space="preserve">artes </w:t>
      </w:r>
      <w:r w:rsidR="006618E7">
        <w:rPr>
          <w:rFonts w:ascii="Book Antiqua" w:eastAsia="Times New Roman" w:hAnsi="Book Antiqua"/>
          <w:b/>
          <w:bCs/>
          <w:iCs/>
          <w:color w:val="000000" w:themeColor="text1"/>
          <w:sz w:val="30"/>
          <w:szCs w:val="30"/>
          <w:lang w:eastAsia="es-CO"/>
        </w:rPr>
        <w:t>2</w:t>
      </w:r>
      <w:r w:rsidR="003F77BE">
        <w:rPr>
          <w:rFonts w:ascii="Book Antiqua" w:eastAsia="Times New Roman" w:hAnsi="Book Antiqua"/>
          <w:b/>
          <w:bCs/>
          <w:iCs/>
          <w:color w:val="000000" w:themeColor="text1"/>
          <w:sz w:val="30"/>
          <w:szCs w:val="30"/>
          <w:lang w:eastAsia="es-CO"/>
        </w:rPr>
        <w:t>9</w:t>
      </w:r>
      <w:r w:rsidRPr="00F57B91">
        <w:rPr>
          <w:rFonts w:ascii="Book Antiqua" w:eastAsia="Times New Roman" w:hAnsi="Book Antiqua"/>
          <w:b/>
          <w:bCs/>
          <w:iCs/>
          <w:sz w:val="30"/>
          <w:szCs w:val="30"/>
          <w:lang w:eastAsia="es-CO"/>
        </w:rPr>
        <w:t xml:space="preserve"> de </w:t>
      </w:r>
      <w:r w:rsidR="00B85352">
        <w:rPr>
          <w:rFonts w:ascii="Book Antiqua" w:eastAsia="Times New Roman" w:hAnsi="Book Antiqua"/>
          <w:b/>
          <w:bCs/>
          <w:iCs/>
          <w:sz w:val="30"/>
          <w:szCs w:val="30"/>
          <w:lang w:eastAsia="es-CO"/>
        </w:rPr>
        <w:t>s</w:t>
      </w:r>
      <w:r w:rsidR="00F57B91" w:rsidRPr="00F57B91">
        <w:rPr>
          <w:rFonts w:ascii="Book Antiqua" w:eastAsia="Times New Roman" w:hAnsi="Book Antiqua"/>
          <w:b/>
          <w:bCs/>
          <w:iCs/>
          <w:sz w:val="30"/>
          <w:szCs w:val="30"/>
          <w:lang w:eastAsia="es-CO"/>
        </w:rPr>
        <w:t>eptiembre</w:t>
      </w:r>
      <w:r w:rsidRPr="00F57B91">
        <w:rPr>
          <w:rFonts w:ascii="Book Antiqua" w:eastAsia="Times New Roman" w:hAnsi="Book Antiqua"/>
          <w:b/>
          <w:bCs/>
          <w:iCs/>
          <w:sz w:val="30"/>
          <w:szCs w:val="30"/>
          <w:lang w:eastAsia="es-CO"/>
        </w:rPr>
        <w:t xml:space="preserve"> de 2020</w:t>
      </w:r>
    </w:p>
    <w:p w14:paraId="5EBE43F8" w14:textId="77777777"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4442784E" w14:textId="77777777" w:rsidR="00497CAB" w:rsidRPr="00F57B91" w:rsidRDefault="00497CAB">
      <w:pPr>
        <w:pStyle w:val="Sinespaciado"/>
        <w:jc w:val="both"/>
        <w:rPr>
          <w:rFonts w:ascii="Book Antiqua" w:hAnsi="Book Antiqua"/>
          <w:bCs/>
          <w:sz w:val="24"/>
          <w:szCs w:val="24"/>
          <w:lang w:eastAsia="es-CO"/>
        </w:rPr>
      </w:pPr>
    </w:p>
    <w:p w14:paraId="4A338AAA" w14:textId="1392ECE5" w:rsidR="00B85352" w:rsidRDefault="00AA63D4" w:rsidP="00D2442D">
      <w:pPr>
        <w:pStyle w:val="Sinespaciado"/>
        <w:jc w:val="both"/>
        <w:rPr>
          <w:rFonts w:ascii="Book Antiqua" w:hAnsi="Book Antiqua"/>
          <w:bCs/>
          <w:lang w:eastAsia="es-CO"/>
        </w:rPr>
      </w:pPr>
      <w:r w:rsidRPr="00D2442D">
        <w:rPr>
          <w:rFonts w:ascii="Book Antiqua" w:hAnsi="Book Antiqua"/>
          <w:bCs/>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0696BE80" w14:textId="77777777" w:rsidR="00D2442D" w:rsidRPr="00D2442D" w:rsidRDefault="00D2442D" w:rsidP="00D2442D">
      <w:pPr>
        <w:pStyle w:val="Sinespaciado"/>
        <w:jc w:val="both"/>
        <w:rPr>
          <w:rFonts w:ascii="Book Antiqua" w:hAnsi="Book Antiqua" w:cs="Arial"/>
          <w:sz w:val="14"/>
          <w:szCs w:val="14"/>
        </w:rPr>
      </w:pPr>
    </w:p>
    <w:p w14:paraId="365B89C1" w14:textId="77777777" w:rsidR="00497CAB" w:rsidRPr="00D2442D" w:rsidRDefault="00AA63D4">
      <w:pPr>
        <w:pStyle w:val="Sinespaciado"/>
        <w:jc w:val="center"/>
        <w:rPr>
          <w:rFonts w:ascii="Book Antiqua" w:hAnsi="Book Antiqua" w:cs="Arial"/>
        </w:rPr>
      </w:pPr>
      <w:r w:rsidRPr="00D2442D">
        <w:rPr>
          <w:rFonts w:ascii="Book Antiqua" w:hAnsi="Book Antiqua" w:cs="Arial"/>
        </w:rPr>
        <w:t xml:space="preserve">“La Mesa Directiva de la Comisión Quinta de la Cámara de Representantes informa que para esta </w:t>
      </w:r>
      <w:r w:rsidR="00AD1E35" w:rsidRPr="00D2442D">
        <w:rPr>
          <w:rFonts w:ascii="Book Antiqua" w:hAnsi="Book Antiqua" w:cs="Arial"/>
        </w:rPr>
        <w:t>s</w:t>
      </w:r>
      <w:r w:rsidRPr="00D2442D">
        <w:rPr>
          <w:rFonts w:ascii="Book Antiqua" w:hAnsi="Book Antiqua" w:cs="Arial"/>
        </w:rPr>
        <w:t>esión la presencia será virtual a través de la plataforma MEET, para lo cual se enviará invitación de conexión al correo de cada Integrante de la Comisión”.</w:t>
      </w:r>
    </w:p>
    <w:p w14:paraId="239A1B98" w14:textId="0F9E8139" w:rsidR="00497CAB" w:rsidRPr="00D2442D" w:rsidRDefault="00AA63D4">
      <w:pPr>
        <w:pStyle w:val="Sinespaciado"/>
        <w:jc w:val="center"/>
        <w:rPr>
          <w:rFonts w:ascii="Book Antiqua" w:hAnsi="Book Antiqua"/>
          <w:b/>
          <w:bCs/>
          <w:lang w:eastAsia="es-CO"/>
        </w:rPr>
      </w:pPr>
      <w:r w:rsidRPr="00D2442D">
        <w:rPr>
          <w:rFonts w:ascii="Book Antiqua" w:hAnsi="Book Antiqua"/>
          <w:b/>
          <w:bCs/>
          <w:lang w:eastAsia="es-CO"/>
        </w:rPr>
        <w:t>I</w:t>
      </w:r>
    </w:p>
    <w:p w14:paraId="6A215648" w14:textId="77777777" w:rsidR="00497CAB" w:rsidRPr="00D2442D" w:rsidRDefault="00AA63D4" w:rsidP="00F57B91">
      <w:pPr>
        <w:pStyle w:val="Sinespaciado"/>
        <w:rPr>
          <w:rFonts w:ascii="Book Antiqua" w:hAnsi="Book Antiqua"/>
          <w:b/>
          <w:lang w:eastAsia="es-CO"/>
        </w:rPr>
      </w:pPr>
      <w:r w:rsidRPr="00D2442D">
        <w:rPr>
          <w:rFonts w:ascii="Book Antiqua" w:hAnsi="Book Antiqua"/>
          <w:lang w:eastAsia="es-CO"/>
        </w:rPr>
        <w:t>L</w:t>
      </w:r>
      <w:r w:rsidR="00F57B91" w:rsidRPr="00D2442D">
        <w:rPr>
          <w:rFonts w:ascii="Book Antiqua" w:hAnsi="Book Antiqua"/>
          <w:lang w:eastAsia="es-CO"/>
        </w:rPr>
        <w:t>l</w:t>
      </w:r>
      <w:r w:rsidRPr="00D2442D">
        <w:rPr>
          <w:rFonts w:ascii="Book Antiqua" w:hAnsi="Book Antiqua"/>
          <w:lang w:eastAsia="es-CO"/>
        </w:rPr>
        <w:t>amado a lista y verificación del Quórum</w:t>
      </w:r>
    </w:p>
    <w:p w14:paraId="1BF7ED9D" w14:textId="17231870" w:rsidR="00497CAB" w:rsidRDefault="00AA63D4">
      <w:pPr>
        <w:pStyle w:val="Sinespaciado"/>
        <w:jc w:val="center"/>
        <w:rPr>
          <w:rFonts w:ascii="Book Antiqua" w:hAnsi="Book Antiqua"/>
          <w:b/>
          <w:lang w:eastAsia="es-CO"/>
        </w:rPr>
      </w:pPr>
      <w:r w:rsidRPr="00D2442D">
        <w:rPr>
          <w:rFonts w:ascii="Book Antiqua" w:hAnsi="Book Antiqua"/>
          <w:b/>
          <w:lang w:eastAsia="es-CO"/>
        </w:rPr>
        <w:t>II</w:t>
      </w:r>
    </w:p>
    <w:p w14:paraId="44004D59" w14:textId="514A28B6" w:rsidR="006618E7" w:rsidRPr="006618E7" w:rsidRDefault="006618E7" w:rsidP="006618E7">
      <w:pPr>
        <w:pStyle w:val="Sinespaciado"/>
        <w:spacing w:after="0"/>
        <w:rPr>
          <w:rFonts w:ascii="Book Antiqua" w:hAnsi="Book Antiqua"/>
        </w:rPr>
      </w:pPr>
      <w:r>
        <w:rPr>
          <w:rFonts w:ascii="Book Antiqua" w:hAnsi="Book Antiqua"/>
        </w:rPr>
        <w:t>Estudio, Discusión y Votación en Primer Debate de</w:t>
      </w:r>
      <w:r w:rsidR="005F3AE1">
        <w:rPr>
          <w:rFonts w:ascii="Book Antiqua" w:hAnsi="Book Antiqua"/>
        </w:rPr>
        <w:t xml:space="preserve"> </w:t>
      </w:r>
      <w:r>
        <w:rPr>
          <w:rFonts w:ascii="Book Antiqua" w:hAnsi="Book Antiqua"/>
        </w:rPr>
        <w:t>l</w:t>
      </w:r>
      <w:r w:rsidR="005F3AE1">
        <w:rPr>
          <w:rFonts w:ascii="Book Antiqua" w:hAnsi="Book Antiqua"/>
        </w:rPr>
        <w:t>os</w:t>
      </w:r>
      <w:r>
        <w:rPr>
          <w:rFonts w:ascii="Book Antiqua" w:hAnsi="Book Antiqua"/>
        </w:rPr>
        <w:t xml:space="preserve"> siguiente</w:t>
      </w:r>
      <w:r w:rsidR="005F3AE1">
        <w:rPr>
          <w:rFonts w:ascii="Book Antiqua" w:hAnsi="Book Antiqua"/>
        </w:rPr>
        <w:t>s</w:t>
      </w:r>
      <w:r>
        <w:rPr>
          <w:rFonts w:ascii="Book Antiqua" w:hAnsi="Book Antiqua"/>
        </w:rPr>
        <w:t xml:space="preserve"> Proyecto</w:t>
      </w:r>
      <w:r w:rsidR="005F3AE1">
        <w:rPr>
          <w:rFonts w:ascii="Book Antiqua" w:hAnsi="Book Antiqua"/>
        </w:rPr>
        <w:t>s</w:t>
      </w:r>
      <w:r>
        <w:rPr>
          <w:rFonts w:ascii="Book Antiqua" w:hAnsi="Book Antiqua"/>
        </w:rPr>
        <w:t xml:space="preserve"> d</w:t>
      </w:r>
      <w:r w:rsidRPr="006618E7">
        <w:rPr>
          <w:rFonts w:ascii="Book Antiqua" w:hAnsi="Book Antiqua"/>
        </w:rPr>
        <w:t xml:space="preserve">e Ley: </w:t>
      </w:r>
    </w:p>
    <w:p w14:paraId="405551E3" w14:textId="77777777" w:rsidR="006618E7" w:rsidRDefault="006618E7" w:rsidP="006618E7">
      <w:pPr>
        <w:pStyle w:val="Sinespaciado"/>
        <w:spacing w:after="0"/>
        <w:rPr>
          <w:rFonts w:ascii="Book Antiqua" w:hAnsi="Book Antiqua"/>
          <w:b/>
          <w:lang w:val="es-ES"/>
        </w:rPr>
      </w:pPr>
    </w:p>
    <w:p w14:paraId="4CB5839B" w14:textId="77777777" w:rsidR="007C58DA" w:rsidRDefault="007C58DA" w:rsidP="007C58DA">
      <w:pPr>
        <w:pStyle w:val="Sinespaciado"/>
        <w:numPr>
          <w:ilvl w:val="0"/>
          <w:numId w:val="3"/>
        </w:numPr>
        <w:spacing w:after="0" w:line="240" w:lineRule="auto"/>
        <w:ind w:left="284" w:hanging="284"/>
        <w:jc w:val="both"/>
        <w:rPr>
          <w:rFonts w:ascii="Book Antiqua" w:hAnsi="Book Antiqua"/>
          <w:b/>
          <w:iCs/>
          <w:lang w:val="es-ES"/>
        </w:rPr>
      </w:pPr>
      <w:r w:rsidRPr="006618E7">
        <w:rPr>
          <w:rFonts w:ascii="Book Antiqua" w:hAnsi="Book Antiqua"/>
        </w:rPr>
        <w:t xml:space="preserve">PROYECTO DE LEY </w:t>
      </w:r>
      <w:r>
        <w:rPr>
          <w:rFonts w:ascii="Book Antiqua" w:hAnsi="Book Antiqua"/>
        </w:rPr>
        <w:t xml:space="preserve">No. </w:t>
      </w:r>
      <w:r w:rsidRPr="006618E7">
        <w:rPr>
          <w:rFonts w:ascii="Book Antiqua" w:hAnsi="Book Antiqua"/>
        </w:rPr>
        <w:t xml:space="preserve">111 DE 2020 CÁMARA </w:t>
      </w:r>
      <w:r>
        <w:rPr>
          <w:rFonts w:ascii="Book Antiqua" w:hAnsi="Book Antiqua"/>
        </w:rPr>
        <w:t>“</w:t>
      </w:r>
      <w:r w:rsidRPr="006618E7">
        <w:rPr>
          <w:rFonts w:ascii="Book Antiqua" w:hAnsi="Book Antiqua"/>
          <w:b/>
        </w:rPr>
        <w:t>POR MEDIO DE LA CUAL SE CREA EL SISTEMA DE GESTIÓN INTEGRAL DE RESIDUOS TEXTILES”</w:t>
      </w:r>
    </w:p>
    <w:p w14:paraId="6A86B1E4" w14:textId="77777777" w:rsidR="007C58DA" w:rsidRDefault="007C58DA" w:rsidP="007C58DA">
      <w:pPr>
        <w:pStyle w:val="Sinespaciado"/>
        <w:spacing w:after="0" w:line="240" w:lineRule="auto"/>
        <w:ind w:left="284"/>
        <w:jc w:val="both"/>
        <w:rPr>
          <w:rFonts w:ascii="Book Antiqua" w:hAnsi="Book Antiqua"/>
          <w:iCs/>
          <w:lang w:val="es-ES"/>
        </w:rPr>
      </w:pPr>
    </w:p>
    <w:p w14:paraId="4C6356D6" w14:textId="77777777" w:rsidR="007C58DA" w:rsidRPr="006618E7" w:rsidRDefault="007C58DA" w:rsidP="007C58DA">
      <w:pPr>
        <w:pStyle w:val="Sinespaciado"/>
        <w:spacing w:after="0" w:line="240" w:lineRule="auto"/>
        <w:ind w:left="1409" w:hanging="1125"/>
        <w:jc w:val="both"/>
        <w:rPr>
          <w:rFonts w:ascii="Book Antiqua" w:hAnsi="Book Antiqua"/>
          <w:iCs/>
          <w:lang w:val="es-ES"/>
        </w:rPr>
      </w:pPr>
      <w:r>
        <w:rPr>
          <w:rFonts w:ascii="Book Antiqua" w:hAnsi="Book Antiqua"/>
          <w:iCs/>
          <w:lang w:val="es-ES"/>
        </w:rPr>
        <w:t xml:space="preserve">Autores: </w:t>
      </w:r>
      <w:r>
        <w:rPr>
          <w:rFonts w:ascii="Book Antiqua" w:hAnsi="Book Antiqua"/>
          <w:iCs/>
          <w:lang w:val="es-ES"/>
        </w:rPr>
        <w:tab/>
      </w:r>
      <w:r>
        <w:rPr>
          <w:rFonts w:ascii="Book Antiqua" w:hAnsi="Book Antiqua"/>
          <w:iCs/>
          <w:lang w:val="es-ES"/>
        </w:rPr>
        <w:tab/>
      </w:r>
      <w:r w:rsidRPr="005868C1">
        <w:rPr>
          <w:rFonts w:ascii="Book Antiqua" w:hAnsi="Book Antiqua"/>
          <w:iCs/>
          <w:lang w:val="es-ES"/>
        </w:rPr>
        <w:t>BUENAVENTURA LEÓN LEÓN, MARIA CRISTINA SOTO DE GOMEZ, ALFREDO APE CUELLO BAUTE, CIRO ANTONIO RODRÍGUEZ PINZÓN, ADRIANA MAGALI MATIZ VARGAS, JUAN CARLOS WILLS OSPINA, ARMANDO ANTONIO ZABARAIN DE ARCE, JAIME FELIPE LOZADA POLANCO, JUAN CARLOS RIVERA PEÑA, YAMIL HERNANDO ARANA PADAUI, JOSE GUSTAVO PADILLA OROZCO, FELIPE ANDRES MUÑOZ DELGADO, WADITH ALBERTO MANZUR, JOSÉ ELVER HERNÁNDEZ CASAS, FELIX ALEJANDRO CHICA CORREA, NIDIA MARCELA OSORIO SALGADO, NICOLÁS ALBEIRO ECHEVERRY ALVARÁN, EMETERIO JOSE MONTES DE CASTRO, GERMÁN ALCIDES BLANCO ÁLVAREZ, DIELA LILIANA BENAVIDES SOLARTE</w:t>
      </w:r>
      <w:r>
        <w:rPr>
          <w:rFonts w:ascii="Book Antiqua" w:hAnsi="Book Antiqua"/>
          <w:iCs/>
          <w:lang w:val="es-ES"/>
        </w:rPr>
        <w:t>.</w:t>
      </w:r>
    </w:p>
    <w:p w14:paraId="1A0735DF" w14:textId="77777777" w:rsidR="007C58DA" w:rsidRDefault="007C58DA" w:rsidP="007C58DA">
      <w:pPr>
        <w:pStyle w:val="Sinespaciado"/>
        <w:spacing w:after="0" w:line="240" w:lineRule="auto"/>
        <w:ind w:left="284"/>
        <w:jc w:val="both"/>
        <w:rPr>
          <w:rFonts w:ascii="Book Antiqua" w:hAnsi="Book Antiqua"/>
        </w:rPr>
      </w:pPr>
    </w:p>
    <w:p w14:paraId="21AA7598" w14:textId="77777777" w:rsidR="007C58DA" w:rsidRDefault="007C58DA" w:rsidP="007C58DA">
      <w:pPr>
        <w:pStyle w:val="Sinespaciado"/>
        <w:spacing w:after="0" w:line="240" w:lineRule="auto"/>
        <w:ind w:left="284"/>
        <w:jc w:val="both"/>
        <w:rPr>
          <w:rFonts w:ascii="Book Antiqua" w:hAnsi="Book Antiqua"/>
        </w:rPr>
      </w:pPr>
      <w:r w:rsidRPr="006618E7">
        <w:rPr>
          <w:rFonts w:ascii="Book Antiqua" w:hAnsi="Book Antiqua"/>
        </w:rPr>
        <w:t xml:space="preserve">Ponente: </w:t>
      </w:r>
      <w:r>
        <w:rPr>
          <w:rFonts w:ascii="Book Antiqua" w:hAnsi="Book Antiqua"/>
        </w:rPr>
        <w:tab/>
      </w:r>
      <w:r w:rsidRPr="006618E7">
        <w:rPr>
          <w:rFonts w:ascii="Book Antiqua" w:hAnsi="Book Antiqua"/>
        </w:rPr>
        <w:t>FÉLIX ALEJANDRO CHICA CORREA</w:t>
      </w:r>
    </w:p>
    <w:p w14:paraId="236E09EF" w14:textId="77777777" w:rsidR="007C58DA" w:rsidRDefault="007C58DA" w:rsidP="007C58DA">
      <w:pPr>
        <w:pStyle w:val="Sinespaciado"/>
        <w:spacing w:after="0" w:line="240" w:lineRule="auto"/>
        <w:ind w:left="284"/>
        <w:jc w:val="both"/>
        <w:rPr>
          <w:rFonts w:ascii="Book Antiqua" w:hAnsi="Book Antiqua"/>
          <w:iCs/>
          <w:lang w:val="es-ES"/>
        </w:rPr>
      </w:pPr>
    </w:p>
    <w:p w14:paraId="4F7FD4C3" w14:textId="77777777" w:rsidR="007C58DA" w:rsidRPr="005F3AE1" w:rsidRDefault="007C58DA" w:rsidP="007C58DA">
      <w:pPr>
        <w:pStyle w:val="Sinespaciado"/>
        <w:spacing w:after="0" w:line="240" w:lineRule="auto"/>
        <w:ind w:left="284"/>
        <w:jc w:val="both"/>
        <w:rPr>
          <w:rFonts w:ascii="Book Antiqua" w:hAnsi="Book Antiqua"/>
          <w:b/>
          <w:iCs/>
          <w:lang w:val="es-ES"/>
        </w:rPr>
      </w:pPr>
      <w:r w:rsidRPr="005F3AE1">
        <w:rPr>
          <w:rFonts w:ascii="Book Antiqua" w:hAnsi="Book Antiqua"/>
          <w:b/>
          <w:iCs/>
          <w:lang w:val="es-ES"/>
        </w:rPr>
        <w:t>Publicaciones:</w:t>
      </w:r>
    </w:p>
    <w:p w14:paraId="76122CDB" w14:textId="77777777" w:rsidR="007C58DA" w:rsidRDefault="007C58DA" w:rsidP="007C58DA">
      <w:pPr>
        <w:pStyle w:val="Sinespaciado"/>
        <w:spacing w:after="0" w:line="240" w:lineRule="auto"/>
        <w:ind w:left="284"/>
        <w:jc w:val="both"/>
        <w:rPr>
          <w:rFonts w:ascii="Book Antiqua" w:hAnsi="Book Antiqua"/>
          <w:iCs/>
          <w:lang w:val="es-ES"/>
        </w:rPr>
      </w:pPr>
      <w:r>
        <w:rPr>
          <w:rFonts w:ascii="Book Antiqua" w:hAnsi="Book Antiqua"/>
          <w:iCs/>
          <w:lang w:val="es-ES"/>
        </w:rPr>
        <w:t>Proyecto de Ley:</w:t>
      </w:r>
      <w:r>
        <w:rPr>
          <w:rFonts w:ascii="Book Antiqua" w:hAnsi="Book Antiqua"/>
          <w:iCs/>
          <w:lang w:val="es-ES"/>
        </w:rPr>
        <w:tab/>
      </w:r>
      <w:r>
        <w:rPr>
          <w:rFonts w:ascii="Book Antiqua" w:hAnsi="Book Antiqua"/>
          <w:iCs/>
          <w:lang w:val="es-ES"/>
        </w:rPr>
        <w:tab/>
        <w:t>Gaceta del Congreso: 667 de 2020</w:t>
      </w:r>
    </w:p>
    <w:p w14:paraId="324FBC9A" w14:textId="77777777" w:rsidR="007C58DA" w:rsidRPr="006618E7" w:rsidRDefault="007C58DA" w:rsidP="007C58DA">
      <w:pPr>
        <w:pStyle w:val="Sinespaciado"/>
        <w:spacing w:after="0" w:line="240" w:lineRule="auto"/>
        <w:ind w:left="284"/>
        <w:jc w:val="both"/>
        <w:rPr>
          <w:rFonts w:ascii="Book Antiqua" w:hAnsi="Book Antiqua"/>
          <w:b/>
          <w:iCs/>
          <w:lang w:val="es-ES"/>
        </w:rPr>
      </w:pPr>
      <w:r>
        <w:rPr>
          <w:rFonts w:ascii="Book Antiqua" w:hAnsi="Book Antiqua"/>
          <w:iCs/>
          <w:lang w:val="es-ES"/>
        </w:rPr>
        <w:t xml:space="preserve">Ponencia Primer Debate: </w:t>
      </w:r>
      <w:r>
        <w:rPr>
          <w:rFonts w:ascii="Book Antiqua" w:hAnsi="Book Antiqua"/>
          <w:iCs/>
          <w:lang w:val="es-ES"/>
        </w:rPr>
        <w:tab/>
        <w:t>Gaceta del Congreso: 958 de 2020</w:t>
      </w:r>
    </w:p>
    <w:p w14:paraId="37D6F659" w14:textId="31B6E5E7" w:rsidR="007C58DA" w:rsidRDefault="007C58DA" w:rsidP="00BA41C9">
      <w:pPr>
        <w:pStyle w:val="Sinespaciado"/>
        <w:spacing w:after="0" w:line="240" w:lineRule="auto"/>
        <w:ind w:left="284"/>
        <w:jc w:val="both"/>
        <w:rPr>
          <w:rFonts w:ascii="Book Antiqua" w:hAnsi="Book Antiqua"/>
          <w:iCs/>
          <w:lang w:val="es-ES"/>
        </w:rPr>
      </w:pPr>
    </w:p>
    <w:p w14:paraId="509EA310" w14:textId="77777777" w:rsidR="003F77BE" w:rsidRPr="007C58DA" w:rsidRDefault="003F77BE" w:rsidP="00BA41C9">
      <w:pPr>
        <w:pStyle w:val="Sinespaciado"/>
        <w:spacing w:after="0" w:line="240" w:lineRule="auto"/>
        <w:ind w:left="284"/>
        <w:jc w:val="both"/>
        <w:rPr>
          <w:rFonts w:ascii="Book Antiqua" w:hAnsi="Book Antiqua"/>
          <w:iCs/>
          <w:lang w:val="es-ES"/>
        </w:rPr>
      </w:pPr>
    </w:p>
    <w:p w14:paraId="0A8830A7" w14:textId="570D648A" w:rsidR="006618E7" w:rsidRPr="006618E7" w:rsidRDefault="005F3AE1" w:rsidP="006618E7">
      <w:pPr>
        <w:pStyle w:val="Sinespaciado"/>
        <w:numPr>
          <w:ilvl w:val="0"/>
          <w:numId w:val="3"/>
        </w:numPr>
        <w:spacing w:after="0" w:line="240" w:lineRule="auto"/>
        <w:ind w:left="284" w:hanging="284"/>
        <w:jc w:val="both"/>
        <w:rPr>
          <w:rFonts w:ascii="Book Antiqua" w:hAnsi="Book Antiqua"/>
          <w:iCs/>
          <w:lang w:val="es-ES"/>
        </w:rPr>
      </w:pPr>
      <w:r w:rsidRPr="006618E7">
        <w:rPr>
          <w:rFonts w:ascii="Book Antiqua" w:hAnsi="Book Antiqua"/>
          <w:lang w:val="es-ES"/>
        </w:rPr>
        <w:t xml:space="preserve">PROYECTO DE LEY </w:t>
      </w:r>
      <w:r>
        <w:rPr>
          <w:rFonts w:ascii="Book Antiqua" w:hAnsi="Book Antiqua"/>
          <w:lang w:val="es-ES"/>
        </w:rPr>
        <w:t xml:space="preserve">No. </w:t>
      </w:r>
      <w:r w:rsidRPr="006618E7">
        <w:rPr>
          <w:rFonts w:ascii="Book Antiqua" w:hAnsi="Book Antiqua"/>
          <w:lang w:val="es-ES"/>
        </w:rPr>
        <w:t xml:space="preserve">045 DE 2020 CÁMARA </w:t>
      </w:r>
      <w:r w:rsidR="006618E7" w:rsidRPr="006618E7">
        <w:rPr>
          <w:rFonts w:ascii="Book Antiqua" w:hAnsi="Book Antiqua"/>
          <w:b/>
          <w:lang w:val="es-ES"/>
        </w:rPr>
        <w:t>“POR MEDIO DEL CUAL SE ESTABLECE EL MANEJO POSCONSUMO PARA COLILLAS DE CIGARRILLOS Y OTROS RESIDUOS DE TABACO”.</w:t>
      </w:r>
    </w:p>
    <w:p w14:paraId="3000334A" w14:textId="77777777" w:rsidR="006618E7" w:rsidRDefault="006618E7" w:rsidP="006618E7">
      <w:pPr>
        <w:pStyle w:val="Sinespaciado"/>
        <w:spacing w:after="0" w:line="240" w:lineRule="auto"/>
        <w:ind w:left="284"/>
        <w:jc w:val="both"/>
        <w:rPr>
          <w:rFonts w:ascii="Book Antiqua" w:hAnsi="Book Antiqua"/>
          <w:iCs/>
          <w:lang w:val="es-ES"/>
        </w:rPr>
      </w:pPr>
    </w:p>
    <w:p w14:paraId="1800384B" w14:textId="55212241" w:rsidR="006618E7" w:rsidRDefault="006618E7" w:rsidP="005868C1">
      <w:pPr>
        <w:pStyle w:val="Sinespaciado"/>
        <w:spacing w:after="0" w:line="240" w:lineRule="auto"/>
        <w:ind w:left="1418" w:hanging="1134"/>
        <w:jc w:val="both"/>
        <w:rPr>
          <w:rFonts w:ascii="Book Antiqua" w:hAnsi="Book Antiqua"/>
          <w:iCs/>
          <w:lang w:val="es-ES"/>
        </w:rPr>
      </w:pPr>
      <w:r>
        <w:rPr>
          <w:rFonts w:ascii="Book Antiqua" w:hAnsi="Book Antiqua"/>
          <w:iCs/>
          <w:lang w:val="es-ES"/>
        </w:rPr>
        <w:lastRenderedPageBreak/>
        <w:t>Autores:</w:t>
      </w:r>
      <w:r w:rsidR="005868C1">
        <w:rPr>
          <w:rFonts w:ascii="Book Antiqua" w:hAnsi="Book Antiqua"/>
          <w:iCs/>
          <w:lang w:val="es-ES"/>
        </w:rPr>
        <w:tab/>
      </w:r>
      <w:r w:rsidR="005868C1" w:rsidRPr="005868C1">
        <w:rPr>
          <w:rFonts w:ascii="Book Antiqua" w:hAnsi="Book Antiqua"/>
          <w:iCs/>
          <w:lang w:val="es-ES"/>
        </w:rPr>
        <w:t>CIRO FERNÁNDEZ NÚÑEZ, JOSE DANIEL LOPEZ JIMENEZ, ÁNGELA PATRICIA S</w:t>
      </w:r>
      <w:r w:rsidR="005F3AE1">
        <w:rPr>
          <w:rFonts w:ascii="Book Antiqua" w:hAnsi="Book Antiqua"/>
          <w:iCs/>
          <w:lang w:val="es-ES"/>
        </w:rPr>
        <w:t>Á</w:t>
      </w:r>
      <w:r w:rsidR="005868C1" w:rsidRPr="005868C1">
        <w:rPr>
          <w:rFonts w:ascii="Book Antiqua" w:hAnsi="Book Antiqua"/>
          <w:iCs/>
          <w:lang w:val="es-ES"/>
        </w:rPr>
        <w:t>NCHEZ LEAL, HÉCTOR JAVIER VERGARA SIERRA, ERWIN ARIAS BETANCUR, GLORIA BETTY ZORRO AFRICANO, JULIO CESAR TRIANA QUINTERO, NESTOR LEONARDO RICO RICO, OSWALDO ARCOS BENAVIDES, CESAR AUGUSTO LORDUY MALDONADO, VICTOR MANUEL ORTIZ JOYA, JULIAN PEINADO RAMIREZ, JOSE LUIS CORREA LOPEZ, LUCIANO GRISALES LONDOÑO, FLORA PERDOMO ANDRADE, CARLOS ADOLFO ARDILA ESPINOSA, FABIO FERNANDO ARROYAVE RIVAS, CESAR AUGUSTO ORTIZ ZORRO, INTI RAÚL ASPRILLA REYES, MAURICIO ANDRES TORO ORJUELA, KATHERINE MIRANDA PEÑA, ADRIANA MAGALI MATIZ VARGAS, WADITH ALBERTO MANZUR, FELIX ALEJANDRO CHICA CORREA, NICOLÁS ALBEIRO ECHEVERRY ALVARÁN, JOSÉ EDILBERTO CAICEDO SASTOQUE, CHRISTIAN JOSÉ MORENO VILLAMIZAR, RUBÉN DARÍO MOLANO PIÑEROS, JUAN MANUEL DAZA IGUARÁN, ÁLVARO HERNÁN PRADA ARTUNDUAGA</w:t>
      </w:r>
      <w:r w:rsidR="005868C1">
        <w:rPr>
          <w:rFonts w:ascii="Book Antiqua" w:hAnsi="Book Antiqua"/>
          <w:iCs/>
          <w:lang w:val="es-ES"/>
        </w:rPr>
        <w:t>.</w:t>
      </w:r>
    </w:p>
    <w:p w14:paraId="224CE9BB" w14:textId="77777777" w:rsidR="005868C1" w:rsidRPr="006618E7" w:rsidRDefault="005868C1" w:rsidP="005868C1">
      <w:pPr>
        <w:pStyle w:val="Sinespaciado"/>
        <w:spacing w:after="0" w:line="240" w:lineRule="auto"/>
        <w:ind w:left="1418" w:hanging="1134"/>
        <w:jc w:val="both"/>
        <w:rPr>
          <w:rFonts w:ascii="Book Antiqua" w:hAnsi="Book Antiqua"/>
          <w:iCs/>
          <w:lang w:val="es-ES"/>
        </w:rPr>
      </w:pPr>
    </w:p>
    <w:p w14:paraId="61667963" w14:textId="06896B86" w:rsidR="006618E7" w:rsidRDefault="006618E7" w:rsidP="006618E7">
      <w:pPr>
        <w:pStyle w:val="Sinespaciado"/>
        <w:spacing w:after="0" w:line="240" w:lineRule="auto"/>
        <w:ind w:left="284"/>
        <w:jc w:val="both"/>
        <w:rPr>
          <w:rFonts w:ascii="Book Antiqua" w:hAnsi="Book Antiqua"/>
          <w:iCs/>
          <w:lang w:val="es-ES"/>
        </w:rPr>
      </w:pPr>
      <w:r w:rsidRPr="006618E7">
        <w:rPr>
          <w:rFonts w:ascii="Book Antiqua" w:hAnsi="Book Antiqua"/>
          <w:iCs/>
          <w:lang w:val="es-ES"/>
        </w:rPr>
        <w:t xml:space="preserve">Ponentes: </w:t>
      </w:r>
      <w:r w:rsidR="005868C1">
        <w:rPr>
          <w:rFonts w:ascii="Book Antiqua" w:hAnsi="Book Antiqua"/>
          <w:iCs/>
          <w:lang w:val="es-ES"/>
        </w:rPr>
        <w:tab/>
      </w:r>
      <w:r w:rsidRPr="006618E7">
        <w:rPr>
          <w:rFonts w:ascii="Book Antiqua" w:hAnsi="Book Antiqua"/>
          <w:iCs/>
          <w:lang w:val="es-ES"/>
        </w:rPr>
        <w:t>CIRO FERNÁNDEZ NÚÑEZ (COORD), JOSÉ EDILBERTO CAICEO SASTOQUE</w:t>
      </w:r>
    </w:p>
    <w:p w14:paraId="4BEFFC81" w14:textId="77777777" w:rsidR="006618E7" w:rsidRDefault="006618E7" w:rsidP="006618E7">
      <w:pPr>
        <w:pStyle w:val="Sinespaciado"/>
        <w:spacing w:after="0" w:line="240" w:lineRule="auto"/>
        <w:ind w:left="284"/>
        <w:jc w:val="both"/>
        <w:rPr>
          <w:rFonts w:ascii="Book Antiqua" w:hAnsi="Book Antiqua"/>
          <w:iCs/>
          <w:lang w:val="es-ES"/>
        </w:rPr>
      </w:pPr>
    </w:p>
    <w:p w14:paraId="50B6CA36" w14:textId="185FA792" w:rsidR="006618E7" w:rsidRDefault="006618E7" w:rsidP="006618E7">
      <w:pPr>
        <w:pStyle w:val="Sinespaciado"/>
        <w:spacing w:after="0" w:line="240" w:lineRule="auto"/>
        <w:ind w:left="284"/>
        <w:jc w:val="both"/>
        <w:rPr>
          <w:rFonts w:ascii="Book Antiqua" w:hAnsi="Book Antiqua"/>
          <w:iCs/>
          <w:lang w:val="es-ES"/>
        </w:rPr>
      </w:pPr>
      <w:r w:rsidRPr="005F3AE1">
        <w:rPr>
          <w:rFonts w:ascii="Book Antiqua" w:hAnsi="Book Antiqua"/>
          <w:b/>
          <w:iCs/>
          <w:lang w:val="es-ES"/>
        </w:rPr>
        <w:t>Publicaciones</w:t>
      </w:r>
      <w:r>
        <w:rPr>
          <w:rFonts w:ascii="Book Antiqua" w:hAnsi="Book Antiqua"/>
          <w:iCs/>
          <w:lang w:val="es-ES"/>
        </w:rPr>
        <w:t>:</w:t>
      </w:r>
    </w:p>
    <w:p w14:paraId="0F78624C" w14:textId="668A3138" w:rsidR="006618E7" w:rsidRDefault="006618E7" w:rsidP="006618E7">
      <w:pPr>
        <w:pStyle w:val="Sinespaciado"/>
        <w:spacing w:after="0" w:line="240" w:lineRule="auto"/>
        <w:ind w:left="284"/>
        <w:jc w:val="both"/>
        <w:rPr>
          <w:rFonts w:ascii="Book Antiqua" w:hAnsi="Book Antiqua"/>
          <w:iCs/>
          <w:lang w:val="es-ES"/>
        </w:rPr>
      </w:pPr>
      <w:r>
        <w:rPr>
          <w:rFonts w:ascii="Book Antiqua" w:hAnsi="Book Antiqua"/>
          <w:iCs/>
          <w:lang w:val="es-ES"/>
        </w:rPr>
        <w:t>Proyecto de Ley:</w:t>
      </w:r>
      <w:r>
        <w:rPr>
          <w:rFonts w:ascii="Book Antiqua" w:hAnsi="Book Antiqua"/>
          <w:iCs/>
          <w:lang w:val="es-ES"/>
        </w:rPr>
        <w:tab/>
      </w:r>
      <w:r>
        <w:rPr>
          <w:rFonts w:ascii="Book Antiqua" w:hAnsi="Book Antiqua"/>
          <w:iCs/>
          <w:lang w:val="es-ES"/>
        </w:rPr>
        <w:tab/>
        <w:t>Gaceta del Congreso:</w:t>
      </w:r>
      <w:r w:rsidR="008E6CAC">
        <w:rPr>
          <w:rFonts w:ascii="Book Antiqua" w:hAnsi="Book Antiqua"/>
          <w:iCs/>
          <w:lang w:val="es-ES"/>
        </w:rPr>
        <w:t xml:space="preserve"> </w:t>
      </w:r>
      <w:r w:rsidR="005868C1">
        <w:rPr>
          <w:rFonts w:ascii="Book Antiqua" w:hAnsi="Book Antiqua"/>
          <w:iCs/>
          <w:lang w:val="es-ES"/>
        </w:rPr>
        <w:t xml:space="preserve">645 </w:t>
      </w:r>
      <w:r w:rsidR="008E6CAC">
        <w:rPr>
          <w:rFonts w:ascii="Book Antiqua" w:hAnsi="Book Antiqua"/>
          <w:iCs/>
          <w:lang w:val="es-ES"/>
        </w:rPr>
        <w:t>de 2020</w:t>
      </w:r>
    </w:p>
    <w:p w14:paraId="28AC5B17" w14:textId="506504AF" w:rsidR="006618E7" w:rsidRPr="006618E7" w:rsidRDefault="006618E7" w:rsidP="006618E7">
      <w:pPr>
        <w:pStyle w:val="Sinespaciado"/>
        <w:spacing w:after="0" w:line="240" w:lineRule="auto"/>
        <w:ind w:left="284"/>
        <w:jc w:val="both"/>
        <w:rPr>
          <w:rFonts w:ascii="Book Antiqua" w:hAnsi="Book Antiqua"/>
          <w:iCs/>
          <w:lang w:val="es-ES"/>
        </w:rPr>
      </w:pPr>
      <w:r>
        <w:rPr>
          <w:rFonts w:ascii="Book Antiqua" w:hAnsi="Book Antiqua"/>
          <w:iCs/>
          <w:lang w:val="es-ES"/>
        </w:rPr>
        <w:t xml:space="preserve">Ponencia Primer Debate: </w:t>
      </w:r>
      <w:r w:rsidR="008E6CAC">
        <w:rPr>
          <w:rFonts w:ascii="Book Antiqua" w:hAnsi="Book Antiqua"/>
          <w:iCs/>
          <w:lang w:val="es-ES"/>
        </w:rPr>
        <w:tab/>
      </w:r>
      <w:r>
        <w:rPr>
          <w:rFonts w:ascii="Book Antiqua" w:hAnsi="Book Antiqua"/>
          <w:iCs/>
          <w:lang w:val="es-ES"/>
        </w:rPr>
        <w:t xml:space="preserve">Gaceta del Congreso: </w:t>
      </w:r>
      <w:r w:rsidR="008E6CAC">
        <w:rPr>
          <w:rFonts w:ascii="Book Antiqua" w:hAnsi="Book Antiqua"/>
          <w:iCs/>
          <w:lang w:val="es-ES"/>
        </w:rPr>
        <w:t>929 de 2020</w:t>
      </w:r>
    </w:p>
    <w:p w14:paraId="6A4DDA05" w14:textId="0271EC48" w:rsidR="00D2442D" w:rsidRPr="006618E7" w:rsidRDefault="00D2442D" w:rsidP="006618E7">
      <w:pPr>
        <w:pStyle w:val="Sinespaciado"/>
        <w:spacing w:after="0"/>
        <w:rPr>
          <w:rFonts w:ascii="Book Antiqua" w:hAnsi="Book Antiqua"/>
        </w:rPr>
      </w:pPr>
    </w:p>
    <w:p w14:paraId="36A3C3D3" w14:textId="38C2AE41" w:rsidR="00497CAB" w:rsidRDefault="003F77BE" w:rsidP="00D2442D">
      <w:pPr>
        <w:spacing w:after="0" w:line="240" w:lineRule="auto"/>
        <w:ind w:left="-142"/>
        <w:jc w:val="center"/>
        <w:rPr>
          <w:rFonts w:ascii="Book Antiqua" w:hAnsi="Book Antiqua"/>
          <w:b/>
          <w:lang w:eastAsia="es-CO"/>
        </w:rPr>
      </w:pPr>
      <w:r>
        <w:rPr>
          <w:rFonts w:ascii="Book Antiqua" w:hAnsi="Book Antiqua"/>
          <w:b/>
          <w:lang w:eastAsia="es-CO"/>
        </w:rPr>
        <w:t>II</w:t>
      </w:r>
      <w:r w:rsidR="00D2442D" w:rsidRPr="00D2442D">
        <w:rPr>
          <w:rFonts w:ascii="Book Antiqua" w:hAnsi="Book Antiqua"/>
          <w:b/>
          <w:lang w:eastAsia="es-CO"/>
        </w:rPr>
        <w:t>I</w:t>
      </w:r>
    </w:p>
    <w:p w14:paraId="52257343" w14:textId="01C3C1BD" w:rsidR="005F3AE1" w:rsidRDefault="005F3AE1" w:rsidP="00D2442D">
      <w:pPr>
        <w:spacing w:after="0" w:line="240" w:lineRule="auto"/>
        <w:ind w:left="-142"/>
        <w:jc w:val="center"/>
        <w:rPr>
          <w:rFonts w:ascii="Book Antiqua" w:hAnsi="Book Antiqua"/>
          <w:b/>
          <w:lang w:eastAsia="es-CO"/>
        </w:rPr>
      </w:pPr>
    </w:p>
    <w:p w14:paraId="7237CA38" w14:textId="3F285258" w:rsidR="00D2442D" w:rsidRPr="00D2442D" w:rsidRDefault="00D2442D" w:rsidP="00D2442D">
      <w:pPr>
        <w:spacing w:after="0" w:line="240" w:lineRule="auto"/>
        <w:jc w:val="both"/>
        <w:rPr>
          <w:rFonts w:ascii="Book Antiqua" w:eastAsia="Times New Roman" w:hAnsi="Book Antiqua"/>
          <w:iCs/>
          <w:lang w:eastAsia="es-CO"/>
        </w:rPr>
      </w:pPr>
      <w:r w:rsidRPr="00D2442D">
        <w:rPr>
          <w:rFonts w:ascii="Book Antiqua" w:eastAsia="Times New Roman" w:hAnsi="Book Antiqua"/>
          <w:iCs/>
          <w:lang w:eastAsia="es-CO"/>
        </w:rPr>
        <w:t xml:space="preserve">Anuncio Proyectos de Ley </w:t>
      </w:r>
    </w:p>
    <w:p w14:paraId="08EBCB1F" w14:textId="77777777" w:rsidR="00D2442D" w:rsidRPr="00D2442D" w:rsidRDefault="00D2442D" w:rsidP="00D2442D">
      <w:pPr>
        <w:spacing w:after="0" w:line="240" w:lineRule="auto"/>
        <w:jc w:val="both"/>
        <w:rPr>
          <w:rFonts w:ascii="Book Antiqua" w:eastAsia="Times New Roman" w:hAnsi="Book Antiqua"/>
          <w:iCs/>
          <w:lang w:eastAsia="es-CO"/>
        </w:rPr>
      </w:pPr>
    </w:p>
    <w:p w14:paraId="5AFC307A" w14:textId="696CB40D" w:rsidR="00497CAB" w:rsidRPr="00D2442D" w:rsidRDefault="003F77BE">
      <w:pPr>
        <w:spacing w:after="0" w:line="240" w:lineRule="auto"/>
        <w:jc w:val="center"/>
        <w:rPr>
          <w:rFonts w:ascii="Book Antiqua" w:eastAsia="Times New Roman" w:hAnsi="Book Antiqua"/>
          <w:b/>
          <w:iCs/>
          <w:lang w:eastAsia="es-CO"/>
        </w:rPr>
      </w:pPr>
      <w:r>
        <w:rPr>
          <w:rFonts w:ascii="Book Antiqua" w:eastAsia="Times New Roman" w:hAnsi="Book Antiqua"/>
          <w:b/>
          <w:iCs/>
          <w:lang w:eastAsia="es-CO"/>
        </w:rPr>
        <w:t>I</w:t>
      </w:r>
      <w:r w:rsidR="005F3AE1">
        <w:rPr>
          <w:rFonts w:ascii="Book Antiqua" w:eastAsia="Times New Roman" w:hAnsi="Book Antiqua"/>
          <w:b/>
          <w:iCs/>
          <w:lang w:eastAsia="es-CO"/>
        </w:rPr>
        <w:t>V</w:t>
      </w:r>
    </w:p>
    <w:p w14:paraId="17DC8E57" w14:textId="3F96B7B7" w:rsidR="00497CAB" w:rsidRPr="00D2442D" w:rsidRDefault="00D2442D">
      <w:pPr>
        <w:spacing w:after="0" w:line="240" w:lineRule="auto"/>
        <w:jc w:val="both"/>
        <w:rPr>
          <w:rFonts w:ascii="Book Antiqua" w:eastAsia="Times New Roman" w:hAnsi="Book Antiqua"/>
          <w:iCs/>
          <w:lang w:eastAsia="es-CO"/>
        </w:rPr>
      </w:pPr>
      <w:r w:rsidRPr="00D2442D">
        <w:rPr>
          <w:rFonts w:ascii="Book Antiqua" w:eastAsia="Times New Roman" w:hAnsi="Book Antiqua"/>
          <w:iCs/>
          <w:lang w:eastAsia="es-CO"/>
        </w:rPr>
        <w:t xml:space="preserve">Negocios Sustanciados por la Presidencia </w:t>
      </w:r>
    </w:p>
    <w:p w14:paraId="034D672B" w14:textId="77777777" w:rsidR="00497CAB" w:rsidRPr="00D2442D" w:rsidRDefault="00497CAB">
      <w:pPr>
        <w:spacing w:after="0" w:line="240" w:lineRule="auto"/>
        <w:jc w:val="center"/>
        <w:rPr>
          <w:rFonts w:ascii="Book Antiqua" w:eastAsia="Times New Roman" w:hAnsi="Book Antiqua"/>
          <w:b/>
          <w:iCs/>
          <w:lang w:eastAsia="es-CO"/>
        </w:rPr>
      </w:pPr>
    </w:p>
    <w:p w14:paraId="4B7B7BA4" w14:textId="7ACD5382" w:rsidR="00497CAB" w:rsidRPr="00D2442D" w:rsidRDefault="00AA63D4">
      <w:pPr>
        <w:spacing w:after="0" w:line="240" w:lineRule="auto"/>
        <w:jc w:val="center"/>
        <w:rPr>
          <w:rFonts w:ascii="Book Antiqua" w:eastAsia="Times New Roman" w:hAnsi="Book Antiqua"/>
          <w:b/>
          <w:iCs/>
          <w:lang w:eastAsia="es-CO"/>
        </w:rPr>
      </w:pPr>
      <w:r w:rsidRPr="00D2442D">
        <w:rPr>
          <w:rFonts w:ascii="Book Antiqua" w:eastAsia="Times New Roman" w:hAnsi="Book Antiqua"/>
          <w:b/>
          <w:iCs/>
          <w:lang w:eastAsia="es-CO"/>
        </w:rPr>
        <w:t>V</w:t>
      </w:r>
    </w:p>
    <w:p w14:paraId="5B432410" w14:textId="77777777" w:rsidR="00497CAB" w:rsidRPr="00D2442D" w:rsidRDefault="00497CAB">
      <w:pPr>
        <w:spacing w:after="0" w:line="240" w:lineRule="auto"/>
        <w:rPr>
          <w:rFonts w:ascii="Book Antiqua" w:eastAsia="Times New Roman" w:hAnsi="Book Antiqua"/>
          <w:b/>
          <w:iCs/>
          <w:lang w:eastAsia="es-CO"/>
        </w:rPr>
      </w:pPr>
    </w:p>
    <w:p w14:paraId="39CB505B" w14:textId="78D6FC83" w:rsidR="00497CAB" w:rsidRPr="00D2442D" w:rsidRDefault="00D2442D">
      <w:pPr>
        <w:spacing w:after="0" w:line="240" w:lineRule="auto"/>
        <w:jc w:val="both"/>
        <w:rPr>
          <w:rFonts w:ascii="Book Antiqua" w:eastAsia="Times New Roman" w:hAnsi="Book Antiqua"/>
          <w:iCs/>
          <w:lang w:eastAsia="es-CO"/>
        </w:rPr>
      </w:pPr>
      <w:r w:rsidRPr="00D2442D">
        <w:rPr>
          <w:rFonts w:ascii="Book Antiqua" w:eastAsia="Times New Roman" w:hAnsi="Book Antiqua"/>
          <w:iCs/>
          <w:lang w:eastAsia="es-CO"/>
        </w:rPr>
        <w:t>Lo que propongan los Honorables Representantes</w:t>
      </w:r>
    </w:p>
    <w:p w14:paraId="47D68508" w14:textId="77777777" w:rsidR="00497CAB" w:rsidRPr="00D2442D" w:rsidRDefault="00497CAB">
      <w:pPr>
        <w:spacing w:after="0" w:line="240" w:lineRule="auto"/>
        <w:ind w:left="720"/>
        <w:jc w:val="both"/>
        <w:rPr>
          <w:rFonts w:ascii="Book Antiqua" w:eastAsia="Times New Roman" w:hAnsi="Book Antiqua"/>
          <w:iCs/>
          <w:lang w:eastAsia="es-CO"/>
        </w:rPr>
      </w:pPr>
    </w:p>
    <w:p w14:paraId="6AB6C6CD" w14:textId="77777777" w:rsidR="00497CAB" w:rsidRPr="00D2442D" w:rsidRDefault="00497CAB">
      <w:pPr>
        <w:spacing w:after="0" w:line="240" w:lineRule="auto"/>
        <w:ind w:left="720"/>
        <w:jc w:val="both"/>
        <w:rPr>
          <w:rFonts w:ascii="Book Antiqua" w:eastAsia="Times New Roman" w:hAnsi="Book Antiqua"/>
          <w:iCs/>
          <w:lang w:eastAsia="es-CO"/>
        </w:rPr>
      </w:pPr>
    </w:p>
    <w:p w14:paraId="00F58ABB" w14:textId="77777777" w:rsidR="00497CAB" w:rsidRPr="00D2442D" w:rsidRDefault="00AA63D4" w:rsidP="005479E4">
      <w:pPr>
        <w:pStyle w:val="Sinespaciado"/>
        <w:tabs>
          <w:tab w:val="left" w:pos="4820"/>
        </w:tabs>
        <w:spacing w:after="0"/>
        <w:jc w:val="center"/>
        <w:rPr>
          <w:rFonts w:ascii="Book Antiqua" w:hAnsi="Book Antiqua" w:cs="Arial"/>
          <w:b/>
        </w:rPr>
      </w:pPr>
      <w:r w:rsidRPr="00D2442D">
        <w:rPr>
          <w:rFonts w:ascii="Book Antiqua" w:hAnsi="Book Antiqua" w:cs="Arial"/>
          <w:b/>
        </w:rPr>
        <w:t xml:space="preserve">LUCIANO GRISALES LONDOÑO </w:t>
      </w:r>
      <w:r w:rsidRPr="00D2442D">
        <w:rPr>
          <w:rFonts w:ascii="Book Antiqua" w:hAnsi="Book Antiqua" w:cs="Arial"/>
          <w:b/>
        </w:rPr>
        <w:tab/>
        <w:t>JOSÉ EDILBERTO CAICEDO SASTOQUE</w:t>
      </w:r>
    </w:p>
    <w:p w14:paraId="66D7DCC2" w14:textId="78554116" w:rsidR="00497CAB" w:rsidRPr="00D2442D" w:rsidRDefault="005479E4" w:rsidP="005479E4">
      <w:pPr>
        <w:pStyle w:val="Sinespaciado"/>
        <w:spacing w:after="0"/>
        <w:ind w:firstLineChars="250" w:firstLine="550"/>
        <w:rPr>
          <w:rFonts w:ascii="Book Antiqua" w:hAnsi="Book Antiqua" w:cs="Arial"/>
        </w:rPr>
      </w:pPr>
      <w:r>
        <w:rPr>
          <w:rFonts w:ascii="Book Antiqua" w:hAnsi="Book Antiqua" w:cs="Arial"/>
        </w:rPr>
        <w:t xml:space="preserve">                  </w:t>
      </w:r>
      <w:r w:rsidR="00AA63D4" w:rsidRPr="00D2442D">
        <w:rPr>
          <w:rFonts w:ascii="Book Antiqua" w:hAnsi="Book Antiqua" w:cs="Arial"/>
        </w:rPr>
        <w:t>PRESIDENTE</w:t>
      </w:r>
      <w:r w:rsidR="00AA63D4" w:rsidRPr="00D2442D">
        <w:rPr>
          <w:rFonts w:ascii="Book Antiqua" w:hAnsi="Book Antiqua" w:cs="Arial"/>
        </w:rPr>
        <w:tab/>
        <w:t xml:space="preserve">   </w:t>
      </w:r>
      <w:r w:rsidR="00AA63D4" w:rsidRPr="00D2442D">
        <w:rPr>
          <w:rFonts w:ascii="Book Antiqua" w:hAnsi="Book Antiqua" w:cs="Arial"/>
        </w:rPr>
        <w:tab/>
      </w:r>
      <w:r w:rsidR="00AA63D4" w:rsidRPr="00D2442D">
        <w:rPr>
          <w:rFonts w:ascii="Book Antiqua" w:hAnsi="Book Antiqua" w:cs="Arial"/>
        </w:rPr>
        <w:tab/>
        <w:t xml:space="preserve">                        </w:t>
      </w:r>
      <w:r w:rsidR="00B85352" w:rsidRPr="00D2442D">
        <w:rPr>
          <w:rFonts w:ascii="Book Antiqua" w:hAnsi="Book Antiqua" w:cs="Arial"/>
        </w:rPr>
        <w:t xml:space="preserve">    </w:t>
      </w:r>
      <w:r w:rsidR="00AA63D4" w:rsidRPr="00D2442D">
        <w:rPr>
          <w:rFonts w:ascii="Book Antiqua" w:hAnsi="Book Antiqua" w:cs="Arial"/>
        </w:rPr>
        <w:t>VICEPRESIDENTE</w:t>
      </w:r>
    </w:p>
    <w:p w14:paraId="7396D4CF" w14:textId="14C483F0" w:rsidR="00497CAB" w:rsidRPr="00D2442D" w:rsidRDefault="00497CAB" w:rsidP="00B85352">
      <w:pPr>
        <w:pStyle w:val="Sinespaciado"/>
        <w:spacing w:after="0"/>
        <w:rPr>
          <w:rFonts w:ascii="Book Antiqua" w:hAnsi="Book Antiqua" w:cs="Arial"/>
        </w:rPr>
      </w:pPr>
    </w:p>
    <w:p w14:paraId="5206476F" w14:textId="55EF3E78" w:rsidR="00854CE4" w:rsidRPr="00D2442D" w:rsidRDefault="00854CE4" w:rsidP="00854CE4">
      <w:pPr>
        <w:pStyle w:val="Sinespaciado"/>
        <w:spacing w:after="0"/>
        <w:jc w:val="center"/>
        <w:rPr>
          <w:rFonts w:ascii="Book Antiqua" w:hAnsi="Book Antiqua" w:cs="Arial"/>
        </w:rPr>
      </w:pPr>
    </w:p>
    <w:p w14:paraId="563C76EE" w14:textId="6EFE2B81" w:rsidR="00854CE4" w:rsidRPr="00D2442D" w:rsidRDefault="00854CE4" w:rsidP="00854CE4">
      <w:pPr>
        <w:pStyle w:val="Sinespaciado"/>
        <w:spacing w:after="0"/>
        <w:jc w:val="center"/>
        <w:rPr>
          <w:rFonts w:ascii="Book Antiqua" w:hAnsi="Book Antiqua" w:cs="Arial"/>
        </w:rPr>
      </w:pPr>
    </w:p>
    <w:p w14:paraId="7C6EFC83" w14:textId="77777777" w:rsidR="00497CAB" w:rsidRPr="00D2442D" w:rsidRDefault="00AA63D4" w:rsidP="00B85352">
      <w:pPr>
        <w:pStyle w:val="Sinespaciado"/>
        <w:spacing w:after="0"/>
        <w:jc w:val="center"/>
        <w:rPr>
          <w:rFonts w:ascii="Book Antiqua" w:hAnsi="Book Antiqua" w:cs="Arial"/>
          <w:b/>
        </w:rPr>
      </w:pPr>
      <w:r w:rsidRPr="00D2442D">
        <w:rPr>
          <w:rFonts w:ascii="Book Antiqua" w:hAnsi="Book Antiqua" w:cs="Arial"/>
          <w:b/>
        </w:rPr>
        <w:t>JAIR JOSÉ EBRATT DIAZ</w:t>
      </w:r>
    </w:p>
    <w:p w14:paraId="48DA3356" w14:textId="77777777" w:rsidR="00497CAB" w:rsidRPr="00D2442D" w:rsidRDefault="00AA63D4" w:rsidP="00B85352">
      <w:pPr>
        <w:pStyle w:val="Sinespaciado"/>
        <w:spacing w:after="0"/>
        <w:jc w:val="center"/>
        <w:rPr>
          <w:rFonts w:ascii="Book Antiqua" w:hAnsi="Book Antiqua" w:cs="Arial"/>
        </w:rPr>
      </w:pPr>
      <w:r w:rsidRPr="00D2442D">
        <w:rPr>
          <w:rFonts w:ascii="Book Antiqua" w:hAnsi="Book Antiqua" w:cs="Arial"/>
        </w:rPr>
        <w:t>SECRETARIO</w:t>
      </w:r>
    </w:p>
    <w:p w14:paraId="4A9E8347" w14:textId="77777777" w:rsidR="005479E4" w:rsidRPr="005479E4" w:rsidRDefault="005479E4">
      <w:pPr>
        <w:spacing w:after="0" w:line="240" w:lineRule="auto"/>
        <w:jc w:val="both"/>
        <w:rPr>
          <w:rFonts w:ascii="Book Antiqua" w:eastAsia="Times New Roman" w:hAnsi="Book Antiqua"/>
          <w:i/>
          <w:iCs/>
          <w:sz w:val="6"/>
          <w:szCs w:val="6"/>
          <w:lang w:eastAsia="es-CO"/>
        </w:rPr>
      </w:pPr>
    </w:p>
    <w:p w14:paraId="5ADD5176" w14:textId="4F9F6A1E" w:rsidR="00497CAB" w:rsidRPr="005479E4" w:rsidRDefault="00AA63D4">
      <w:pPr>
        <w:spacing w:after="0" w:line="240" w:lineRule="auto"/>
        <w:jc w:val="both"/>
        <w:rPr>
          <w:sz w:val="20"/>
          <w:szCs w:val="20"/>
        </w:rPr>
      </w:pPr>
      <w:r w:rsidRPr="005479E4">
        <w:rPr>
          <w:rFonts w:ascii="Book Antiqua" w:eastAsia="Times New Roman" w:hAnsi="Book Antiqua"/>
          <w:i/>
          <w:iCs/>
          <w:sz w:val="20"/>
          <w:szCs w:val="20"/>
          <w:lang w:eastAsia="es-CO"/>
        </w:rPr>
        <w:t xml:space="preserve">Acta No. </w:t>
      </w:r>
      <w:r w:rsidR="005868C1">
        <w:rPr>
          <w:rFonts w:ascii="Book Antiqua" w:eastAsia="Times New Roman" w:hAnsi="Book Antiqua"/>
          <w:i/>
          <w:iCs/>
          <w:sz w:val="20"/>
          <w:szCs w:val="20"/>
          <w:lang w:eastAsia="es-CO"/>
        </w:rPr>
        <w:t>1</w:t>
      </w:r>
      <w:r w:rsidR="003F77BE">
        <w:rPr>
          <w:rFonts w:ascii="Book Antiqua" w:eastAsia="Times New Roman" w:hAnsi="Book Antiqua"/>
          <w:i/>
          <w:iCs/>
          <w:sz w:val="20"/>
          <w:szCs w:val="20"/>
          <w:lang w:eastAsia="es-CO"/>
        </w:rPr>
        <w:t>1</w:t>
      </w:r>
      <w:r w:rsidRPr="005479E4">
        <w:rPr>
          <w:rFonts w:ascii="Book Antiqua" w:eastAsia="Times New Roman" w:hAnsi="Book Antiqua"/>
          <w:i/>
          <w:iCs/>
          <w:sz w:val="20"/>
          <w:szCs w:val="20"/>
          <w:lang w:eastAsia="es-CO"/>
        </w:rPr>
        <w:t xml:space="preserve"> – </w:t>
      </w:r>
      <w:r w:rsidR="00B85352" w:rsidRPr="005479E4">
        <w:rPr>
          <w:rFonts w:ascii="Book Antiqua" w:eastAsia="Times New Roman" w:hAnsi="Book Antiqua"/>
          <w:i/>
          <w:iCs/>
          <w:sz w:val="20"/>
          <w:szCs w:val="20"/>
          <w:lang w:eastAsia="es-CO"/>
        </w:rPr>
        <w:t xml:space="preserve">septiembre </w:t>
      </w:r>
      <w:r w:rsidR="005868C1">
        <w:rPr>
          <w:rFonts w:ascii="Book Antiqua" w:eastAsia="Times New Roman" w:hAnsi="Book Antiqua"/>
          <w:i/>
          <w:iCs/>
          <w:sz w:val="20"/>
          <w:szCs w:val="20"/>
          <w:lang w:eastAsia="es-CO"/>
        </w:rPr>
        <w:t>2</w:t>
      </w:r>
      <w:r w:rsidR="003F77BE">
        <w:rPr>
          <w:rFonts w:ascii="Book Antiqua" w:eastAsia="Times New Roman" w:hAnsi="Book Antiqua"/>
          <w:i/>
          <w:iCs/>
          <w:sz w:val="20"/>
          <w:szCs w:val="20"/>
          <w:lang w:eastAsia="es-CO"/>
        </w:rPr>
        <w:t>9</w:t>
      </w:r>
      <w:r w:rsidR="00D2442D" w:rsidRPr="005479E4">
        <w:rPr>
          <w:rFonts w:ascii="Book Antiqua" w:eastAsia="Times New Roman" w:hAnsi="Book Antiqua"/>
          <w:i/>
          <w:iCs/>
          <w:sz w:val="20"/>
          <w:szCs w:val="20"/>
          <w:lang w:eastAsia="es-CO"/>
        </w:rPr>
        <w:t xml:space="preserve"> </w:t>
      </w:r>
      <w:r w:rsidRPr="005479E4">
        <w:rPr>
          <w:rFonts w:ascii="Book Antiqua" w:eastAsia="Times New Roman" w:hAnsi="Book Antiqua"/>
          <w:i/>
          <w:iCs/>
          <w:sz w:val="20"/>
          <w:szCs w:val="20"/>
          <w:lang w:eastAsia="es-CO"/>
        </w:rPr>
        <w:t>de 2020 – Legislatura 2020-2021</w:t>
      </w:r>
    </w:p>
    <w:p w14:paraId="42A7CCE3" w14:textId="77777777" w:rsidR="00512110" w:rsidRPr="005479E4" w:rsidRDefault="00512110">
      <w:pPr>
        <w:spacing w:after="0" w:line="240" w:lineRule="auto"/>
        <w:jc w:val="both"/>
        <w:rPr>
          <w:sz w:val="20"/>
          <w:szCs w:val="20"/>
        </w:rPr>
      </w:pPr>
    </w:p>
    <w:sectPr w:rsidR="00512110" w:rsidRPr="005479E4" w:rsidSect="005479E4">
      <w:headerReference w:type="default" r:id="rId9"/>
      <w:footerReference w:type="default" r:id="rId10"/>
      <w:pgSz w:w="12240" w:h="20160" w:code="5"/>
      <w:pgMar w:top="1077" w:right="1327" w:bottom="34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0EAB" w14:textId="77777777" w:rsidR="0089340F" w:rsidRDefault="0089340F">
      <w:pPr>
        <w:spacing w:after="0" w:line="240" w:lineRule="auto"/>
      </w:pPr>
      <w:r>
        <w:separator/>
      </w:r>
    </w:p>
  </w:endnote>
  <w:endnote w:type="continuationSeparator" w:id="0">
    <w:p w14:paraId="1D1B079A" w14:textId="77777777" w:rsidR="0089340F" w:rsidRDefault="0089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9340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9340F">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21FC" w14:textId="77777777" w:rsidR="0089340F" w:rsidRDefault="0089340F">
      <w:pPr>
        <w:spacing w:after="0" w:line="240" w:lineRule="auto"/>
      </w:pPr>
      <w:r>
        <w:separator/>
      </w:r>
    </w:p>
  </w:footnote>
  <w:footnote w:type="continuationSeparator" w:id="0">
    <w:p w14:paraId="0C3760AE" w14:textId="77777777" w:rsidR="0089340F" w:rsidRDefault="0089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89340F">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89340F">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4EB417CE"/>
    <w:multiLevelType w:val="hybridMultilevel"/>
    <w:tmpl w:val="E96A0BC2"/>
    <w:lvl w:ilvl="0" w:tplc="60389B40">
      <w:start w:val="1"/>
      <w:numFmt w:val="decimal"/>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0236CC"/>
    <w:rsid w:val="000E506A"/>
    <w:rsid w:val="00113402"/>
    <w:rsid w:val="00160A47"/>
    <w:rsid w:val="002764CD"/>
    <w:rsid w:val="00281F76"/>
    <w:rsid w:val="002872C8"/>
    <w:rsid w:val="00290086"/>
    <w:rsid w:val="00343A41"/>
    <w:rsid w:val="003F77BE"/>
    <w:rsid w:val="00497CAB"/>
    <w:rsid w:val="004B3301"/>
    <w:rsid w:val="00512110"/>
    <w:rsid w:val="005415EA"/>
    <w:rsid w:val="005479E4"/>
    <w:rsid w:val="00561C2E"/>
    <w:rsid w:val="005868C1"/>
    <w:rsid w:val="005F3AE1"/>
    <w:rsid w:val="006143D1"/>
    <w:rsid w:val="006618E7"/>
    <w:rsid w:val="00680904"/>
    <w:rsid w:val="00702EA1"/>
    <w:rsid w:val="007B5A69"/>
    <w:rsid w:val="007C58DA"/>
    <w:rsid w:val="007E774D"/>
    <w:rsid w:val="00817358"/>
    <w:rsid w:val="00854CE4"/>
    <w:rsid w:val="0089340F"/>
    <w:rsid w:val="008E6CAC"/>
    <w:rsid w:val="00924609"/>
    <w:rsid w:val="00936A95"/>
    <w:rsid w:val="00950EFB"/>
    <w:rsid w:val="0095684F"/>
    <w:rsid w:val="00991704"/>
    <w:rsid w:val="00A175BB"/>
    <w:rsid w:val="00A41C57"/>
    <w:rsid w:val="00A6133D"/>
    <w:rsid w:val="00A97877"/>
    <w:rsid w:val="00AA63D4"/>
    <w:rsid w:val="00AB7DB0"/>
    <w:rsid w:val="00AD1E35"/>
    <w:rsid w:val="00B64409"/>
    <w:rsid w:val="00B72350"/>
    <w:rsid w:val="00B85352"/>
    <w:rsid w:val="00BA41C9"/>
    <w:rsid w:val="00C37059"/>
    <w:rsid w:val="00CA6204"/>
    <w:rsid w:val="00D2442D"/>
    <w:rsid w:val="00D72B8C"/>
    <w:rsid w:val="00D8226C"/>
    <w:rsid w:val="00DE4EAD"/>
    <w:rsid w:val="00E924B2"/>
    <w:rsid w:val="00F2325C"/>
    <w:rsid w:val="00F27D2C"/>
    <w:rsid w:val="00F4263E"/>
    <w:rsid w:val="00F57B91"/>
    <w:rsid w:val="00FD34E5"/>
    <w:rsid w:val="00FE1B3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693">
      <w:bodyDiv w:val="1"/>
      <w:marLeft w:val="0"/>
      <w:marRight w:val="0"/>
      <w:marTop w:val="0"/>
      <w:marBottom w:val="0"/>
      <w:divBdr>
        <w:top w:val="none" w:sz="0" w:space="0" w:color="auto"/>
        <w:left w:val="none" w:sz="0" w:space="0" w:color="auto"/>
        <w:bottom w:val="none" w:sz="0" w:space="0" w:color="auto"/>
        <w:right w:val="none" w:sz="0" w:space="0" w:color="auto"/>
      </w:divBdr>
    </w:div>
    <w:div w:id="512837892">
      <w:bodyDiv w:val="1"/>
      <w:marLeft w:val="0"/>
      <w:marRight w:val="0"/>
      <w:marTop w:val="0"/>
      <w:marBottom w:val="0"/>
      <w:divBdr>
        <w:top w:val="none" w:sz="0" w:space="0" w:color="auto"/>
        <w:left w:val="none" w:sz="0" w:space="0" w:color="auto"/>
        <w:bottom w:val="none" w:sz="0" w:space="0" w:color="auto"/>
        <w:right w:val="none" w:sz="0" w:space="0" w:color="auto"/>
      </w:divBdr>
    </w:div>
    <w:div w:id="1928535064">
      <w:bodyDiv w:val="1"/>
      <w:marLeft w:val="0"/>
      <w:marRight w:val="0"/>
      <w:marTop w:val="0"/>
      <w:marBottom w:val="0"/>
      <w:divBdr>
        <w:top w:val="none" w:sz="0" w:space="0" w:color="auto"/>
        <w:left w:val="none" w:sz="0" w:space="0" w:color="auto"/>
        <w:bottom w:val="none" w:sz="0" w:space="0" w:color="auto"/>
        <w:right w:val="none" w:sz="0" w:space="0" w:color="auto"/>
      </w:divBdr>
    </w:div>
    <w:div w:id="19922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5D60D-4476-4037-B9C2-5E20A8A5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ab</cp:lastModifiedBy>
  <cp:revision>2</cp:revision>
  <cp:lastPrinted>2020-08-28T15:09:00Z</cp:lastPrinted>
  <dcterms:created xsi:type="dcterms:W3CDTF">2020-09-25T12:35:00Z</dcterms:created>
  <dcterms:modified xsi:type="dcterms:W3CDTF">2020-09-25T12:35:00Z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