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93E2" w14:textId="77777777" w:rsidR="00962E53" w:rsidRPr="00C77BF3" w:rsidRDefault="00962E53" w:rsidP="00E86619">
      <w:pPr>
        <w:spacing w:line="276" w:lineRule="auto"/>
        <w:jc w:val="center"/>
        <w:rPr>
          <w:rFonts w:ascii="Arial" w:hAnsi="Arial" w:cs="Arial"/>
          <w:b/>
          <w:bCs/>
          <w:color w:val="000000" w:themeColor="text1"/>
          <w:sz w:val="22"/>
          <w:szCs w:val="22"/>
        </w:rPr>
      </w:pPr>
      <w:bookmarkStart w:id="0" w:name="_Hlk46155882"/>
      <w:bookmarkStart w:id="1" w:name="_GoBack"/>
      <w:bookmarkEnd w:id="0"/>
      <w:bookmarkEnd w:id="1"/>
    </w:p>
    <w:p w14:paraId="2F63ACE5" w14:textId="798AFA0F" w:rsidR="00514974" w:rsidRPr="00C77BF3" w:rsidRDefault="00866361" w:rsidP="002F5C6C">
      <w:pPr>
        <w:spacing w:line="276" w:lineRule="auto"/>
        <w:jc w:val="center"/>
        <w:rPr>
          <w:rFonts w:ascii="Arial" w:hAnsi="Arial" w:cs="Arial"/>
          <w:b/>
          <w:color w:val="000000" w:themeColor="text1"/>
          <w:sz w:val="22"/>
          <w:szCs w:val="22"/>
          <w:lang w:val="es-MX"/>
        </w:rPr>
      </w:pPr>
      <w:r w:rsidRPr="00C77BF3">
        <w:rPr>
          <w:rFonts w:ascii="Arial" w:hAnsi="Arial" w:cs="Arial"/>
          <w:color w:val="000000" w:themeColor="text1"/>
          <w:sz w:val="22"/>
          <w:szCs w:val="22"/>
        </w:rPr>
        <w:t xml:space="preserve"> </w:t>
      </w:r>
      <w:r w:rsidR="000A2D89" w:rsidRPr="00C77BF3">
        <w:rPr>
          <w:rFonts w:ascii="Arial" w:hAnsi="Arial" w:cs="Arial"/>
          <w:b/>
          <w:color w:val="000000" w:themeColor="text1"/>
          <w:sz w:val="22"/>
          <w:szCs w:val="22"/>
          <w:lang w:val="es-MX"/>
        </w:rPr>
        <w:t>PROYECTO DE LEY</w:t>
      </w:r>
      <w:r w:rsidR="00F2537E" w:rsidRPr="00C77BF3">
        <w:rPr>
          <w:rFonts w:ascii="Arial" w:hAnsi="Arial" w:cs="Arial"/>
          <w:b/>
          <w:color w:val="000000" w:themeColor="text1"/>
          <w:sz w:val="22"/>
          <w:szCs w:val="22"/>
          <w:lang w:val="es-MX"/>
        </w:rPr>
        <w:t xml:space="preserve"> No. ________DE _____</w:t>
      </w:r>
    </w:p>
    <w:p w14:paraId="1AF3A963" w14:textId="1DECA04A" w:rsidR="00514974" w:rsidRPr="00C77BF3" w:rsidRDefault="00514974" w:rsidP="002F5C6C">
      <w:pPr>
        <w:spacing w:line="276" w:lineRule="auto"/>
        <w:rPr>
          <w:rFonts w:ascii="Arial" w:hAnsi="Arial" w:cs="Arial"/>
          <w:color w:val="000000" w:themeColor="text1"/>
          <w:sz w:val="22"/>
          <w:szCs w:val="22"/>
        </w:rPr>
      </w:pPr>
    </w:p>
    <w:p w14:paraId="310E8C82" w14:textId="33DDDF4E" w:rsidR="00514974" w:rsidRPr="00C77BF3" w:rsidRDefault="00514974" w:rsidP="002F5C6C">
      <w:pPr>
        <w:pStyle w:val="Sinespaciado"/>
        <w:spacing w:line="276" w:lineRule="auto"/>
        <w:jc w:val="center"/>
        <w:rPr>
          <w:rFonts w:ascii="Arial" w:hAnsi="Arial" w:cs="Arial"/>
          <w:i/>
          <w:color w:val="000000" w:themeColor="text1"/>
          <w:lang w:val="es-MX"/>
        </w:rPr>
      </w:pPr>
      <w:r w:rsidRPr="00C77BF3">
        <w:rPr>
          <w:rFonts w:ascii="Arial" w:hAnsi="Arial" w:cs="Arial"/>
          <w:b/>
          <w:i/>
          <w:color w:val="000000" w:themeColor="text1"/>
          <w:lang w:val="es-MX"/>
        </w:rPr>
        <w:tab/>
        <w:t>“Por medio de</w:t>
      </w:r>
      <w:r w:rsidR="000A2D89" w:rsidRPr="00C77BF3">
        <w:rPr>
          <w:rFonts w:ascii="Arial" w:hAnsi="Arial" w:cs="Arial"/>
          <w:b/>
          <w:i/>
          <w:color w:val="000000" w:themeColor="text1"/>
          <w:lang w:val="es-MX"/>
        </w:rPr>
        <w:t xml:space="preserve"> la</w:t>
      </w:r>
      <w:r w:rsidRPr="00C77BF3">
        <w:rPr>
          <w:rFonts w:ascii="Arial" w:hAnsi="Arial" w:cs="Arial"/>
          <w:b/>
          <w:i/>
          <w:color w:val="000000" w:themeColor="text1"/>
          <w:lang w:val="es-MX"/>
        </w:rPr>
        <w:t xml:space="preserve"> cual se</w:t>
      </w:r>
      <w:r w:rsidR="0049037B" w:rsidRPr="00C77BF3">
        <w:rPr>
          <w:rFonts w:ascii="Arial" w:hAnsi="Arial" w:cs="Arial"/>
          <w:b/>
          <w:i/>
          <w:color w:val="000000" w:themeColor="text1"/>
          <w:lang w:val="es-MX"/>
        </w:rPr>
        <w:t xml:space="preserve"> </w:t>
      </w:r>
      <w:r w:rsidR="00DA7838" w:rsidRPr="00C77BF3">
        <w:rPr>
          <w:rFonts w:ascii="Arial" w:hAnsi="Arial" w:cs="Arial"/>
          <w:b/>
          <w:i/>
          <w:color w:val="000000" w:themeColor="text1"/>
          <w:lang w:val="es-MX"/>
        </w:rPr>
        <w:t>modifican</w:t>
      </w:r>
      <w:r w:rsidR="002F1C89" w:rsidRPr="00C77BF3">
        <w:rPr>
          <w:rFonts w:ascii="Arial" w:hAnsi="Arial" w:cs="Arial"/>
          <w:b/>
          <w:i/>
          <w:color w:val="000000" w:themeColor="text1"/>
          <w:lang w:val="es-MX"/>
        </w:rPr>
        <w:t xml:space="preserve"> </w:t>
      </w:r>
      <w:r w:rsidR="00DA7838" w:rsidRPr="00C77BF3">
        <w:rPr>
          <w:rFonts w:ascii="Arial" w:hAnsi="Arial" w:cs="Arial"/>
          <w:b/>
          <w:i/>
          <w:color w:val="000000" w:themeColor="text1"/>
          <w:lang w:val="es-MX"/>
        </w:rPr>
        <w:t>los artículo</w:t>
      </w:r>
      <w:r w:rsidR="002732EA" w:rsidRPr="00C77BF3">
        <w:rPr>
          <w:rFonts w:ascii="Arial" w:hAnsi="Arial" w:cs="Arial"/>
          <w:b/>
          <w:i/>
          <w:color w:val="000000" w:themeColor="text1"/>
          <w:lang w:val="es-MX"/>
        </w:rPr>
        <w:t>s</w:t>
      </w:r>
      <w:r w:rsidR="00B33D9F" w:rsidRPr="00C77BF3">
        <w:rPr>
          <w:rFonts w:ascii="Arial" w:hAnsi="Arial" w:cs="Arial"/>
          <w:b/>
          <w:i/>
          <w:color w:val="000000" w:themeColor="text1"/>
          <w:lang w:val="es-MX"/>
        </w:rPr>
        <w:t xml:space="preserve"> 1</w:t>
      </w:r>
      <w:r w:rsidR="00CD51B0" w:rsidRPr="00C77BF3">
        <w:rPr>
          <w:rFonts w:ascii="Arial" w:hAnsi="Arial" w:cs="Arial"/>
          <w:b/>
          <w:i/>
          <w:color w:val="000000" w:themeColor="text1"/>
          <w:lang w:val="es-MX"/>
        </w:rPr>
        <w:t>75</w:t>
      </w:r>
      <w:r w:rsidR="00DA7838" w:rsidRPr="00C77BF3">
        <w:rPr>
          <w:rFonts w:ascii="Arial" w:hAnsi="Arial" w:cs="Arial"/>
          <w:b/>
          <w:i/>
          <w:color w:val="000000" w:themeColor="text1"/>
          <w:lang w:val="es-MX"/>
        </w:rPr>
        <w:t xml:space="preserve"> y 201</w:t>
      </w:r>
      <w:r w:rsidR="00B33D9F" w:rsidRPr="00C77BF3">
        <w:rPr>
          <w:rFonts w:ascii="Arial" w:hAnsi="Arial" w:cs="Arial"/>
          <w:b/>
          <w:i/>
          <w:color w:val="000000" w:themeColor="text1"/>
          <w:lang w:val="es-MX"/>
        </w:rPr>
        <w:t xml:space="preserve"> de la Ley </w:t>
      </w:r>
      <w:r w:rsidR="00D9069A" w:rsidRPr="00C77BF3">
        <w:rPr>
          <w:rFonts w:ascii="Arial" w:hAnsi="Arial" w:cs="Arial"/>
          <w:b/>
          <w:i/>
          <w:color w:val="000000" w:themeColor="text1"/>
          <w:lang w:val="es-MX"/>
        </w:rPr>
        <w:t>906 de 2004</w:t>
      </w:r>
      <w:r w:rsidR="002634C6" w:rsidRPr="00C77BF3">
        <w:rPr>
          <w:rFonts w:ascii="Arial" w:hAnsi="Arial" w:cs="Arial"/>
          <w:b/>
          <w:i/>
          <w:color w:val="000000" w:themeColor="text1"/>
          <w:lang w:val="es-MX"/>
        </w:rPr>
        <w:t>, con el fin</w:t>
      </w:r>
      <w:r w:rsidR="00126EDF" w:rsidRPr="00C77BF3">
        <w:rPr>
          <w:rFonts w:ascii="Arial" w:hAnsi="Arial" w:cs="Arial"/>
          <w:b/>
          <w:i/>
          <w:color w:val="000000" w:themeColor="text1"/>
          <w:lang w:val="es-MX"/>
        </w:rPr>
        <w:t xml:space="preserve"> de establecer un término perentorio para la </w:t>
      </w:r>
      <w:r w:rsidR="00FB3C94" w:rsidRPr="00C77BF3">
        <w:rPr>
          <w:rFonts w:ascii="Arial" w:hAnsi="Arial" w:cs="Arial"/>
          <w:b/>
          <w:i/>
          <w:color w:val="000000" w:themeColor="text1"/>
          <w:lang w:val="es-MX"/>
        </w:rPr>
        <w:t>etapa de indagación</w:t>
      </w:r>
      <w:r w:rsidR="009E2EEB" w:rsidRPr="00C77BF3">
        <w:rPr>
          <w:rFonts w:ascii="Arial" w:hAnsi="Arial" w:cs="Arial"/>
          <w:b/>
          <w:i/>
          <w:color w:val="000000" w:themeColor="text1"/>
          <w:lang w:val="es-MX"/>
        </w:rPr>
        <w:t>,</w:t>
      </w:r>
      <w:r w:rsidR="00126EDF" w:rsidRPr="00C77BF3">
        <w:rPr>
          <w:rFonts w:ascii="Arial" w:hAnsi="Arial" w:cs="Arial"/>
          <w:b/>
          <w:i/>
          <w:color w:val="000000" w:themeColor="text1"/>
          <w:lang w:val="es-MX"/>
        </w:rPr>
        <w:t xml:space="preserve"> tratándose de delitos </w:t>
      </w:r>
      <w:r w:rsidR="00444581" w:rsidRPr="00C77BF3">
        <w:rPr>
          <w:rFonts w:ascii="Arial" w:hAnsi="Arial" w:cs="Arial"/>
          <w:b/>
          <w:i/>
          <w:color w:val="000000" w:themeColor="text1"/>
          <w:lang w:val="es-MX"/>
        </w:rPr>
        <w:t>graves realizados</w:t>
      </w:r>
      <w:r w:rsidR="00126EDF" w:rsidRPr="00C77BF3">
        <w:rPr>
          <w:rFonts w:ascii="Arial" w:hAnsi="Arial" w:cs="Arial"/>
          <w:b/>
          <w:i/>
          <w:color w:val="000000" w:themeColor="text1"/>
          <w:lang w:val="es-MX"/>
        </w:rPr>
        <w:t xml:space="preserve"> contra los niños, niñas y adolescentes, se crea la Unidad Especial de Investigación de delitos de alto impacto cometidos contra la infancia y la adolescencia</w:t>
      </w:r>
      <w:r w:rsidR="002634C6" w:rsidRPr="00C77BF3">
        <w:rPr>
          <w:rFonts w:ascii="Arial" w:hAnsi="Arial" w:cs="Arial"/>
          <w:b/>
          <w:i/>
          <w:color w:val="000000" w:themeColor="text1"/>
          <w:lang w:val="es-MX"/>
        </w:rPr>
        <w:t>, y se dictan otras disposiciones</w:t>
      </w:r>
      <w:r w:rsidRPr="00C77BF3">
        <w:rPr>
          <w:rFonts w:ascii="Arial" w:hAnsi="Arial" w:cs="Arial"/>
          <w:i/>
          <w:color w:val="000000" w:themeColor="text1"/>
          <w:lang w:val="es-MX"/>
        </w:rPr>
        <w:t>”</w:t>
      </w:r>
    </w:p>
    <w:p w14:paraId="16312D06" w14:textId="77777777" w:rsidR="00514974" w:rsidRPr="00C77BF3" w:rsidRDefault="00514974" w:rsidP="002F5C6C">
      <w:pPr>
        <w:pStyle w:val="Sinespaciado"/>
        <w:spacing w:line="276" w:lineRule="auto"/>
        <w:jc w:val="both"/>
        <w:rPr>
          <w:rFonts w:ascii="Arial" w:hAnsi="Arial" w:cs="Arial"/>
          <w:i/>
          <w:color w:val="000000" w:themeColor="text1"/>
          <w:lang w:val="es-MX"/>
        </w:rPr>
      </w:pPr>
    </w:p>
    <w:p w14:paraId="7798F1D4" w14:textId="77777777" w:rsidR="00514974" w:rsidRPr="00C77BF3" w:rsidRDefault="00514974" w:rsidP="002F5C6C">
      <w:pPr>
        <w:spacing w:line="276" w:lineRule="auto"/>
        <w:jc w:val="center"/>
        <w:rPr>
          <w:rFonts w:ascii="Arial" w:hAnsi="Arial" w:cs="Arial"/>
          <w:b/>
          <w:color w:val="000000" w:themeColor="text1"/>
          <w:sz w:val="22"/>
          <w:szCs w:val="22"/>
          <w:lang w:val="es-MX"/>
        </w:rPr>
      </w:pPr>
      <w:r w:rsidRPr="00C77BF3">
        <w:rPr>
          <w:rFonts w:ascii="Arial" w:hAnsi="Arial" w:cs="Arial"/>
          <w:b/>
          <w:color w:val="000000" w:themeColor="text1"/>
          <w:sz w:val="22"/>
          <w:szCs w:val="22"/>
          <w:lang w:val="es-MX"/>
        </w:rPr>
        <w:t>“EL CONGRESO DE COLOMBIA,</w:t>
      </w:r>
    </w:p>
    <w:p w14:paraId="32B9C512" w14:textId="77777777" w:rsidR="00DC76A1" w:rsidRPr="00C77BF3" w:rsidRDefault="00DC76A1" w:rsidP="002F5C6C">
      <w:pPr>
        <w:spacing w:line="276" w:lineRule="auto"/>
        <w:jc w:val="center"/>
        <w:rPr>
          <w:rFonts w:ascii="Arial" w:hAnsi="Arial" w:cs="Arial"/>
          <w:b/>
          <w:color w:val="000000" w:themeColor="text1"/>
          <w:sz w:val="22"/>
          <w:szCs w:val="22"/>
          <w:lang w:val="es-MX"/>
        </w:rPr>
      </w:pPr>
    </w:p>
    <w:p w14:paraId="693B3330" w14:textId="5ED06984" w:rsidR="00C12334" w:rsidRPr="00C77BF3" w:rsidRDefault="00514974" w:rsidP="00C33D7F">
      <w:pPr>
        <w:spacing w:line="276" w:lineRule="auto"/>
        <w:jc w:val="center"/>
        <w:rPr>
          <w:rFonts w:ascii="Arial" w:hAnsi="Arial" w:cs="Arial"/>
          <w:b/>
          <w:color w:val="000000" w:themeColor="text1"/>
          <w:sz w:val="22"/>
          <w:szCs w:val="22"/>
          <w:lang w:val="es-MX"/>
        </w:rPr>
      </w:pPr>
      <w:r w:rsidRPr="00C77BF3">
        <w:rPr>
          <w:rFonts w:ascii="Arial" w:hAnsi="Arial" w:cs="Arial"/>
          <w:b/>
          <w:color w:val="000000" w:themeColor="text1"/>
          <w:sz w:val="22"/>
          <w:szCs w:val="22"/>
          <w:lang w:val="es-MX"/>
        </w:rPr>
        <w:t>DECRETA”:</w:t>
      </w:r>
    </w:p>
    <w:p w14:paraId="5148043C" w14:textId="52D7438B" w:rsidR="00C12334" w:rsidRPr="00C77BF3" w:rsidRDefault="00C12334" w:rsidP="002F5C6C">
      <w:pPr>
        <w:spacing w:line="276" w:lineRule="auto"/>
        <w:jc w:val="both"/>
        <w:rPr>
          <w:rFonts w:ascii="Arial" w:hAnsi="Arial" w:cs="Arial"/>
          <w:color w:val="000000" w:themeColor="text1"/>
          <w:sz w:val="22"/>
          <w:szCs w:val="22"/>
        </w:rPr>
      </w:pPr>
    </w:p>
    <w:p w14:paraId="6E6AC707" w14:textId="2D715C88" w:rsidR="00CB4A4C" w:rsidRPr="00C77BF3" w:rsidRDefault="00C12334" w:rsidP="00CB4A4C">
      <w:pPr>
        <w:spacing w:line="276" w:lineRule="auto"/>
        <w:jc w:val="both"/>
        <w:rPr>
          <w:rFonts w:ascii="Arial" w:hAnsi="Arial" w:cs="Arial"/>
          <w:color w:val="000000" w:themeColor="text1"/>
          <w:sz w:val="22"/>
          <w:szCs w:val="22"/>
        </w:rPr>
      </w:pPr>
      <w:r w:rsidRPr="00C77BF3">
        <w:rPr>
          <w:rFonts w:ascii="Arial" w:hAnsi="Arial" w:cs="Arial"/>
          <w:b/>
          <w:color w:val="000000" w:themeColor="text1"/>
          <w:sz w:val="22"/>
          <w:szCs w:val="22"/>
          <w:lang w:val="es-MX"/>
        </w:rPr>
        <w:t xml:space="preserve">ARTÍCULO 1. </w:t>
      </w:r>
      <w:r w:rsidR="00CB4A4C" w:rsidRPr="00C77BF3">
        <w:rPr>
          <w:rFonts w:ascii="Arial" w:hAnsi="Arial" w:cs="Arial"/>
          <w:color w:val="000000" w:themeColor="text1"/>
          <w:sz w:val="22"/>
          <w:szCs w:val="22"/>
        </w:rPr>
        <w:t xml:space="preserve">Modifíquese el artículo </w:t>
      </w:r>
      <w:r w:rsidR="00792894" w:rsidRPr="00C77BF3">
        <w:rPr>
          <w:rFonts w:ascii="Arial" w:hAnsi="Arial" w:cs="Arial"/>
          <w:color w:val="000000" w:themeColor="text1"/>
          <w:sz w:val="22"/>
          <w:szCs w:val="22"/>
        </w:rPr>
        <w:t>175</w:t>
      </w:r>
      <w:r w:rsidR="00CB4A4C" w:rsidRPr="00C77BF3">
        <w:rPr>
          <w:rFonts w:ascii="Arial" w:hAnsi="Arial" w:cs="Arial"/>
          <w:color w:val="000000" w:themeColor="text1"/>
          <w:sz w:val="22"/>
          <w:szCs w:val="22"/>
        </w:rPr>
        <w:t xml:space="preserve"> de la </w:t>
      </w:r>
      <w:r w:rsidR="004F1FB2" w:rsidRPr="00C77BF3">
        <w:rPr>
          <w:rFonts w:ascii="Arial" w:hAnsi="Arial" w:cs="Arial"/>
          <w:color w:val="000000" w:themeColor="text1"/>
          <w:sz w:val="22"/>
          <w:szCs w:val="22"/>
        </w:rPr>
        <w:t xml:space="preserve">Ley </w:t>
      </w:r>
      <w:r w:rsidR="00792894" w:rsidRPr="00C77BF3">
        <w:rPr>
          <w:rFonts w:ascii="Arial" w:hAnsi="Arial" w:cs="Arial"/>
          <w:color w:val="000000" w:themeColor="text1"/>
          <w:sz w:val="22"/>
          <w:szCs w:val="22"/>
        </w:rPr>
        <w:t>906 de 2004</w:t>
      </w:r>
      <w:r w:rsidR="00CB4A4C" w:rsidRPr="00C77BF3">
        <w:rPr>
          <w:rFonts w:ascii="Arial" w:hAnsi="Arial" w:cs="Arial"/>
          <w:color w:val="000000" w:themeColor="text1"/>
          <w:sz w:val="22"/>
          <w:szCs w:val="22"/>
        </w:rPr>
        <w:t>, el cual quedará así:</w:t>
      </w:r>
    </w:p>
    <w:p w14:paraId="19FF82EF" w14:textId="77777777" w:rsidR="00347B35" w:rsidRPr="00C77BF3" w:rsidRDefault="00347B35" w:rsidP="00CB4A4C">
      <w:pPr>
        <w:spacing w:line="276" w:lineRule="auto"/>
        <w:jc w:val="both"/>
        <w:rPr>
          <w:rFonts w:ascii="Arial" w:hAnsi="Arial" w:cs="Arial"/>
          <w:color w:val="000000" w:themeColor="text1"/>
          <w:sz w:val="22"/>
          <w:szCs w:val="22"/>
        </w:rPr>
      </w:pPr>
    </w:p>
    <w:p w14:paraId="573DF85C" w14:textId="1FBFF4BA" w:rsidR="00792894" w:rsidRPr="00C77BF3" w:rsidRDefault="00347B35"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bookmarkStart w:id="2" w:name="1"/>
      <w:bookmarkStart w:id="3" w:name="41"/>
      <w:r w:rsidRPr="00C77BF3">
        <w:rPr>
          <w:rFonts w:ascii="Arial" w:eastAsiaTheme="minorHAnsi" w:hAnsi="Arial" w:cs="Arial"/>
          <w:color w:val="000000" w:themeColor="text1"/>
          <w:sz w:val="22"/>
          <w:szCs w:val="22"/>
          <w:lang w:val="es-MX" w:eastAsia="es-ES"/>
        </w:rPr>
        <w:t>“</w:t>
      </w:r>
      <w:bookmarkStart w:id="4" w:name="175"/>
      <w:bookmarkEnd w:id="2"/>
      <w:r w:rsidR="00792894" w:rsidRPr="00C77BF3">
        <w:rPr>
          <w:rFonts w:ascii="Arial" w:eastAsiaTheme="minorHAnsi" w:hAnsi="Arial" w:cs="Arial"/>
          <w:b/>
          <w:color w:val="000000" w:themeColor="text1"/>
          <w:sz w:val="22"/>
          <w:szCs w:val="22"/>
          <w:lang w:val="es-MX" w:eastAsia="es-ES"/>
        </w:rPr>
        <w:t>ARTÍCULO 175. DURACIÓN DE LOS PROCEDIMIENTOS</w:t>
      </w:r>
      <w:r w:rsidR="00792894" w:rsidRPr="00C77BF3">
        <w:rPr>
          <w:rFonts w:ascii="Arial" w:eastAsiaTheme="minorHAnsi" w:hAnsi="Arial" w:cs="Arial"/>
          <w:color w:val="000000" w:themeColor="text1"/>
          <w:sz w:val="22"/>
          <w:szCs w:val="22"/>
          <w:lang w:val="es-MX" w:eastAsia="es-ES"/>
        </w:rPr>
        <w:t>.</w:t>
      </w:r>
      <w:bookmarkEnd w:id="4"/>
      <w:r w:rsidR="002732EA" w:rsidRPr="00C77BF3">
        <w:rPr>
          <w:rFonts w:ascii="Arial" w:eastAsiaTheme="minorHAnsi" w:hAnsi="Arial" w:cs="Arial"/>
          <w:color w:val="000000" w:themeColor="text1"/>
          <w:sz w:val="22"/>
          <w:szCs w:val="22"/>
          <w:lang w:val="es-MX" w:eastAsia="es-ES"/>
        </w:rPr>
        <w:t> </w:t>
      </w:r>
      <w:r w:rsidR="00792894" w:rsidRPr="00C77BF3">
        <w:rPr>
          <w:rFonts w:ascii="Arial" w:eastAsiaTheme="minorHAnsi" w:hAnsi="Arial" w:cs="Arial"/>
          <w:color w:val="000000" w:themeColor="text1"/>
          <w:sz w:val="22"/>
          <w:szCs w:val="22"/>
          <w:lang w:val="es-MX" w:eastAsia="es-ES"/>
        </w:rPr>
        <w:t>El término de que dispone la Fiscalía para formular la acusación o solicitar la preclusión no podrá exceder de noventa (90) días contados desde el día siguiente a la formulación de la imputación, salvo lo previsto en el artículo </w:t>
      </w:r>
      <w:hyperlink r:id="rId11" w:anchor="294" w:history="1">
        <w:r w:rsidR="00792894" w:rsidRPr="00C77BF3">
          <w:rPr>
            <w:rFonts w:ascii="Arial" w:eastAsiaTheme="minorHAnsi" w:hAnsi="Arial" w:cs="Arial"/>
            <w:color w:val="000000" w:themeColor="text1"/>
            <w:sz w:val="22"/>
            <w:szCs w:val="22"/>
            <w:lang w:val="es-MX" w:eastAsia="es-ES"/>
          </w:rPr>
          <w:t>294</w:t>
        </w:r>
      </w:hyperlink>
      <w:r w:rsidR="00792894" w:rsidRPr="00C77BF3">
        <w:rPr>
          <w:rFonts w:ascii="Arial" w:eastAsiaTheme="minorHAnsi" w:hAnsi="Arial" w:cs="Arial"/>
          <w:color w:val="000000" w:themeColor="text1"/>
          <w:sz w:val="22"/>
          <w:szCs w:val="22"/>
          <w:lang w:val="es-MX" w:eastAsia="es-ES"/>
        </w:rPr>
        <w:t> de este código.</w:t>
      </w:r>
    </w:p>
    <w:p w14:paraId="7F6DC825" w14:textId="77777777" w:rsidR="00792894" w:rsidRPr="00C77BF3" w:rsidRDefault="00792894"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r w:rsidRPr="00C77BF3">
        <w:rPr>
          <w:rFonts w:ascii="Arial" w:eastAsiaTheme="minorHAnsi" w:hAnsi="Arial" w:cs="Arial"/>
          <w:color w:val="000000" w:themeColor="text1"/>
          <w:sz w:val="22"/>
          <w:szCs w:val="22"/>
          <w:lang w:val="es-MX" w:eastAsia="es-ES"/>
        </w:rPr>
        <w:t>El término será de ciento veinte (120) días cuando se presente concurso de delitos, o cuando sean tres o más los imputados o cuando se trate de delitos de competencia de los Jueces Penales de Circuito Especializados.</w:t>
      </w:r>
    </w:p>
    <w:p w14:paraId="31A434C5" w14:textId="77777777" w:rsidR="00792894" w:rsidRPr="00C77BF3" w:rsidRDefault="00792894"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r w:rsidRPr="00C77BF3">
        <w:rPr>
          <w:rFonts w:ascii="Arial" w:eastAsiaTheme="minorHAnsi" w:hAnsi="Arial" w:cs="Arial"/>
          <w:color w:val="000000" w:themeColor="text1"/>
          <w:sz w:val="22"/>
          <w:szCs w:val="22"/>
          <w:lang w:val="es-MX" w:eastAsia="es-ES"/>
        </w:rPr>
        <w:t>La audiencia preparatoria deberá realizarse por el juez de conocimiento a más tardar dentro de los cuarenta y cinco (45) días siguientes a la audiencia de formulación de acusación.</w:t>
      </w:r>
    </w:p>
    <w:p w14:paraId="038930D4" w14:textId="77777777" w:rsidR="00792894" w:rsidRPr="00C77BF3" w:rsidRDefault="00792894"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r w:rsidRPr="00C77BF3">
        <w:rPr>
          <w:rFonts w:ascii="Arial" w:eastAsiaTheme="minorHAnsi" w:hAnsi="Arial" w:cs="Arial"/>
          <w:color w:val="000000" w:themeColor="text1"/>
          <w:sz w:val="22"/>
          <w:szCs w:val="22"/>
          <w:lang w:val="es-MX" w:eastAsia="es-ES"/>
        </w:rPr>
        <w:t>La audiencia del juicio oral deberá iniciarse dentro de los cuarenta y cinco (45) días siguientes a la conclusión de la audiencia preparatoria.</w:t>
      </w:r>
    </w:p>
    <w:p w14:paraId="4122DE87" w14:textId="614F5BCE" w:rsidR="00792894" w:rsidRPr="00C77BF3" w:rsidRDefault="00792894"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r w:rsidRPr="00C77BF3">
        <w:rPr>
          <w:rFonts w:ascii="Arial" w:eastAsiaTheme="minorHAnsi" w:hAnsi="Arial" w:cs="Arial"/>
          <w:color w:val="000000" w:themeColor="text1"/>
          <w:sz w:val="22"/>
          <w:szCs w:val="22"/>
          <w:lang w:val="es-MX" w:eastAsia="es-ES"/>
        </w:rPr>
        <w:t>PARÁGRAFO</w:t>
      </w:r>
      <w:r w:rsidR="00EB0BA2" w:rsidRPr="00C77BF3">
        <w:rPr>
          <w:rFonts w:ascii="Arial" w:eastAsiaTheme="minorHAnsi" w:hAnsi="Arial" w:cs="Arial"/>
          <w:color w:val="000000" w:themeColor="text1"/>
          <w:sz w:val="22"/>
          <w:szCs w:val="22"/>
          <w:lang w:val="es-MX" w:eastAsia="es-ES"/>
        </w:rPr>
        <w:t xml:space="preserve"> </w:t>
      </w:r>
      <w:r w:rsidR="00EB0BA2" w:rsidRPr="00C77BF3">
        <w:rPr>
          <w:rFonts w:ascii="Arial" w:eastAsiaTheme="minorHAnsi" w:hAnsi="Arial" w:cs="Arial"/>
          <w:b/>
          <w:color w:val="000000" w:themeColor="text1"/>
          <w:sz w:val="22"/>
          <w:szCs w:val="22"/>
          <w:u w:val="single"/>
          <w:lang w:val="es-MX" w:eastAsia="es-ES"/>
        </w:rPr>
        <w:t>1o</w:t>
      </w:r>
      <w:r w:rsidRPr="00C77BF3">
        <w:rPr>
          <w:rFonts w:ascii="Arial" w:eastAsiaTheme="minorHAnsi" w:hAnsi="Arial" w:cs="Arial"/>
          <w:b/>
          <w:color w:val="000000" w:themeColor="text1"/>
          <w:sz w:val="22"/>
          <w:szCs w:val="22"/>
          <w:u w:val="single"/>
          <w:lang w:val="es-MX" w:eastAsia="es-ES"/>
        </w:rPr>
        <w:t>. </w:t>
      </w:r>
      <w:r w:rsidRPr="00C77BF3">
        <w:rPr>
          <w:rFonts w:ascii="Arial" w:eastAsiaTheme="minorHAnsi" w:hAnsi="Arial" w:cs="Arial"/>
          <w:color w:val="000000" w:themeColor="text1"/>
          <w:sz w:val="22"/>
          <w:szCs w:val="22"/>
          <w:lang w:val="es-MX" w:eastAsia="es-ES"/>
        </w:rPr>
        <w:t>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w:t>
      </w:r>
    </w:p>
    <w:p w14:paraId="3C81DFF4" w14:textId="38245BD1" w:rsidR="00EB0BA2" w:rsidRPr="00C77BF3" w:rsidRDefault="00173843" w:rsidP="00A94B94">
      <w:pPr>
        <w:pStyle w:val="NormalWeb"/>
        <w:spacing w:line="270" w:lineRule="atLeast"/>
        <w:ind w:left="284" w:right="284"/>
        <w:jc w:val="both"/>
        <w:rPr>
          <w:rFonts w:ascii="Arial" w:eastAsiaTheme="minorHAnsi" w:hAnsi="Arial" w:cs="Arial"/>
          <w:b/>
          <w:color w:val="000000" w:themeColor="text1"/>
          <w:sz w:val="22"/>
          <w:szCs w:val="22"/>
          <w:u w:val="single"/>
          <w:lang w:val="es-MX" w:eastAsia="es-ES"/>
        </w:rPr>
      </w:pPr>
      <w:r w:rsidRPr="00C77BF3">
        <w:rPr>
          <w:rFonts w:ascii="Arial" w:eastAsiaTheme="minorHAnsi" w:hAnsi="Arial" w:cs="Arial"/>
          <w:b/>
          <w:color w:val="000000" w:themeColor="text1"/>
          <w:sz w:val="22"/>
          <w:szCs w:val="22"/>
          <w:u w:val="single"/>
          <w:lang w:val="es-MX" w:eastAsia="es-ES"/>
        </w:rPr>
        <w:t>PARÁGRAFO 2o. </w:t>
      </w:r>
      <w:r w:rsidR="00EB0BA2" w:rsidRPr="00C77BF3">
        <w:rPr>
          <w:rFonts w:ascii="Arial" w:eastAsiaTheme="minorHAnsi" w:hAnsi="Arial" w:cs="Arial"/>
          <w:b/>
          <w:color w:val="000000" w:themeColor="text1"/>
          <w:sz w:val="22"/>
          <w:szCs w:val="22"/>
          <w:u w:val="single"/>
          <w:lang w:val="es-MX" w:eastAsia="es-ES"/>
        </w:rPr>
        <w:t xml:space="preserve">Tratándose de las conductas punibles de homicidio </w:t>
      </w:r>
      <w:r w:rsidR="00CC1E5E" w:rsidRPr="00C77BF3">
        <w:rPr>
          <w:rFonts w:ascii="Arial" w:eastAsiaTheme="minorHAnsi" w:hAnsi="Arial" w:cs="Arial"/>
          <w:b/>
          <w:color w:val="000000" w:themeColor="text1"/>
          <w:sz w:val="22"/>
          <w:szCs w:val="22"/>
          <w:u w:val="single"/>
          <w:lang w:val="es-MX" w:eastAsia="es-ES"/>
        </w:rPr>
        <w:t>o</w:t>
      </w:r>
      <w:r w:rsidR="00A94B94" w:rsidRPr="00C77BF3">
        <w:rPr>
          <w:rFonts w:ascii="Arial" w:eastAsiaTheme="minorHAnsi" w:hAnsi="Arial" w:cs="Arial"/>
          <w:b/>
          <w:color w:val="000000" w:themeColor="text1"/>
          <w:sz w:val="22"/>
          <w:szCs w:val="22"/>
          <w:u w:val="single"/>
          <w:lang w:val="es-MX" w:eastAsia="es-ES"/>
        </w:rPr>
        <w:t xml:space="preserve"> de delitos contra la libertad, integridad y formación sexual, perpetrados contra menores de dieciocho (18) años, la Fiscalía tendrá un término de seis (6) meses contados a partir de </w:t>
      </w:r>
      <w:r w:rsidRPr="00C77BF3">
        <w:rPr>
          <w:rFonts w:ascii="Arial" w:eastAsiaTheme="minorHAnsi" w:hAnsi="Arial" w:cs="Arial"/>
          <w:b/>
          <w:color w:val="000000" w:themeColor="text1"/>
          <w:sz w:val="22"/>
          <w:szCs w:val="22"/>
          <w:u w:val="single"/>
          <w:lang w:val="es-MX" w:eastAsia="es-ES"/>
        </w:rPr>
        <w:t>la recepción de la noticia crim</w:t>
      </w:r>
      <w:r w:rsidR="00A94B94" w:rsidRPr="00C77BF3">
        <w:rPr>
          <w:rFonts w:ascii="Arial" w:eastAsiaTheme="minorHAnsi" w:hAnsi="Arial" w:cs="Arial"/>
          <w:b/>
          <w:color w:val="000000" w:themeColor="text1"/>
          <w:sz w:val="22"/>
          <w:szCs w:val="22"/>
          <w:u w:val="single"/>
          <w:lang w:val="es-MX" w:eastAsia="es-ES"/>
        </w:rPr>
        <w:t>inal para formul</w:t>
      </w:r>
      <w:r w:rsidR="00D6258A" w:rsidRPr="00C77BF3">
        <w:rPr>
          <w:rFonts w:ascii="Arial" w:eastAsiaTheme="minorHAnsi" w:hAnsi="Arial" w:cs="Arial"/>
          <w:b/>
          <w:color w:val="000000" w:themeColor="text1"/>
          <w:sz w:val="22"/>
          <w:szCs w:val="22"/>
          <w:u w:val="single"/>
          <w:lang w:val="es-MX" w:eastAsia="es-ES"/>
        </w:rPr>
        <w:t>ar la imputación u ordenar medi</w:t>
      </w:r>
      <w:r w:rsidR="00A94B94" w:rsidRPr="00C77BF3">
        <w:rPr>
          <w:rFonts w:ascii="Arial" w:eastAsiaTheme="minorHAnsi" w:hAnsi="Arial" w:cs="Arial"/>
          <w:b/>
          <w:color w:val="000000" w:themeColor="text1"/>
          <w:sz w:val="22"/>
          <w:szCs w:val="22"/>
          <w:u w:val="single"/>
          <w:lang w:val="es-MX" w:eastAsia="es-ES"/>
        </w:rPr>
        <w:t>ante decisión motiva</w:t>
      </w:r>
      <w:r w:rsidR="004373D2" w:rsidRPr="00C77BF3">
        <w:rPr>
          <w:rFonts w:ascii="Arial" w:eastAsiaTheme="minorHAnsi" w:hAnsi="Arial" w:cs="Arial"/>
          <w:b/>
          <w:color w:val="000000" w:themeColor="text1"/>
          <w:sz w:val="22"/>
          <w:szCs w:val="22"/>
          <w:u w:val="single"/>
          <w:lang w:val="es-MX" w:eastAsia="es-ES"/>
        </w:rPr>
        <w:t xml:space="preserve">da el archivo de la indagación, </w:t>
      </w:r>
      <w:r w:rsidR="00B43B3F" w:rsidRPr="00C77BF3">
        <w:rPr>
          <w:rFonts w:ascii="Arial" w:eastAsiaTheme="minorHAnsi" w:hAnsi="Arial" w:cs="Arial"/>
          <w:b/>
          <w:color w:val="000000" w:themeColor="text1"/>
          <w:sz w:val="22"/>
          <w:szCs w:val="22"/>
          <w:u w:val="single"/>
          <w:lang w:val="es-MX" w:eastAsia="es-ES"/>
        </w:rPr>
        <w:t>prorrogables</w:t>
      </w:r>
      <w:r w:rsidR="004373D2" w:rsidRPr="00C77BF3">
        <w:rPr>
          <w:rFonts w:ascii="Arial" w:eastAsiaTheme="minorHAnsi" w:hAnsi="Arial" w:cs="Arial"/>
          <w:b/>
          <w:color w:val="000000" w:themeColor="text1"/>
          <w:sz w:val="22"/>
          <w:szCs w:val="22"/>
          <w:u w:val="single"/>
          <w:lang w:val="es-MX" w:eastAsia="es-ES"/>
        </w:rPr>
        <w:t xml:space="preserve"> por una sola vez hasta por seis (6) meses más cuando </w:t>
      </w:r>
      <w:r w:rsidR="00A94B94" w:rsidRPr="00C77BF3">
        <w:rPr>
          <w:rFonts w:ascii="Arial" w:eastAsiaTheme="minorHAnsi" w:hAnsi="Arial" w:cs="Arial"/>
          <w:b/>
          <w:color w:val="000000" w:themeColor="text1"/>
          <w:sz w:val="22"/>
          <w:szCs w:val="22"/>
          <w:u w:val="single"/>
          <w:lang w:val="es-MX" w:eastAsia="es-ES"/>
        </w:rPr>
        <w:t xml:space="preserve">la Fiscalía </w:t>
      </w:r>
      <w:r w:rsidR="004373D2" w:rsidRPr="00C77BF3">
        <w:rPr>
          <w:rFonts w:ascii="Arial" w:eastAsiaTheme="minorHAnsi" w:hAnsi="Arial" w:cs="Arial"/>
          <w:b/>
          <w:color w:val="000000" w:themeColor="text1"/>
          <w:sz w:val="22"/>
          <w:szCs w:val="22"/>
          <w:u w:val="single"/>
          <w:lang w:val="es-MX" w:eastAsia="es-ES"/>
        </w:rPr>
        <w:t>demuestre</w:t>
      </w:r>
      <w:r w:rsidRPr="00C77BF3">
        <w:rPr>
          <w:rFonts w:ascii="Arial" w:eastAsiaTheme="minorHAnsi" w:hAnsi="Arial" w:cs="Arial"/>
          <w:b/>
          <w:color w:val="000000" w:themeColor="text1"/>
          <w:sz w:val="22"/>
          <w:szCs w:val="22"/>
          <w:u w:val="single"/>
          <w:lang w:val="es-MX" w:eastAsia="es-ES"/>
        </w:rPr>
        <w:t xml:space="preserve"> que pese a sus esfuerzos </w:t>
      </w:r>
      <w:r w:rsidR="00A94B94" w:rsidRPr="00C77BF3">
        <w:rPr>
          <w:rFonts w:ascii="Arial" w:eastAsiaTheme="minorHAnsi" w:hAnsi="Arial" w:cs="Arial"/>
          <w:b/>
          <w:color w:val="000000" w:themeColor="text1"/>
          <w:sz w:val="22"/>
          <w:szCs w:val="22"/>
          <w:u w:val="single"/>
          <w:lang w:val="es-MX" w:eastAsia="es-ES"/>
        </w:rPr>
        <w:t xml:space="preserve">aún </w:t>
      </w:r>
      <w:r w:rsidR="00A94B94" w:rsidRPr="00C77BF3">
        <w:rPr>
          <w:rFonts w:ascii="Arial" w:eastAsiaTheme="minorHAnsi" w:hAnsi="Arial" w:cs="Arial"/>
          <w:b/>
          <w:color w:val="000000" w:themeColor="text1"/>
          <w:sz w:val="22"/>
          <w:szCs w:val="22"/>
          <w:u w:val="single"/>
          <w:lang w:val="es-MX" w:eastAsia="es-ES"/>
        </w:rPr>
        <w:lastRenderedPageBreak/>
        <w:t>no cuenta con suficientes elementos materiales probatorios, evidencia física o información legalmente obtenida para inferir razonablemente que el indiciado es autor o partícip</w:t>
      </w:r>
      <w:r w:rsidR="004373D2" w:rsidRPr="00C77BF3">
        <w:rPr>
          <w:rFonts w:ascii="Arial" w:eastAsiaTheme="minorHAnsi" w:hAnsi="Arial" w:cs="Arial"/>
          <w:b/>
          <w:color w:val="000000" w:themeColor="text1"/>
          <w:sz w:val="22"/>
          <w:szCs w:val="22"/>
          <w:u w:val="single"/>
          <w:lang w:val="es-MX" w:eastAsia="es-ES"/>
        </w:rPr>
        <w:t xml:space="preserve">e del delito que se investiga. </w:t>
      </w:r>
    </w:p>
    <w:p w14:paraId="048A0606" w14:textId="55C9C12C" w:rsidR="00173843" w:rsidRPr="00C77BF3" w:rsidRDefault="00173843" w:rsidP="00A94B94">
      <w:pPr>
        <w:pStyle w:val="NormalWeb"/>
        <w:spacing w:line="270" w:lineRule="atLeast"/>
        <w:ind w:left="284" w:right="284"/>
        <w:jc w:val="both"/>
        <w:rPr>
          <w:rFonts w:ascii="Arial" w:eastAsiaTheme="minorHAnsi" w:hAnsi="Arial" w:cs="Arial"/>
          <w:b/>
          <w:color w:val="000000" w:themeColor="text1"/>
          <w:sz w:val="22"/>
          <w:szCs w:val="22"/>
          <w:u w:val="single"/>
          <w:lang w:val="es-MX" w:eastAsia="es-ES"/>
        </w:rPr>
      </w:pPr>
      <w:r w:rsidRPr="00C77BF3">
        <w:rPr>
          <w:rFonts w:ascii="Arial" w:eastAsiaTheme="minorHAnsi" w:hAnsi="Arial" w:cs="Arial"/>
          <w:b/>
          <w:color w:val="000000" w:themeColor="text1"/>
          <w:sz w:val="22"/>
          <w:szCs w:val="22"/>
          <w:u w:val="single"/>
          <w:lang w:val="es-MX" w:eastAsia="es-ES"/>
        </w:rPr>
        <w:t xml:space="preserve">Si transcurrido </w:t>
      </w:r>
      <w:r w:rsidR="006840BE" w:rsidRPr="00C77BF3">
        <w:rPr>
          <w:rFonts w:ascii="Arial" w:eastAsiaTheme="minorHAnsi" w:hAnsi="Arial" w:cs="Arial"/>
          <w:b/>
          <w:color w:val="000000" w:themeColor="text1"/>
          <w:sz w:val="22"/>
          <w:szCs w:val="22"/>
          <w:u w:val="single"/>
          <w:lang w:val="es-MX" w:eastAsia="es-ES"/>
        </w:rPr>
        <w:t>tal periodo</w:t>
      </w:r>
      <w:r w:rsidRPr="00C77BF3">
        <w:rPr>
          <w:rFonts w:ascii="Arial" w:eastAsiaTheme="minorHAnsi" w:hAnsi="Arial" w:cs="Arial"/>
          <w:b/>
          <w:color w:val="000000" w:themeColor="text1"/>
          <w:sz w:val="22"/>
          <w:szCs w:val="22"/>
          <w:u w:val="single"/>
          <w:lang w:val="es-MX" w:eastAsia="es-ES"/>
        </w:rPr>
        <w:t xml:space="preserve">, la situación permanece sin definición, el fiscal que esté conociendo del proceso será relevado </w:t>
      </w:r>
      <w:r w:rsidR="00D86CDC" w:rsidRPr="00C77BF3">
        <w:rPr>
          <w:rFonts w:ascii="Arial" w:eastAsiaTheme="minorHAnsi" w:hAnsi="Arial" w:cs="Arial"/>
          <w:b/>
          <w:color w:val="000000" w:themeColor="text1"/>
          <w:sz w:val="22"/>
          <w:szCs w:val="22"/>
          <w:u w:val="single"/>
          <w:lang w:val="es-MX" w:eastAsia="es-ES"/>
        </w:rPr>
        <w:t xml:space="preserve">del caso </w:t>
      </w:r>
      <w:r w:rsidRPr="00C77BF3">
        <w:rPr>
          <w:rFonts w:ascii="Arial" w:eastAsiaTheme="minorHAnsi" w:hAnsi="Arial" w:cs="Arial"/>
          <w:b/>
          <w:color w:val="000000" w:themeColor="text1"/>
          <w:sz w:val="22"/>
          <w:szCs w:val="22"/>
          <w:u w:val="single"/>
          <w:lang w:val="es-MX" w:eastAsia="es-ES"/>
        </w:rPr>
        <w:t>por otro</w:t>
      </w:r>
      <w:r w:rsidR="00D86CDC" w:rsidRPr="00C77BF3">
        <w:rPr>
          <w:rFonts w:ascii="Arial" w:eastAsiaTheme="minorHAnsi" w:hAnsi="Arial" w:cs="Arial"/>
          <w:b/>
          <w:color w:val="000000" w:themeColor="text1"/>
          <w:sz w:val="22"/>
          <w:szCs w:val="22"/>
          <w:u w:val="single"/>
          <w:lang w:val="es-MX" w:eastAsia="es-ES"/>
        </w:rPr>
        <w:t xml:space="preserve"> fiscal</w:t>
      </w:r>
      <w:r w:rsidRPr="00C77BF3">
        <w:rPr>
          <w:rFonts w:ascii="Arial" w:eastAsiaTheme="minorHAnsi" w:hAnsi="Arial" w:cs="Arial"/>
          <w:b/>
          <w:color w:val="000000" w:themeColor="text1"/>
          <w:sz w:val="22"/>
          <w:szCs w:val="22"/>
          <w:u w:val="single"/>
          <w:lang w:val="es-MX" w:eastAsia="es-ES"/>
        </w:rPr>
        <w:t>, quien deberá resolver sobre</w:t>
      </w:r>
      <w:r w:rsidR="00037FD1" w:rsidRPr="00C77BF3">
        <w:rPr>
          <w:rFonts w:ascii="Arial" w:eastAsiaTheme="minorHAnsi" w:hAnsi="Arial" w:cs="Arial"/>
          <w:b/>
          <w:color w:val="000000" w:themeColor="text1"/>
          <w:sz w:val="22"/>
          <w:szCs w:val="22"/>
          <w:u w:val="single"/>
          <w:lang w:val="es-MX" w:eastAsia="es-ES"/>
        </w:rPr>
        <w:t xml:space="preserve"> la formulación de imputa</w:t>
      </w:r>
      <w:r w:rsidR="006840BE" w:rsidRPr="00C77BF3">
        <w:rPr>
          <w:rFonts w:ascii="Arial" w:eastAsiaTheme="minorHAnsi" w:hAnsi="Arial" w:cs="Arial"/>
          <w:b/>
          <w:color w:val="000000" w:themeColor="text1"/>
          <w:sz w:val="22"/>
          <w:szCs w:val="22"/>
          <w:u w:val="single"/>
          <w:lang w:val="es-MX" w:eastAsia="es-ES"/>
        </w:rPr>
        <w:t xml:space="preserve">ción </w:t>
      </w:r>
      <w:r w:rsidRPr="00C77BF3">
        <w:rPr>
          <w:rFonts w:ascii="Arial" w:eastAsiaTheme="minorHAnsi" w:hAnsi="Arial" w:cs="Arial"/>
          <w:b/>
          <w:color w:val="000000" w:themeColor="text1"/>
          <w:sz w:val="22"/>
          <w:szCs w:val="22"/>
          <w:u w:val="single"/>
          <w:lang w:val="es-MX" w:eastAsia="es-ES"/>
        </w:rPr>
        <w:t xml:space="preserve">o el archivo de las diligencias en un término perentorio de sesenta (60) días, sin perjuicio de las sanciones a que haya lugar para el fiscal </w:t>
      </w:r>
      <w:r w:rsidR="00944863" w:rsidRPr="00C77BF3">
        <w:rPr>
          <w:rFonts w:ascii="Arial" w:eastAsiaTheme="minorHAnsi" w:hAnsi="Arial" w:cs="Arial"/>
          <w:b/>
          <w:color w:val="000000" w:themeColor="text1"/>
          <w:sz w:val="22"/>
          <w:szCs w:val="22"/>
          <w:u w:val="single"/>
          <w:lang w:val="es-MX" w:eastAsia="es-ES"/>
        </w:rPr>
        <w:t>sustituido</w:t>
      </w:r>
      <w:r w:rsidR="008C6918" w:rsidRPr="00C77BF3">
        <w:rPr>
          <w:rFonts w:ascii="Arial" w:eastAsiaTheme="minorHAnsi" w:hAnsi="Arial" w:cs="Arial"/>
          <w:b/>
          <w:color w:val="000000" w:themeColor="text1"/>
          <w:sz w:val="22"/>
          <w:szCs w:val="22"/>
          <w:u w:val="single"/>
          <w:lang w:val="es-MX" w:eastAsia="es-ES"/>
        </w:rPr>
        <w:t xml:space="preserve"> de la actuación</w:t>
      </w:r>
      <w:r w:rsidRPr="00C77BF3">
        <w:rPr>
          <w:rFonts w:ascii="Arial" w:eastAsiaTheme="minorHAnsi" w:hAnsi="Arial" w:cs="Arial"/>
          <w:b/>
          <w:color w:val="000000" w:themeColor="text1"/>
          <w:sz w:val="22"/>
          <w:szCs w:val="22"/>
          <w:u w:val="single"/>
          <w:lang w:val="es-MX" w:eastAsia="es-ES"/>
        </w:rPr>
        <w:t xml:space="preserve">. </w:t>
      </w:r>
    </w:p>
    <w:p w14:paraId="21C2CA92" w14:textId="297E3FF8" w:rsidR="00173843" w:rsidRPr="00C77BF3" w:rsidRDefault="00173843" w:rsidP="00A94B94">
      <w:pPr>
        <w:pStyle w:val="NormalWeb"/>
        <w:spacing w:line="270" w:lineRule="atLeast"/>
        <w:ind w:left="284" w:right="284"/>
        <w:jc w:val="both"/>
        <w:rPr>
          <w:rFonts w:ascii="Arial" w:eastAsiaTheme="minorHAnsi" w:hAnsi="Arial" w:cs="Arial"/>
          <w:b/>
          <w:color w:val="000000" w:themeColor="text1"/>
          <w:sz w:val="22"/>
          <w:szCs w:val="22"/>
          <w:u w:val="single"/>
          <w:lang w:val="es-MX" w:eastAsia="es-ES"/>
        </w:rPr>
      </w:pPr>
      <w:r w:rsidRPr="00C77BF3">
        <w:rPr>
          <w:rFonts w:ascii="Arial" w:eastAsiaTheme="minorHAnsi" w:hAnsi="Arial" w:cs="Arial"/>
          <w:b/>
          <w:color w:val="000000" w:themeColor="text1"/>
          <w:sz w:val="22"/>
          <w:szCs w:val="22"/>
          <w:u w:val="single"/>
          <w:lang w:val="es-MX" w:eastAsia="es-ES"/>
        </w:rPr>
        <w:t xml:space="preserve">Lo previsto en este parágrafo no obstará para que se pueda disponer la reapertura </w:t>
      </w:r>
      <w:r w:rsidR="00944863" w:rsidRPr="00C77BF3">
        <w:rPr>
          <w:rFonts w:ascii="Arial" w:eastAsiaTheme="minorHAnsi" w:hAnsi="Arial" w:cs="Arial"/>
          <w:b/>
          <w:color w:val="000000" w:themeColor="text1"/>
          <w:sz w:val="22"/>
          <w:szCs w:val="22"/>
          <w:u w:val="single"/>
          <w:lang w:val="es-MX" w:eastAsia="es-ES"/>
        </w:rPr>
        <w:t xml:space="preserve">del caso cuando exista mérito para ello. </w:t>
      </w:r>
    </w:p>
    <w:p w14:paraId="71BFACA5" w14:textId="3928B269" w:rsidR="00792894" w:rsidRPr="00C77BF3" w:rsidRDefault="00792894" w:rsidP="00792894">
      <w:pPr>
        <w:pStyle w:val="NormalWeb"/>
        <w:spacing w:line="270" w:lineRule="atLeast"/>
        <w:ind w:left="284" w:right="284"/>
        <w:jc w:val="both"/>
        <w:rPr>
          <w:rFonts w:ascii="Arial" w:eastAsiaTheme="minorHAnsi" w:hAnsi="Arial" w:cs="Arial"/>
          <w:color w:val="000000" w:themeColor="text1"/>
          <w:sz w:val="22"/>
          <w:szCs w:val="22"/>
          <w:lang w:val="es-MX" w:eastAsia="es-ES"/>
        </w:rPr>
      </w:pPr>
      <w:r w:rsidRPr="00C77BF3">
        <w:rPr>
          <w:rFonts w:ascii="Arial" w:eastAsiaTheme="minorHAnsi" w:hAnsi="Arial" w:cs="Arial"/>
          <w:color w:val="000000" w:themeColor="text1"/>
          <w:sz w:val="22"/>
          <w:szCs w:val="22"/>
          <w:lang w:val="es-MX" w:eastAsia="es-ES"/>
        </w:rPr>
        <w:t>PARÁGRAFO</w:t>
      </w:r>
      <w:r w:rsidR="00173843" w:rsidRPr="00C77BF3">
        <w:rPr>
          <w:rFonts w:ascii="Arial" w:eastAsiaTheme="minorHAnsi" w:hAnsi="Arial" w:cs="Arial"/>
          <w:color w:val="000000" w:themeColor="text1"/>
          <w:sz w:val="22"/>
          <w:szCs w:val="22"/>
          <w:lang w:val="es-MX" w:eastAsia="es-ES"/>
        </w:rPr>
        <w:t xml:space="preserve"> </w:t>
      </w:r>
      <w:r w:rsidR="00173843" w:rsidRPr="00C77BF3">
        <w:rPr>
          <w:rFonts w:ascii="Arial" w:eastAsiaTheme="minorHAnsi" w:hAnsi="Arial" w:cs="Arial"/>
          <w:b/>
          <w:color w:val="000000" w:themeColor="text1"/>
          <w:sz w:val="22"/>
          <w:szCs w:val="22"/>
          <w:u w:val="single"/>
          <w:lang w:val="es-MX" w:eastAsia="es-ES"/>
        </w:rPr>
        <w:t>3o</w:t>
      </w:r>
      <w:r w:rsidRPr="00C77BF3">
        <w:rPr>
          <w:rFonts w:ascii="Arial" w:eastAsiaTheme="minorHAnsi" w:hAnsi="Arial" w:cs="Arial"/>
          <w:b/>
          <w:color w:val="000000" w:themeColor="text1"/>
          <w:sz w:val="22"/>
          <w:szCs w:val="22"/>
          <w:u w:val="single"/>
          <w:lang w:val="es-MX" w:eastAsia="es-ES"/>
        </w:rPr>
        <w:t>.</w:t>
      </w:r>
      <w:r w:rsidRPr="00C77BF3">
        <w:rPr>
          <w:rFonts w:ascii="Arial" w:eastAsiaTheme="minorHAnsi" w:hAnsi="Arial" w:cs="Arial"/>
          <w:color w:val="000000" w:themeColor="text1"/>
          <w:sz w:val="22"/>
          <w:szCs w:val="22"/>
          <w:lang w:val="es-MX" w:eastAsia="es-ES"/>
        </w:rPr>
        <w:t xml:space="preserve">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r w:rsidR="004439B2" w:rsidRPr="00C77BF3">
        <w:rPr>
          <w:rFonts w:ascii="Arial" w:eastAsiaTheme="minorHAnsi" w:hAnsi="Arial" w:cs="Arial"/>
          <w:color w:val="000000" w:themeColor="text1"/>
          <w:sz w:val="22"/>
          <w:szCs w:val="22"/>
          <w:lang w:val="es-MX" w:eastAsia="es-ES"/>
        </w:rPr>
        <w:t>”</w:t>
      </w:r>
      <w:r w:rsidRPr="00C77BF3">
        <w:rPr>
          <w:rFonts w:ascii="Arial" w:eastAsiaTheme="minorHAnsi" w:hAnsi="Arial" w:cs="Arial"/>
          <w:color w:val="000000" w:themeColor="text1"/>
          <w:sz w:val="22"/>
          <w:szCs w:val="22"/>
          <w:lang w:val="es-MX" w:eastAsia="es-ES"/>
        </w:rPr>
        <w:t>.</w:t>
      </w:r>
    </w:p>
    <w:p w14:paraId="4008505B" w14:textId="0D497C9B" w:rsidR="00347B35" w:rsidRPr="00C77BF3" w:rsidRDefault="00347B35" w:rsidP="00792894">
      <w:pPr>
        <w:spacing w:before="100" w:beforeAutospacing="1" w:after="100" w:afterAutospacing="1" w:line="270" w:lineRule="atLeast"/>
        <w:ind w:left="284" w:right="284"/>
        <w:jc w:val="both"/>
        <w:rPr>
          <w:rFonts w:ascii="Arial" w:hAnsi="Arial" w:cs="Arial"/>
          <w:color w:val="000000" w:themeColor="text1"/>
          <w:sz w:val="22"/>
          <w:szCs w:val="22"/>
          <w:lang w:val="es-MX"/>
        </w:rPr>
      </w:pPr>
    </w:p>
    <w:p w14:paraId="0A65DA14" w14:textId="6F29D1AA" w:rsidR="004F1FB2" w:rsidRPr="00C77BF3" w:rsidRDefault="004F1FB2" w:rsidP="004F1FB2">
      <w:pPr>
        <w:spacing w:line="276" w:lineRule="auto"/>
        <w:jc w:val="both"/>
        <w:rPr>
          <w:rFonts w:ascii="Arial" w:hAnsi="Arial" w:cs="Arial"/>
          <w:color w:val="000000" w:themeColor="text1"/>
          <w:sz w:val="22"/>
          <w:szCs w:val="22"/>
        </w:rPr>
      </w:pPr>
      <w:r w:rsidRPr="00C77BF3">
        <w:rPr>
          <w:rFonts w:ascii="Arial" w:hAnsi="Arial" w:cs="Arial"/>
          <w:b/>
          <w:color w:val="000000" w:themeColor="text1"/>
          <w:sz w:val="22"/>
          <w:szCs w:val="22"/>
          <w:lang w:val="es-MX"/>
        </w:rPr>
        <w:t xml:space="preserve">ARTÍCULO 2. </w:t>
      </w:r>
      <w:r w:rsidRPr="00C77BF3">
        <w:rPr>
          <w:rFonts w:ascii="Arial" w:hAnsi="Arial" w:cs="Arial"/>
          <w:color w:val="000000" w:themeColor="text1"/>
          <w:sz w:val="22"/>
          <w:szCs w:val="22"/>
        </w:rPr>
        <w:t xml:space="preserve">Modifíquese el artículo </w:t>
      </w:r>
      <w:r w:rsidR="004439B2" w:rsidRPr="00C77BF3">
        <w:rPr>
          <w:rFonts w:ascii="Arial" w:hAnsi="Arial" w:cs="Arial"/>
          <w:color w:val="000000" w:themeColor="text1"/>
          <w:sz w:val="22"/>
          <w:szCs w:val="22"/>
        </w:rPr>
        <w:t>201</w:t>
      </w:r>
      <w:r w:rsidRPr="00C77BF3">
        <w:rPr>
          <w:rFonts w:ascii="Arial" w:hAnsi="Arial" w:cs="Arial"/>
          <w:color w:val="000000" w:themeColor="text1"/>
          <w:sz w:val="22"/>
          <w:szCs w:val="22"/>
        </w:rPr>
        <w:t xml:space="preserve"> de la Ley </w:t>
      </w:r>
      <w:r w:rsidR="004439B2" w:rsidRPr="00C77BF3">
        <w:rPr>
          <w:rFonts w:ascii="Arial" w:hAnsi="Arial" w:cs="Arial"/>
          <w:color w:val="000000" w:themeColor="text1"/>
          <w:sz w:val="22"/>
          <w:szCs w:val="22"/>
        </w:rPr>
        <w:t>906 de 2004</w:t>
      </w:r>
      <w:r w:rsidR="00347B35" w:rsidRPr="00C77BF3">
        <w:rPr>
          <w:rFonts w:ascii="Arial" w:hAnsi="Arial" w:cs="Arial"/>
          <w:color w:val="000000" w:themeColor="text1"/>
          <w:sz w:val="22"/>
          <w:szCs w:val="22"/>
        </w:rPr>
        <w:t>,</w:t>
      </w:r>
      <w:r w:rsidRPr="00C77BF3">
        <w:rPr>
          <w:rFonts w:ascii="Arial" w:hAnsi="Arial" w:cs="Arial"/>
          <w:color w:val="000000" w:themeColor="text1"/>
          <w:sz w:val="22"/>
          <w:szCs w:val="22"/>
        </w:rPr>
        <w:t xml:space="preserve"> el cual quedará así:</w:t>
      </w:r>
    </w:p>
    <w:p w14:paraId="1B736D6D" w14:textId="5BF556BA" w:rsidR="004439B2" w:rsidRPr="00C77BF3" w:rsidRDefault="004439B2" w:rsidP="004439B2">
      <w:pPr>
        <w:spacing w:before="100" w:beforeAutospacing="1" w:after="100" w:afterAutospacing="1" w:line="270" w:lineRule="atLeast"/>
        <w:ind w:left="284" w:right="284"/>
        <w:jc w:val="both"/>
        <w:rPr>
          <w:rFonts w:ascii="Arial" w:hAnsi="Arial" w:cs="Arial"/>
          <w:color w:val="000000" w:themeColor="text1"/>
          <w:sz w:val="22"/>
          <w:szCs w:val="22"/>
          <w:lang w:val="es-MX"/>
        </w:rPr>
      </w:pPr>
      <w:bookmarkStart w:id="5" w:name="201"/>
      <w:r w:rsidRPr="00C77BF3">
        <w:rPr>
          <w:rFonts w:ascii="Arial" w:hAnsi="Arial" w:cs="Arial"/>
          <w:b/>
          <w:color w:val="000000" w:themeColor="text1"/>
          <w:sz w:val="22"/>
          <w:szCs w:val="22"/>
          <w:lang w:val="es-MX"/>
        </w:rPr>
        <w:t>“ARTÍCULO 201. ÓRGANOS DE POLICÍA JUDICIAL PERMANENTE.</w:t>
      </w:r>
      <w:bookmarkEnd w:id="5"/>
      <w:r w:rsidRPr="00C77BF3">
        <w:rPr>
          <w:rFonts w:ascii="Arial" w:hAnsi="Arial" w:cs="Arial"/>
          <w:b/>
          <w:color w:val="000000" w:themeColor="text1"/>
          <w:sz w:val="22"/>
          <w:szCs w:val="22"/>
          <w:lang w:val="es-MX"/>
        </w:rPr>
        <w:t> </w:t>
      </w:r>
      <w:r w:rsidRPr="00C77BF3">
        <w:rPr>
          <w:rFonts w:ascii="Arial" w:hAnsi="Arial" w:cs="Arial"/>
          <w:color w:val="000000" w:themeColor="text1"/>
          <w:sz w:val="22"/>
          <w:szCs w:val="22"/>
          <w:lang w:val="es-MX"/>
        </w:rPr>
        <w:t>Ejercen permanentemente las funciones de policía judicial los servidores investidos de esa función, pertenecientes al Cuerpo Técnico de Investigación de la Fiscalía General de la Nación</w:t>
      </w:r>
      <w:r w:rsidRPr="00C77BF3">
        <w:rPr>
          <w:rFonts w:ascii="Arial" w:hAnsi="Arial" w:cs="Arial"/>
          <w:strike/>
          <w:color w:val="000000" w:themeColor="text1"/>
          <w:sz w:val="22"/>
          <w:szCs w:val="22"/>
          <w:lang w:val="es-MX"/>
        </w:rPr>
        <w:t>,</w:t>
      </w:r>
      <w:r w:rsidRPr="00C77BF3">
        <w:rPr>
          <w:rFonts w:ascii="Arial" w:hAnsi="Arial" w:cs="Arial"/>
          <w:color w:val="000000" w:themeColor="text1"/>
          <w:sz w:val="22"/>
          <w:szCs w:val="22"/>
          <w:lang w:val="es-MX"/>
        </w:rPr>
        <w:t xml:space="preserve"> </w:t>
      </w:r>
      <w:r w:rsidRPr="00C77BF3">
        <w:rPr>
          <w:rFonts w:ascii="Arial" w:hAnsi="Arial" w:cs="Arial"/>
          <w:b/>
          <w:color w:val="000000" w:themeColor="text1"/>
          <w:sz w:val="22"/>
          <w:szCs w:val="22"/>
          <w:u w:val="single"/>
          <w:lang w:val="es-MX"/>
        </w:rPr>
        <w:t>y</w:t>
      </w:r>
      <w:r w:rsidRPr="00C77BF3">
        <w:rPr>
          <w:rFonts w:ascii="Arial" w:hAnsi="Arial" w:cs="Arial"/>
          <w:color w:val="000000" w:themeColor="text1"/>
          <w:sz w:val="22"/>
          <w:szCs w:val="22"/>
          <w:lang w:val="es-MX"/>
        </w:rPr>
        <w:t xml:space="preserve"> a la Policía Nacional </w:t>
      </w:r>
      <w:r w:rsidRPr="00C77BF3">
        <w:rPr>
          <w:rFonts w:ascii="Arial" w:hAnsi="Arial" w:cs="Arial"/>
          <w:strike/>
          <w:color w:val="000000" w:themeColor="text1"/>
          <w:sz w:val="22"/>
          <w:szCs w:val="22"/>
          <w:lang w:val="es-MX"/>
        </w:rPr>
        <w:t>y al Departamento Administrativo de Seguridad</w:t>
      </w:r>
      <w:r w:rsidRPr="00C77BF3">
        <w:rPr>
          <w:rFonts w:ascii="Arial" w:hAnsi="Arial" w:cs="Arial"/>
          <w:color w:val="000000" w:themeColor="text1"/>
          <w:sz w:val="22"/>
          <w:szCs w:val="22"/>
          <w:lang w:val="es-MX"/>
        </w:rPr>
        <w:t>, por intermedio de sus dependencias especializadas.</w:t>
      </w:r>
    </w:p>
    <w:p w14:paraId="003AD299" w14:textId="453E73CB" w:rsidR="00040F10" w:rsidRPr="00C77BF3" w:rsidRDefault="004439B2" w:rsidP="004439B2">
      <w:pPr>
        <w:spacing w:before="100" w:beforeAutospacing="1" w:after="100" w:afterAutospacing="1" w:line="270" w:lineRule="atLeast"/>
        <w:ind w:left="284" w:right="284"/>
        <w:jc w:val="both"/>
        <w:rPr>
          <w:rFonts w:ascii="Arial" w:hAnsi="Arial" w:cs="Arial"/>
          <w:color w:val="000000" w:themeColor="text1"/>
          <w:sz w:val="22"/>
          <w:szCs w:val="22"/>
          <w:lang w:val="es-MX"/>
        </w:rPr>
      </w:pPr>
      <w:r w:rsidRPr="00C77BF3">
        <w:rPr>
          <w:rFonts w:ascii="Arial" w:hAnsi="Arial" w:cs="Arial"/>
          <w:color w:val="000000" w:themeColor="text1"/>
          <w:sz w:val="22"/>
          <w:szCs w:val="22"/>
          <w:lang w:val="es-MX"/>
        </w:rPr>
        <w:t>PARÁGRAFO</w:t>
      </w:r>
      <w:r w:rsidR="008749F9" w:rsidRPr="00C77BF3">
        <w:rPr>
          <w:rFonts w:ascii="Arial" w:hAnsi="Arial" w:cs="Arial"/>
          <w:b/>
          <w:color w:val="000000" w:themeColor="text1"/>
          <w:sz w:val="22"/>
          <w:szCs w:val="22"/>
          <w:u w:val="single"/>
          <w:lang w:val="es-MX"/>
        </w:rPr>
        <w:t>1o</w:t>
      </w:r>
      <w:r w:rsidRPr="00C77BF3">
        <w:rPr>
          <w:rFonts w:ascii="Arial" w:hAnsi="Arial" w:cs="Arial"/>
          <w:b/>
          <w:color w:val="000000" w:themeColor="text1"/>
          <w:sz w:val="22"/>
          <w:szCs w:val="22"/>
          <w:u w:val="single"/>
          <w:lang w:val="es-MX"/>
        </w:rPr>
        <w:t>. </w:t>
      </w:r>
      <w:r w:rsidRPr="00C77BF3">
        <w:rPr>
          <w:rFonts w:ascii="Arial" w:hAnsi="Arial" w:cs="Arial"/>
          <w:color w:val="000000" w:themeColor="text1"/>
          <w:sz w:val="22"/>
          <w:szCs w:val="22"/>
          <w:lang w:val="es-MX"/>
        </w:rPr>
        <w:t>En los lugares del territorio nacional donde no hubiere miembros de policía judicial de la Policía Nacional, estas funciones las podrá ejercer la Policía Nacional</w:t>
      </w:r>
      <w:r w:rsidR="00716309" w:rsidRPr="00C77BF3">
        <w:rPr>
          <w:rFonts w:ascii="Arial" w:hAnsi="Arial" w:cs="Arial"/>
          <w:color w:val="000000" w:themeColor="text1"/>
          <w:sz w:val="22"/>
          <w:szCs w:val="22"/>
          <w:lang w:val="es-MX"/>
        </w:rPr>
        <w:t>.</w:t>
      </w:r>
    </w:p>
    <w:p w14:paraId="3639B149" w14:textId="1AC98842" w:rsidR="004439B2" w:rsidRPr="00C77BF3" w:rsidRDefault="00040F10" w:rsidP="004439B2">
      <w:pPr>
        <w:spacing w:before="100" w:beforeAutospacing="1" w:after="100" w:afterAutospacing="1" w:line="270" w:lineRule="atLeast"/>
        <w:ind w:left="284" w:right="284"/>
        <w:jc w:val="both"/>
        <w:rPr>
          <w:rFonts w:ascii="Arial" w:hAnsi="Arial" w:cs="Arial"/>
          <w:b/>
          <w:color w:val="000000" w:themeColor="text1"/>
          <w:sz w:val="22"/>
          <w:szCs w:val="22"/>
          <w:u w:val="single"/>
          <w:lang w:val="es-MX"/>
        </w:rPr>
      </w:pPr>
      <w:r w:rsidRPr="00C77BF3">
        <w:rPr>
          <w:rFonts w:ascii="Arial" w:hAnsi="Arial" w:cs="Arial"/>
          <w:b/>
          <w:color w:val="000000" w:themeColor="text1"/>
          <w:sz w:val="22"/>
          <w:szCs w:val="22"/>
          <w:u w:val="single"/>
          <w:lang w:val="es-MX"/>
        </w:rPr>
        <w:t xml:space="preserve">PARÁGRAFO 2o. El Cuerpo Técnico de Investigación de la Fiscalía General de la Nación contará con una Unidad Especial de Investigación de delitos de alto impacto cometidos contra la Infancia y la Adolescencia, </w:t>
      </w:r>
      <w:r w:rsidR="008F5134" w:rsidRPr="00C77BF3">
        <w:rPr>
          <w:rFonts w:ascii="Arial" w:hAnsi="Arial" w:cs="Arial"/>
          <w:b/>
          <w:color w:val="000000" w:themeColor="text1"/>
          <w:sz w:val="22"/>
          <w:szCs w:val="22"/>
          <w:u w:val="single"/>
          <w:lang w:val="es-MX"/>
        </w:rPr>
        <w:t xml:space="preserve">con </w:t>
      </w:r>
      <w:r w:rsidR="00716309" w:rsidRPr="00C77BF3">
        <w:rPr>
          <w:rFonts w:ascii="Arial" w:hAnsi="Arial" w:cs="Arial"/>
          <w:b/>
          <w:color w:val="000000" w:themeColor="text1"/>
          <w:sz w:val="22"/>
          <w:szCs w:val="22"/>
          <w:u w:val="single"/>
          <w:lang w:val="es-MX"/>
        </w:rPr>
        <w:t>equipos</w:t>
      </w:r>
      <w:r w:rsidR="008F5134" w:rsidRPr="00C77BF3">
        <w:rPr>
          <w:rFonts w:ascii="Arial" w:hAnsi="Arial" w:cs="Arial"/>
          <w:b/>
          <w:color w:val="000000" w:themeColor="text1"/>
          <w:sz w:val="22"/>
          <w:szCs w:val="22"/>
          <w:u w:val="single"/>
          <w:lang w:val="es-MX"/>
        </w:rPr>
        <w:t xml:space="preserve"> técnico</w:t>
      </w:r>
      <w:r w:rsidR="00716309" w:rsidRPr="00C77BF3">
        <w:rPr>
          <w:rFonts w:ascii="Arial" w:hAnsi="Arial" w:cs="Arial"/>
          <w:b/>
          <w:color w:val="000000" w:themeColor="text1"/>
          <w:sz w:val="22"/>
          <w:szCs w:val="22"/>
          <w:u w:val="single"/>
          <w:lang w:val="es-MX"/>
        </w:rPr>
        <w:t>s</w:t>
      </w:r>
      <w:r w:rsidR="008F5134" w:rsidRPr="00C77BF3">
        <w:rPr>
          <w:rFonts w:ascii="Arial" w:hAnsi="Arial" w:cs="Arial"/>
          <w:b/>
          <w:color w:val="000000" w:themeColor="text1"/>
          <w:sz w:val="22"/>
          <w:szCs w:val="22"/>
          <w:u w:val="single"/>
          <w:lang w:val="es-MX"/>
        </w:rPr>
        <w:t xml:space="preserve"> y profesional</w:t>
      </w:r>
      <w:r w:rsidR="00716309" w:rsidRPr="00C77BF3">
        <w:rPr>
          <w:rFonts w:ascii="Arial" w:hAnsi="Arial" w:cs="Arial"/>
          <w:b/>
          <w:color w:val="000000" w:themeColor="text1"/>
          <w:sz w:val="22"/>
          <w:szCs w:val="22"/>
          <w:u w:val="single"/>
          <w:lang w:val="es-MX"/>
        </w:rPr>
        <w:t>es</w:t>
      </w:r>
      <w:r w:rsidR="008F5134" w:rsidRPr="00C77BF3">
        <w:rPr>
          <w:rFonts w:ascii="Arial" w:hAnsi="Arial" w:cs="Arial"/>
          <w:b/>
          <w:color w:val="000000" w:themeColor="text1"/>
          <w:sz w:val="22"/>
          <w:szCs w:val="22"/>
          <w:u w:val="single"/>
          <w:lang w:val="es-MX"/>
        </w:rPr>
        <w:t xml:space="preserve"> suficiente</w:t>
      </w:r>
      <w:r w:rsidR="00716309" w:rsidRPr="00C77BF3">
        <w:rPr>
          <w:rFonts w:ascii="Arial" w:hAnsi="Arial" w:cs="Arial"/>
          <w:b/>
          <w:color w:val="000000" w:themeColor="text1"/>
          <w:sz w:val="22"/>
          <w:szCs w:val="22"/>
          <w:u w:val="single"/>
          <w:lang w:val="es-MX"/>
        </w:rPr>
        <w:t>s</w:t>
      </w:r>
      <w:r w:rsidR="008F5134" w:rsidRPr="00C77BF3">
        <w:rPr>
          <w:rFonts w:ascii="Arial" w:hAnsi="Arial" w:cs="Arial"/>
          <w:b/>
          <w:color w:val="000000" w:themeColor="text1"/>
          <w:sz w:val="22"/>
          <w:szCs w:val="22"/>
          <w:u w:val="single"/>
          <w:lang w:val="es-MX"/>
        </w:rPr>
        <w:t xml:space="preserve"> e idóneo</w:t>
      </w:r>
      <w:r w:rsidR="00716309" w:rsidRPr="00C77BF3">
        <w:rPr>
          <w:rFonts w:ascii="Arial" w:hAnsi="Arial" w:cs="Arial"/>
          <w:b/>
          <w:color w:val="000000" w:themeColor="text1"/>
          <w:sz w:val="22"/>
          <w:szCs w:val="22"/>
          <w:u w:val="single"/>
          <w:lang w:val="es-MX"/>
        </w:rPr>
        <w:t>s</w:t>
      </w:r>
      <w:r w:rsidR="008F5134" w:rsidRPr="00C77BF3">
        <w:rPr>
          <w:rFonts w:ascii="Arial" w:hAnsi="Arial" w:cs="Arial"/>
          <w:b/>
          <w:color w:val="000000" w:themeColor="text1"/>
          <w:sz w:val="22"/>
          <w:szCs w:val="22"/>
          <w:u w:val="single"/>
          <w:lang w:val="es-MX"/>
        </w:rPr>
        <w:t xml:space="preserve"> para desarrollar el programa metodológico trazado por el ente acusador. Esta Unidad Especial funcionará de conformidad con lo </w:t>
      </w:r>
      <w:r w:rsidR="009277A8" w:rsidRPr="00C77BF3">
        <w:rPr>
          <w:rFonts w:ascii="Arial" w:hAnsi="Arial" w:cs="Arial"/>
          <w:b/>
          <w:color w:val="000000" w:themeColor="text1"/>
          <w:sz w:val="22"/>
          <w:szCs w:val="22"/>
          <w:u w:val="single"/>
          <w:lang w:val="es-MX"/>
        </w:rPr>
        <w:t>normado</w:t>
      </w:r>
      <w:r w:rsidR="008F5134" w:rsidRPr="00C77BF3">
        <w:rPr>
          <w:rFonts w:ascii="Arial" w:hAnsi="Arial" w:cs="Arial"/>
          <w:b/>
          <w:color w:val="000000" w:themeColor="text1"/>
          <w:sz w:val="22"/>
          <w:szCs w:val="22"/>
          <w:u w:val="single"/>
          <w:lang w:val="es-MX"/>
        </w:rPr>
        <w:t xml:space="preserve"> en la ley y en el estatuto orgánico de la Fiscalía General de la Nación. </w:t>
      </w:r>
    </w:p>
    <w:p w14:paraId="578B9FF8" w14:textId="03D793C9" w:rsidR="008F5134" w:rsidRPr="00C77BF3" w:rsidRDefault="008F5134" w:rsidP="004439B2">
      <w:pPr>
        <w:spacing w:before="100" w:beforeAutospacing="1" w:after="100" w:afterAutospacing="1" w:line="270" w:lineRule="atLeast"/>
        <w:ind w:left="284" w:right="284"/>
        <w:jc w:val="both"/>
        <w:rPr>
          <w:rFonts w:ascii="Arial" w:hAnsi="Arial" w:cs="Arial"/>
          <w:b/>
          <w:color w:val="000000" w:themeColor="text1"/>
          <w:sz w:val="22"/>
          <w:szCs w:val="22"/>
          <w:u w:val="single"/>
          <w:lang w:val="es-MX"/>
        </w:rPr>
      </w:pPr>
      <w:r w:rsidRPr="00C77BF3">
        <w:rPr>
          <w:rFonts w:ascii="Arial" w:hAnsi="Arial" w:cs="Arial"/>
          <w:b/>
          <w:color w:val="000000" w:themeColor="text1"/>
          <w:sz w:val="22"/>
          <w:szCs w:val="22"/>
          <w:u w:val="single"/>
          <w:lang w:val="es-MX"/>
        </w:rPr>
        <w:t xml:space="preserve">En el Presupuesto General de la Nación se deberá garantizar de manera progresiva un porcentaje razonable para la financiación de esta Unidad Especial y en general para la consecución de las labores de investigación por parte de la Fiscalía General de la Nación. </w:t>
      </w:r>
    </w:p>
    <w:p w14:paraId="63A6C858" w14:textId="77777777" w:rsidR="00121175" w:rsidRPr="00C77BF3" w:rsidRDefault="00121175" w:rsidP="004439B2">
      <w:pPr>
        <w:pStyle w:val="NormalWeb"/>
        <w:spacing w:line="270" w:lineRule="atLeast"/>
        <w:ind w:left="284" w:right="284"/>
        <w:jc w:val="both"/>
        <w:rPr>
          <w:rFonts w:ascii="Arial" w:eastAsiaTheme="minorHAnsi" w:hAnsi="Arial" w:cs="Arial"/>
          <w:color w:val="000000" w:themeColor="text1"/>
          <w:sz w:val="22"/>
          <w:szCs w:val="22"/>
          <w:lang w:val="es-MX" w:eastAsia="es-ES"/>
        </w:rPr>
      </w:pPr>
    </w:p>
    <w:p w14:paraId="16B0B7AE" w14:textId="7D9EF49B" w:rsidR="008F5134" w:rsidRPr="00C77BF3" w:rsidRDefault="00B33D9F" w:rsidP="008F5134">
      <w:pPr>
        <w:spacing w:before="100" w:beforeAutospacing="1" w:after="100" w:afterAutospacing="1" w:line="270" w:lineRule="atLeast"/>
        <w:jc w:val="both"/>
        <w:rPr>
          <w:rStyle w:val="A3"/>
          <w:rFonts w:ascii="Arial" w:hAnsi="Arial" w:cs="Arial"/>
          <w:color w:val="000000" w:themeColor="text1"/>
          <w:sz w:val="22"/>
          <w:szCs w:val="22"/>
        </w:rPr>
      </w:pPr>
      <w:bookmarkStart w:id="6" w:name="4"/>
      <w:bookmarkEnd w:id="3"/>
      <w:r w:rsidRPr="00C77BF3">
        <w:rPr>
          <w:rStyle w:val="A3"/>
          <w:rFonts w:ascii="Arial" w:hAnsi="Arial" w:cs="Arial"/>
          <w:b/>
          <w:color w:val="000000" w:themeColor="text1"/>
          <w:sz w:val="22"/>
          <w:szCs w:val="22"/>
        </w:rPr>
        <w:lastRenderedPageBreak/>
        <w:t>ARTÍCULO 3. </w:t>
      </w:r>
      <w:r w:rsidR="008F5134" w:rsidRPr="00C77BF3">
        <w:rPr>
          <w:rStyle w:val="A3"/>
          <w:rFonts w:ascii="Arial" w:hAnsi="Arial" w:cs="Arial"/>
          <w:color w:val="000000" w:themeColor="text1"/>
          <w:sz w:val="22"/>
          <w:szCs w:val="22"/>
        </w:rPr>
        <w:t>Establ</w:t>
      </w:r>
      <w:r w:rsidR="000371F2" w:rsidRPr="00C77BF3">
        <w:rPr>
          <w:rStyle w:val="A3"/>
          <w:rFonts w:ascii="Arial" w:hAnsi="Arial" w:cs="Arial"/>
          <w:color w:val="000000" w:themeColor="text1"/>
          <w:sz w:val="22"/>
          <w:szCs w:val="22"/>
        </w:rPr>
        <w:t>ézcase el término perentorio de un (1) año</w:t>
      </w:r>
      <w:r w:rsidR="008F5134" w:rsidRPr="00C77BF3">
        <w:rPr>
          <w:rStyle w:val="A3"/>
          <w:rFonts w:ascii="Arial" w:hAnsi="Arial" w:cs="Arial"/>
          <w:color w:val="000000" w:themeColor="text1"/>
          <w:sz w:val="22"/>
          <w:szCs w:val="22"/>
        </w:rPr>
        <w:t xml:space="preserve"> </w:t>
      </w:r>
      <w:r w:rsidR="00FB2B29" w:rsidRPr="00C77BF3">
        <w:rPr>
          <w:rStyle w:val="A3"/>
          <w:rFonts w:ascii="Arial" w:hAnsi="Arial" w:cs="Arial"/>
          <w:color w:val="000000" w:themeColor="text1"/>
          <w:sz w:val="22"/>
          <w:szCs w:val="22"/>
        </w:rPr>
        <w:t xml:space="preserve">contado a partir de la vigencia de la presente Ley </w:t>
      </w:r>
      <w:r w:rsidR="008F5134" w:rsidRPr="00C77BF3">
        <w:rPr>
          <w:rStyle w:val="A3"/>
          <w:rFonts w:ascii="Arial" w:hAnsi="Arial" w:cs="Arial"/>
          <w:color w:val="000000" w:themeColor="text1"/>
          <w:sz w:val="22"/>
          <w:szCs w:val="22"/>
        </w:rPr>
        <w:t xml:space="preserve">para </w:t>
      </w:r>
      <w:r w:rsidR="000371F2" w:rsidRPr="00C77BF3">
        <w:rPr>
          <w:rStyle w:val="A3"/>
          <w:rFonts w:ascii="Arial" w:hAnsi="Arial" w:cs="Arial"/>
          <w:color w:val="000000" w:themeColor="text1"/>
          <w:sz w:val="22"/>
          <w:szCs w:val="22"/>
        </w:rPr>
        <w:t xml:space="preserve">que la Fiscalía General de la Nación proceda con </w:t>
      </w:r>
      <w:r w:rsidR="008F5134" w:rsidRPr="00C77BF3">
        <w:rPr>
          <w:rStyle w:val="A3"/>
          <w:rFonts w:ascii="Arial" w:hAnsi="Arial" w:cs="Arial"/>
          <w:color w:val="000000" w:themeColor="text1"/>
          <w:sz w:val="22"/>
          <w:szCs w:val="22"/>
        </w:rPr>
        <w:t xml:space="preserve">la reglamentación e implementación de lo </w:t>
      </w:r>
      <w:r w:rsidR="00FB2B29" w:rsidRPr="00C77BF3">
        <w:rPr>
          <w:rStyle w:val="A3"/>
          <w:rFonts w:ascii="Arial" w:hAnsi="Arial" w:cs="Arial"/>
          <w:color w:val="000000" w:themeColor="text1"/>
          <w:sz w:val="22"/>
          <w:szCs w:val="22"/>
        </w:rPr>
        <w:t>aquí previsto</w:t>
      </w:r>
      <w:r w:rsidR="008F5134" w:rsidRPr="00C77BF3">
        <w:rPr>
          <w:rStyle w:val="A3"/>
          <w:rFonts w:ascii="Arial" w:hAnsi="Arial" w:cs="Arial"/>
          <w:color w:val="000000" w:themeColor="text1"/>
          <w:sz w:val="22"/>
          <w:szCs w:val="22"/>
        </w:rPr>
        <w:t xml:space="preserve">. </w:t>
      </w:r>
      <w:bookmarkEnd w:id="6"/>
    </w:p>
    <w:p w14:paraId="561AD30C" w14:textId="77777777" w:rsidR="00FB2B29" w:rsidRPr="00C77BF3" w:rsidRDefault="00FB2B29" w:rsidP="008F5134">
      <w:pPr>
        <w:spacing w:before="100" w:beforeAutospacing="1" w:after="100" w:afterAutospacing="1" w:line="270" w:lineRule="atLeast"/>
        <w:jc w:val="both"/>
        <w:rPr>
          <w:rFonts w:ascii="Arial" w:hAnsi="Arial" w:cs="Arial"/>
          <w:color w:val="000000" w:themeColor="text1"/>
          <w:sz w:val="22"/>
          <w:szCs w:val="22"/>
        </w:rPr>
      </w:pPr>
    </w:p>
    <w:p w14:paraId="722CCCF6" w14:textId="0B5644C9" w:rsidR="00656063" w:rsidRPr="00C77BF3" w:rsidRDefault="008F5134" w:rsidP="00CB4A4C">
      <w:pPr>
        <w:spacing w:line="276" w:lineRule="auto"/>
        <w:jc w:val="both"/>
        <w:rPr>
          <w:rFonts w:ascii="Arial" w:hAnsi="Arial" w:cs="Arial"/>
          <w:b/>
          <w:color w:val="000000" w:themeColor="text1"/>
          <w:sz w:val="22"/>
          <w:szCs w:val="22"/>
        </w:rPr>
      </w:pPr>
      <w:r w:rsidRPr="00C77BF3">
        <w:rPr>
          <w:rFonts w:ascii="Arial" w:hAnsi="Arial" w:cs="Arial"/>
          <w:b/>
          <w:color w:val="000000" w:themeColor="text1"/>
          <w:sz w:val="22"/>
          <w:szCs w:val="22"/>
        </w:rPr>
        <w:t>ARTÍCULO 4</w:t>
      </w:r>
      <w:r w:rsidR="00AF7F99" w:rsidRPr="00C77BF3">
        <w:rPr>
          <w:rFonts w:ascii="Arial" w:hAnsi="Arial" w:cs="Arial"/>
          <w:b/>
          <w:color w:val="000000" w:themeColor="text1"/>
          <w:sz w:val="22"/>
          <w:szCs w:val="22"/>
        </w:rPr>
        <w:t>.</w:t>
      </w:r>
      <w:r w:rsidR="00AF7F99" w:rsidRPr="00C77BF3">
        <w:rPr>
          <w:rFonts w:ascii="Arial" w:hAnsi="Arial" w:cs="Arial"/>
          <w:color w:val="000000" w:themeColor="text1"/>
          <w:sz w:val="22"/>
          <w:szCs w:val="22"/>
        </w:rPr>
        <w:t xml:space="preserve"> </w:t>
      </w:r>
      <w:r w:rsidR="006C55E5" w:rsidRPr="00C77BF3">
        <w:rPr>
          <w:rFonts w:ascii="Arial" w:hAnsi="Arial" w:cs="Arial"/>
          <w:b/>
          <w:color w:val="000000" w:themeColor="text1"/>
          <w:sz w:val="22"/>
          <w:szCs w:val="22"/>
        </w:rPr>
        <w:t>VIGENCIA</w:t>
      </w:r>
      <w:r w:rsidR="00B910E9" w:rsidRPr="00C77BF3">
        <w:rPr>
          <w:rFonts w:ascii="Arial" w:hAnsi="Arial" w:cs="Arial"/>
          <w:b/>
          <w:color w:val="000000" w:themeColor="text1"/>
          <w:sz w:val="22"/>
          <w:szCs w:val="22"/>
        </w:rPr>
        <w:t xml:space="preserve"> Y DEROGATORIAS</w:t>
      </w:r>
      <w:r w:rsidR="006C55E5" w:rsidRPr="00C77BF3">
        <w:rPr>
          <w:rFonts w:ascii="Arial" w:hAnsi="Arial" w:cs="Arial"/>
          <w:b/>
          <w:color w:val="000000" w:themeColor="text1"/>
          <w:sz w:val="22"/>
          <w:szCs w:val="22"/>
        </w:rPr>
        <w:t xml:space="preserve">. </w:t>
      </w:r>
      <w:r w:rsidR="008102E7" w:rsidRPr="00C77BF3">
        <w:rPr>
          <w:rStyle w:val="A3"/>
          <w:rFonts w:ascii="Arial" w:hAnsi="Arial" w:cs="Arial"/>
          <w:color w:val="000000" w:themeColor="text1"/>
          <w:sz w:val="22"/>
          <w:szCs w:val="22"/>
        </w:rPr>
        <w:t>La presente Ley</w:t>
      </w:r>
      <w:r w:rsidR="006C55E5" w:rsidRPr="00C77BF3">
        <w:rPr>
          <w:rStyle w:val="A3"/>
          <w:rFonts w:ascii="Arial" w:hAnsi="Arial" w:cs="Arial"/>
          <w:color w:val="000000" w:themeColor="text1"/>
          <w:sz w:val="22"/>
          <w:szCs w:val="22"/>
        </w:rPr>
        <w:t xml:space="preserve"> rige a partir de su promulgación y deroga todas las disposiciones que le sean contrarias.</w:t>
      </w:r>
    </w:p>
    <w:p w14:paraId="1B3BB8FE" w14:textId="00E025F3" w:rsidR="00656063" w:rsidRDefault="00656063" w:rsidP="002F5C6C">
      <w:pPr>
        <w:spacing w:line="276" w:lineRule="auto"/>
        <w:rPr>
          <w:rFonts w:ascii="Arial" w:hAnsi="Arial" w:cs="Arial"/>
          <w:color w:val="000000" w:themeColor="text1"/>
          <w:sz w:val="22"/>
          <w:szCs w:val="22"/>
        </w:rPr>
      </w:pPr>
    </w:p>
    <w:p w14:paraId="321C9E0A" w14:textId="722D47B8" w:rsidR="00C340A3" w:rsidRDefault="00C340A3" w:rsidP="002F5C6C">
      <w:pPr>
        <w:spacing w:line="276" w:lineRule="auto"/>
        <w:rPr>
          <w:rFonts w:ascii="Arial" w:hAnsi="Arial" w:cs="Arial"/>
          <w:color w:val="000000" w:themeColor="text1"/>
          <w:sz w:val="22"/>
          <w:szCs w:val="22"/>
        </w:rPr>
      </w:pPr>
      <w:r>
        <w:rPr>
          <w:rFonts w:ascii="Arial" w:hAnsi="Arial" w:cs="Arial"/>
          <w:color w:val="000000" w:themeColor="text1"/>
          <w:sz w:val="22"/>
          <w:szCs w:val="22"/>
        </w:rPr>
        <w:t>De los Honorables Congresistas,</w:t>
      </w:r>
    </w:p>
    <w:p w14:paraId="4E254AB7" w14:textId="3DA30769" w:rsidR="00E10CF3" w:rsidRDefault="00E10CF3" w:rsidP="002F5C6C">
      <w:pPr>
        <w:spacing w:line="276" w:lineRule="auto"/>
        <w:rPr>
          <w:rFonts w:ascii="Arial" w:hAnsi="Arial" w:cs="Arial"/>
          <w:color w:val="000000" w:themeColor="text1"/>
          <w:sz w:val="22"/>
          <w:szCs w:val="22"/>
        </w:rPr>
      </w:pPr>
    </w:p>
    <w:p w14:paraId="32602D7F" w14:textId="2EBE3F9F" w:rsidR="00E10CF3" w:rsidRDefault="00E10CF3" w:rsidP="002F5C6C">
      <w:pPr>
        <w:spacing w:line="276" w:lineRule="auto"/>
        <w:rPr>
          <w:rFonts w:ascii="Arial" w:hAnsi="Arial" w:cs="Arial"/>
          <w:color w:val="000000" w:themeColor="text1"/>
          <w:sz w:val="22"/>
          <w:szCs w:val="22"/>
        </w:rPr>
      </w:pPr>
    </w:p>
    <w:p w14:paraId="539B9279" w14:textId="77777777" w:rsidR="00E10CF3" w:rsidRPr="00C77BF3" w:rsidRDefault="00E10CF3" w:rsidP="002F5C6C">
      <w:pPr>
        <w:spacing w:line="276" w:lineRule="auto"/>
        <w:rPr>
          <w:rFonts w:ascii="Arial" w:hAnsi="Arial" w:cs="Arial"/>
          <w:color w:val="000000" w:themeColor="text1"/>
          <w:sz w:val="22"/>
          <w:szCs w:val="22"/>
        </w:rPr>
      </w:pPr>
    </w:p>
    <w:p w14:paraId="112789B8" w14:textId="20F87C26" w:rsidR="00C340A3" w:rsidRPr="00B827DE" w:rsidRDefault="00C340A3" w:rsidP="00C340A3">
      <w:pPr>
        <w:spacing w:line="276" w:lineRule="auto"/>
        <w:rPr>
          <w:rFonts w:ascii="Arial" w:hAnsi="Arial" w:cs="Arial"/>
          <w:b/>
          <w:color w:val="000000" w:themeColor="text1"/>
          <w:sz w:val="22"/>
          <w:szCs w:val="22"/>
        </w:rPr>
      </w:pPr>
      <w:r w:rsidRPr="00B827DE">
        <w:rPr>
          <w:noProof/>
        </w:rPr>
        <w:t xml:space="preserve"> </w:t>
      </w:r>
      <w:r>
        <w:rPr>
          <w:noProof/>
        </w:rPr>
        <w:t xml:space="preserve"> </w:t>
      </w:r>
      <w:r>
        <w:rPr>
          <w:noProof/>
        </w:rPr>
        <w:tab/>
      </w:r>
      <w:r>
        <w:rPr>
          <w:noProof/>
        </w:rPr>
        <w:tab/>
        <w:t xml:space="preserve">     </w:t>
      </w:r>
    </w:p>
    <w:p w14:paraId="34DB1DC1" w14:textId="77777777" w:rsidR="00C340A3" w:rsidRPr="00B827DE" w:rsidRDefault="00C340A3" w:rsidP="00C340A3">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55113AA5" w14:textId="3BA65E20" w:rsidR="00C340A3" w:rsidRPr="00B827DE" w:rsidRDefault="00C340A3" w:rsidP="00C340A3">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1103BB5D" w14:textId="77777777" w:rsidR="00C340A3" w:rsidRDefault="00C340A3" w:rsidP="00C340A3">
      <w:pPr>
        <w:rPr>
          <w:sz w:val="22"/>
          <w:szCs w:val="22"/>
        </w:rPr>
      </w:pPr>
    </w:p>
    <w:p w14:paraId="57379615" w14:textId="77777777" w:rsidR="00C340A3" w:rsidRDefault="00C340A3" w:rsidP="00C340A3">
      <w:pPr>
        <w:rPr>
          <w:sz w:val="22"/>
          <w:szCs w:val="22"/>
        </w:rPr>
      </w:pPr>
    </w:p>
    <w:p w14:paraId="0A857F6B" w14:textId="77777777" w:rsidR="00C340A3" w:rsidRDefault="00C340A3" w:rsidP="00C340A3">
      <w:pPr>
        <w:rPr>
          <w:sz w:val="22"/>
          <w:szCs w:val="22"/>
        </w:rPr>
      </w:pPr>
    </w:p>
    <w:p w14:paraId="3E75F2E7" w14:textId="431E0832" w:rsidR="00C340A3" w:rsidRDefault="00C340A3" w:rsidP="00C340A3">
      <w:pPr>
        <w:rPr>
          <w:sz w:val="22"/>
          <w:szCs w:val="22"/>
        </w:rPr>
      </w:pPr>
      <w:r>
        <w:rPr>
          <w:rFonts w:ascii="Arial Narrow" w:hAnsi="Arial Narrow"/>
          <w:noProof/>
        </w:rPr>
        <w:t xml:space="preserve">                      </w:t>
      </w:r>
      <w:r>
        <w:rPr>
          <w:rFonts w:ascii="Arial Narrow" w:hAnsi="Arial Narrow"/>
          <w:noProof/>
        </w:rPr>
        <w:tab/>
      </w:r>
    </w:p>
    <w:p w14:paraId="4DF46940" w14:textId="77777777" w:rsidR="00C340A3" w:rsidRDefault="00C340A3" w:rsidP="00C340A3">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34769438" w14:textId="77777777" w:rsidR="00C340A3" w:rsidRPr="00A32480" w:rsidRDefault="00C340A3" w:rsidP="00C340A3">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4420E543" w14:textId="77777777" w:rsidR="00C340A3" w:rsidRPr="00A32480" w:rsidRDefault="00C340A3" w:rsidP="00C340A3">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3D0808AB" w14:textId="77777777" w:rsidR="00C340A3" w:rsidRPr="00A32480" w:rsidRDefault="00C340A3" w:rsidP="00C340A3">
      <w:pPr>
        <w:rPr>
          <w:rFonts w:ascii="Arial" w:hAnsi="Arial" w:cs="Arial"/>
          <w:sz w:val="22"/>
          <w:szCs w:val="22"/>
        </w:rPr>
      </w:pPr>
    </w:p>
    <w:p w14:paraId="78414CFA" w14:textId="77777777" w:rsidR="00C340A3" w:rsidRDefault="00C340A3" w:rsidP="00C340A3">
      <w:pPr>
        <w:rPr>
          <w:sz w:val="22"/>
          <w:szCs w:val="22"/>
        </w:rPr>
      </w:pPr>
    </w:p>
    <w:p w14:paraId="7C33103F" w14:textId="77777777" w:rsidR="00C340A3" w:rsidRDefault="00C340A3" w:rsidP="00C340A3">
      <w:pPr>
        <w:rPr>
          <w:sz w:val="22"/>
          <w:szCs w:val="22"/>
        </w:rPr>
      </w:pPr>
    </w:p>
    <w:p w14:paraId="682831B6" w14:textId="77777777" w:rsidR="00C340A3" w:rsidRDefault="00C340A3" w:rsidP="00C340A3">
      <w:pPr>
        <w:contextualSpacing/>
      </w:pPr>
    </w:p>
    <w:p w14:paraId="6908060E" w14:textId="7E811F0D" w:rsidR="00C340A3" w:rsidRDefault="00C340A3" w:rsidP="00C340A3">
      <w:pPr>
        <w:contextualSpacing/>
      </w:pPr>
      <w:r>
        <w:rPr>
          <w:noProof/>
        </w:rPr>
        <w:t xml:space="preserve">                       </w:t>
      </w:r>
    </w:p>
    <w:p w14:paraId="73DD3959" w14:textId="77777777" w:rsidR="00C340A3" w:rsidRDefault="00C340A3" w:rsidP="00C340A3">
      <w:pPr>
        <w:contextualSpacing/>
        <w:rPr>
          <w:rFonts w:ascii="Arial" w:hAnsi="Arial" w:cs="Arial"/>
          <w:b/>
          <w:bCs/>
        </w:rPr>
      </w:pPr>
      <w:r>
        <w:rPr>
          <w:rFonts w:ascii="Arial" w:hAnsi="Arial" w:cs="Arial"/>
          <w:b/>
          <w:bCs/>
        </w:rPr>
        <w:t>CHRISTIAN MUNIR GARCÉS ALJURE</w:t>
      </w:r>
      <w:r>
        <w:rPr>
          <w:rFonts w:ascii="Arial" w:hAnsi="Arial" w:cs="Arial"/>
          <w:b/>
          <w:bCs/>
        </w:rPr>
        <w:tab/>
      </w:r>
      <w:r>
        <w:rPr>
          <w:rFonts w:ascii="Arial" w:hAnsi="Arial" w:cs="Arial"/>
          <w:b/>
          <w:bCs/>
        </w:rPr>
        <w:tab/>
        <w:t xml:space="preserve">    MILTON HUGO ANGULO VIVEROS</w:t>
      </w:r>
    </w:p>
    <w:p w14:paraId="08EE0B9D" w14:textId="7068923E" w:rsidR="00C340A3" w:rsidRDefault="00C340A3" w:rsidP="00C340A3">
      <w:pPr>
        <w:contextualSpacing/>
        <w:rPr>
          <w:rFonts w:ascii="Arial" w:hAnsi="Arial" w:cs="Arial"/>
        </w:rPr>
      </w:pPr>
      <w:r>
        <w:rPr>
          <w:rFonts w:ascii="Arial" w:hAnsi="Arial" w:cs="Arial"/>
        </w:rPr>
        <w:t xml:space="preserve">     Representante a la Cámara por el                          Representante a la Cámara por el</w:t>
      </w:r>
    </w:p>
    <w:p w14:paraId="2F403850" w14:textId="77777777" w:rsidR="00C340A3" w:rsidRDefault="00C340A3" w:rsidP="00C340A3">
      <w:pPr>
        <w:contextualSpacing/>
        <w:rPr>
          <w:rFonts w:ascii="Arial" w:hAnsi="Arial" w:cs="Arial"/>
        </w:rPr>
      </w:pPr>
      <w:r>
        <w:rPr>
          <w:rFonts w:ascii="Arial" w:hAnsi="Arial" w:cs="Arial"/>
        </w:rPr>
        <w:t xml:space="preserve">                     Valle del Cauca</w:t>
      </w:r>
      <w:r w:rsidRPr="004D652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Valle del Cauca                      </w:t>
      </w:r>
    </w:p>
    <w:p w14:paraId="4DBD2A55" w14:textId="77777777" w:rsidR="00C340A3" w:rsidRDefault="00C340A3" w:rsidP="00C340A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687D0CB4" w14:textId="6AC379E5" w:rsidR="00C340A3" w:rsidRPr="00E23A30" w:rsidRDefault="00C340A3" w:rsidP="00C340A3">
      <w:pPr>
        <w:rPr>
          <w:sz w:val="22"/>
          <w:szCs w:val="22"/>
        </w:rPr>
      </w:pPr>
    </w:p>
    <w:p w14:paraId="205D4613" w14:textId="77777777" w:rsidR="00C340A3" w:rsidRDefault="00C340A3" w:rsidP="00C340A3">
      <w:pPr>
        <w:jc w:val="center"/>
        <w:rPr>
          <w:sz w:val="22"/>
          <w:szCs w:val="22"/>
        </w:rPr>
      </w:pPr>
    </w:p>
    <w:p w14:paraId="554BFD8B" w14:textId="237CF165" w:rsidR="00C77BF3" w:rsidRDefault="00C77BF3" w:rsidP="00C77BF3">
      <w:pPr>
        <w:jc w:val="both"/>
        <w:rPr>
          <w:rFonts w:ascii="Arial" w:hAnsi="Arial" w:cs="Arial"/>
          <w:b/>
          <w:bCs/>
          <w:sz w:val="22"/>
          <w:szCs w:val="22"/>
        </w:rPr>
      </w:pPr>
    </w:p>
    <w:p w14:paraId="18C55F3C" w14:textId="612174FC" w:rsidR="00EF2BCB" w:rsidRDefault="00EF2BCB" w:rsidP="00614483">
      <w:pPr>
        <w:contextualSpacing/>
        <w:rPr>
          <w:rFonts w:ascii="Arial" w:hAnsi="Arial" w:cs="Arial"/>
          <w:b/>
          <w:bCs/>
        </w:rPr>
      </w:pPr>
    </w:p>
    <w:p w14:paraId="34733D73" w14:textId="6D9C5025" w:rsidR="00EF2BCB" w:rsidRDefault="00EF2BCB" w:rsidP="00614483">
      <w:pPr>
        <w:contextualSpacing/>
        <w:rPr>
          <w:rFonts w:ascii="Arial" w:hAnsi="Arial" w:cs="Arial"/>
          <w:b/>
          <w:bCs/>
        </w:rPr>
      </w:pPr>
    </w:p>
    <w:p w14:paraId="2F4CE0BF" w14:textId="285568F4" w:rsidR="00EF2BCB" w:rsidRDefault="00EF2BCB" w:rsidP="00614483">
      <w:pPr>
        <w:contextualSpacing/>
        <w:rPr>
          <w:rFonts w:ascii="Arial" w:hAnsi="Arial" w:cs="Arial"/>
          <w:b/>
          <w:bCs/>
        </w:rPr>
      </w:pPr>
    </w:p>
    <w:p w14:paraId="449E016D" w14:textId="3FB41139" w:rsidR="00614483" w:rsidRDefault="00614483" w:rsidP="005847A5">
      <w:pPr>
        <w:ind w:right="-988"/>
        <w:contextualSpacing/>
        <w:rPr>
          <w:rFonts w:ascii="Arial" w:hAnsi="Arial" w:cs="Arial"/>
          <w:b/>
          <w:bCs/>
        </w:rPr>
      </w:pPr>
      <w:r>
        <w:rPr>
          <w:rFonts w:ascii="Arial" w:hAnsi="Arial" w:cs="Arial"/>
          <w:b/>
          <w:bCs/>
        </w:rPr>
        <w:t>JOSÉ JAIME USCÁTEGUI PASTRANA</w:t>
      </w:r>
      <w:r w:rsidR="00EF2BCB">
        <w:rPr>
          <w:rFonts w:ascii="Arial" w:hAnsi="Arial" w:cs="Arial"/>
          <w:b/>
          <w:bCs/>
        </w:rPr>
        <w:t xml:space="preserve">  </w:t>
      </w:r>
      <w:r w:rsidR="005847A5">
        <w:rPr>
          <w:rFonts w:ascii="Arial" w:hAnsi="Arial" w:cs="Arial"/>
          <w:b/>
          <w:bCs/>
        </w:rPr>
        <w:t xml:space="preserve">     </w:t>
      </w:r>
      <w:r>
        <w:rPr>
          <w:rFonts w:ascii="Arial" w:hAnsi="Arial" w:cs="Arial"/>
          <w:b/>
          <w:bCs/>
        </w:rPr>
        <w:t>MARGARITA MARÍA RESTREPO</w:t>
      </w:r>
      <w:r w:rsidR="005847A5">
        <w:rPr>
          <w:rFonts w:ascii="Arial" w:hAnsi="Arial" w:cs="Arial"/>
          <w:b/>
          <w:bCs/>
        </w:rPr>
        <w:t xml:space="preserve"> ARANGO</w:t>
      </w:r>
      <w:r w:rsidR="00EF2BCB">
        <w:rPr>
          <w:rFonts w:ascii="Arial" w:hAnsi="Arial" w:cs="Arial"/>
          <w:b/>
          <w:bCs/>
        </w:rPr>
        <w:t xml:space="preserve"> </w:t>
      </w:r>
    </w:p>
    <w:p w14:paraId="114961AC" w14:textId="7FA32C27" w:rsidR="00614483" w:rsidRDefault="00614483" w:rsidP="00614483">
      <w:pPr>
        <w:contextualSpacing/>
        <w:rPr>
          <w:rFonts w:ascii="Arial" w:hAnsi="Arial" w:cs="Arial"/>
        </w:rPr>
      </w:pPr>
      <w:r>
        <w:rPr>
          <w:rFonts w:ascii="Arial" w:hAnsi="Arial" w:cs="Arial"/>
        </w:rPr>
        <w:t xml:space="preserve"> </w:t>
      </w:r>
      <w:r w:rsidR="00FE09E3">
        <w:rPr>
          <w:rFonts w:ascii="Arial" w:hAnsi="Arial" w:cs="Arial"/>
        </w:rPr>
        <w:t xml:space="preserve"> </w:t>
      </w:r>
      <w:r>
        <w:rPr>
          <w:rFonts w:ascii="Arial" w:hAnsi="Arial" w:cs="Arial"/>
        </w:rPr>
        <w:t>Representante a la Cámara por</w:t>
      </w:r>
      <w:r w:rsidR="00FE09E3">
        <w:rPr>
          <w:rFonts w:ascii="Arial" w:hAnsi="Arial" w:cs="Arial"/>
        </w:rPr>
        <w:t xml:space="preserve"> Bogotá</w:t>
      </w:r>
      <w:r>
        <w:rPr>
          <w:rFonts w:ascii="Arial" w:hAnsi="Arial" w:cs="Arial"/>
        </w:rPr>
        <w:t xml:space="preserve">        </w:t>
      </w:r>
      <w:r w:rsidR="00FE09E3">
        <w:rPr>
          <w:rFonts w:ascii="Arial" w:hAnsi="Arial" w:cs="Arial"/>
        </w:rPr>
        <w:t xml:space="preserve"> </w:t>
      </w:r>
      <w:r>
        <w:rPr>
          <w:rFonts w:ascii="Arial" w:hAnsi="Arial" w:cs="Arial"/>
        </w:rPr>
        <w:t>Representante a la Cámara por</w:t>
      </w:r>
      <w:r w:rsidR="00FE09E3">
        <w:rPr>
          <w:rFonts w:ascii="Arial" w:hAnsi="Arial" w:cs="Arial"/>
        </w:rPr>
        <w:t xml:space="preserve"> Antioquia</w:t>
      </w:r>
      <w:r>
        <w:rPr>
          <w:rFonts w:ascii="Arial" w:hAnsi="Arial" w:cs="Arial"/>
        </w:rPr>
        <w:t xml:space="preserve"> </w:t>
      </w:r>
    </w:p>
    <w:p w14:paraId="4734AF78" w14:textId="32AFB4A0" w:rsidR="00614483" w:rsidRDefault="00614483" w:rsidP="00614483">
      <w:pPr>
        <w:contextualSpacing/>
        <w:rPr>
          <w:rFonts w:ascii="Arial" w:hAnsi="Arial" w:cs="Arial"/>
        </w:rPr>
      </w:pPr>
      <w:r>
        <w:rPr>
          <w:rFonts w:ascii="Arial" w:hAnsi="Arial" w:cs="Arial"/>
        </w:rPr>
        <w:t xml:space="preserve">                        </w:t>
      </w:r>
      <w:r w:rsidR="00EF2BCB">
        <w:rPr>
          <w:rFonts w:ascii="Arial" w:hAnsi="Arial" w:cs="Arial"/>
        </w:rPr>
        <w:t xml:space="preserve"> </w:t>
      </w:r>
      <w:r>
        <w:rPr>
          <w:rFonts w:ascii="Arial" w:hAnsi="Arial" w:cs="Arial"/>
        </w:rPr>
        <w:t xml:space="preserve">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09E3">
        <w:rPr>
          <w:rFonts w:ascii="Arial" w:hAnsi="Arial" w:cs="Arial"/>
        </w:rPr>
        <w:t xml:space="preserve">      </w:t>
      </w:r>
      <w:r>
        <w:rPr>
          <w:rFonts w:ascii="Arial" w:hAnsi="Arial" w:cs="Arial"/>
        </w:rPr>
        <w:t>Coautor</w:t>
      </w:r>
      <w:r w:rsidR="005847A5">
        <w:rPr>
          <w:rFonts w:ascii="Arial" w:hAnsi="Arial" w:cs="Arial"/>
        </w:rPr>
        <w:t>a</w:t>
      </w:r>
    </w:p>
    <w:p w14:paraId="52CDE656" w14:textId="773D541B" w:rsidR="00C77BF3" w:rsidRDefault="00C77BF3" w:rsidP="00614483">
      <w:pPr>
        <w:suppressAutoHyphens/>
        <w:spacing w:line="276" w:lineRule="auto"/>
        <w:textAlignment w:val="center"/>
        <w:rPr>
          <w:rFonts w:ascii="Arial" w:hAnsi="Arial" w:cs="Arial"/>
          <w:b/>
          <w:bCs/>
          <w:iCs/>
          <w:color w:val="000000" w:themeColor="text1"/>
          <w:sz w:val="22"/>
          <w:szCs w:val="22"/>
        </w:rPr>
      </w:pPr>
    </w:p>
    <w:p w14:paraId="5EC20380" w14:textId="06D0750A" w:rsidR="00FE09E3" w:rsidRDefault="00FE09E3" w:rsidP="00614483">
      <w:pPr>
        <w:suppressAutoHyphens/>
        <w:spacing w:line="276" w:lineRule="auto"/>
        <w:textAlignment w:val="center"/>
        <w:rPr>
          <w:rFonts w:ascii="Arial" w:hAnsi="Arial" w:cs="Arial"/>
          <w:b/>
          <w:bCs/>
          <w:iCs/>
          <w:color w:val="000000" w:themeColor="text1"/>
          <w:sz w:val="22"/>
          <w:szCs w:val="22"/>
        </w:rPr>
      </w:pPr>
    </w:p>
    <w:p w14:paraId="4A913BF1" w14:textId="663B0CF9" w:rsidR="00C77BF3" w:rsidRDefault="00C77BF3" w:rsidP="005847A5">
      <w:pPr>
        <w:suppressAutoHyphens/>
        <w:spacing w:line="276" w:lineRule="auto"/>
        <w:jc w:val="right"/>
        <w:textAlignment w:val="center"/>
        <w:rPr>
          <w:rFonts w:ascii="Arial" w:hAnsi="Arial" w:cs="Arial"/>
          <w:b/>
          <w:bCs/>
          <w:iCs/>
          <w:color w:val="000000" w:themeColor="text1"/>
          <w:sz w:val="22"/>
          <w:szCs w:val="22"/>
        </w:rPr>
      </w:pPr>
    </w:p>
    <w:p w14:paraId="735E7FB3" w14:textId="7377B9E0" w:rsidR="005847A5" w:rsidRDefault="00EF2BCB" w:rsidP="00EF2BCB">
      <w:pPr>
        <w:contextualSpacing/>
        <w:rPr>
          <w:rFonts w:ascii="Arial" w:hAnsi="Arial" w:cs="Arial"/>
          <w:b/>
          <w:bCs/>
        </w:rPr>
      </w:pPr>
      <w:r>
        <w:rPr>
          <w:rFonts w:ascii="Arial" w:hAnsi="Arial" w:cs="Arial"/>
          <w:b/>
          <w:bCs/>
        </w:rPr>
        <w:lastRenderedPageBreak/>
        <w:t xml:space="preserve">   </w:t>
      </w:r>
      <w:r>
        <w:rPr>
          <w:rFonts w:ascii="Arial" w:hAnsi="Arial" w:cs="Arial"/>
          <w:b/>
          <w:bCs/>
        </w:rPr>
        <w:tab/>
      </w:r>
    </w:p>
    <w:p w14:paraId="79758264" w14:textId="77777777" w:rsidR="005847A5" w:rsidRDefault="005847A5" w:rsidP="00EF2BCB">
      <w:pPr>
        <w:contextualSpacing/>
        <w:rPr>
          <w:rFonts w:ascii="Arial" w:hAnsi="Arial" w:cs="Arial"/>
          <w:b/>
          <w:bCs/>
        </w:rPr>
      </w:pPr>
    </w:p>
    <w:p w14:paraId="35F4081F" w14:textId="77777777" w:rsidR="005847A5" w:rsidRDefault="005847A5" w:rsidP="00EF2BCB">
      <w:pPr>
        <w:contextualSpacing/>
        <w:rPr>
          <w:rFonts w:ascii="Arial" w:hAnsi="Arial" w:cs="Arial"/>
          <w:b/>
          <w:bCs/>
        </w:rPr>
      </w:pPr>
    </w:p>
    <w:p w14:paraId="0421EC27" w14:textId="77777777" w:rsidR="005847A5" w:rsidRDefault="005847A5" w:rsidP="00EF2BCB">
      <w:pPr>
        <w:contextualSpacing/>
        <w:rPr>
          <w:rFonts w:ascii="Arial" w:hAnsi="Arial" w:cs="Arial"/>
          <w:b/>
          <w:bCs/>
        </w:rPr>
      </w:pPr>
    </w:p>
    <w:p w14:paraId="2DE6C530" w14:textId="68D6B09E" w:rsidR="00EF2BCB" w:rsidRDefault="005847A5" w:rsidP="00EF2BCB">
      <w:pPr>
        <w:contextualSpacing/>
        <w:rPr>
          <w:rFonts w:ascii="Arial" w:hAnsi="Arial" w:cs="Arial"/>
          <w:b/>
          <w:bCs/>
        </w:rPr>
      </w:pPr>
      <w:r>
        <w:rPr>
          <w:rFonts w:ascii="Arial" w:hAnsi="Arial" w:cs="Arial"/>
          <w:b/>
          <w:bCs/>
        </w:rPr>
        <w:t xml:space="preserve">            </w:t>
      </w:r>
      <w:r w:rsidR="00EF2BCB">
        <w:rPr>
          <w:rFonts w:ascii="Arial" w:hAnsi="Arial" w:cs="Arial"/>
          <w:b/>
          <w:bCs/>
        </w:rPr>
        <w:t>JUAN MANUEL DAZA</w:t>
      </w:r>
      <w:r w:rsidR="00E10CF3">
        <w:rPr>
          <w:rFonts w:ascii="Arial" w:hAnsi="Arial" w:cs="Arial"/>
          <w:b/>
          <w:bCs/>
        </w:rPr>
        <w:t xml:space="preserve"> </w:t>
      </w:r>
      <w:r w:rsidR="00E10CF3">
        <w:rPr>
          <w:rFonts w:ascii="Arial" w:hAnsi="Arial" w:cs="Arial"/>
          <w:b/>
          <w:bCs/>
        </w:rPr>
        <w:tab/>
      </w:r>
      <w:r w:rsidR="00E10CF3">
        <w:rPr>
          <w:rFonts w:ascii="Arial" w:hAnsi="Arial" w:cs="Arial"/>
          <w:b/>
          <w:bCs/>
        </w:rPr>
        <w:tab/>
      </w:r>
      <w:r w:rsidR="00A30DC3">
        <w:rPr>
          <w:rFonts w:ascii="Arial" w:hAnsi="Arial" w:cs="Arial"/>
          <w:b/>
          <w:bCs/>
        </w:rPr>
        <w:t xml:space="preserve">           </w:t>
      </w:r>
      <w:r w:rsidR="00E10CF3">
        <w:rPr>
          <w:rFonts w:ascii="Arial" w:hAnsi="Arial" w:cs="Arial"/>
          <w:b/>
          <w:bCs/>
        </w:rPr>
        <w:t>YENICA SUGEIN ACOSTA INFANTE</w:t>
      </w:r>
    </w:p>
    <w:p w14:paraId="09278F05" w14:textId="1CE2FDD2" w:rsidR="00EF2BCB" w:rsidRDefault="00EF2BCB" w:rsidP="00EF2BCB">
      <w:pPr>
        <w:contextualSpacing/>
        <w:rPr>
          <w:rFonts w:ascii="Arial" w:hAnsi="Arial" w:cs="Arial"/>
        </w:rPr>
      </w:pPr>
      <w:r>
        <w:rPr>
          <w:rFonts w:ascii="Arial" w:hAnsi="Arial" w:cs="Arial"/>
        </w:rPr>
        <w:t>Representante a la Cámara por</w:t>
      </w:r>
      <w:r w:rsidR="00FE09E3">
        <w:rPr>
          <w:rFonts w:ascii="Arial" w:hAnsi="Arial" w:cs="Arial"/>
        </w:rPr>
        <w:t xml:space="preserve"> Bogotá</w:t>
      </w:r>
      <w:r>
        <w:rPr>
          <w:rFonts w:ascii="Arial" w:hAnsi="Arial" w:cs="Arial"/>
        </w:rPr>
        <w:t xml:space="preserve">       </w:t>
      </w:r>
      <w:r w:rsidR="00A30DC3">
        <w:rPr>
          <w:rFonts w:ascii="Arial" w:hAnsi="Arial" w:cs="Arial"/>
        </w:rPr>
        <w:t xml:space="preserve"> Representante a la Cámara por Amazonas</w:t>
      </w:r>
    </w:p>
    <w:p w14:paraId="22B127F9" w14:textId="4A482FCB" w:rsidR="00EF2BCB" w:rsidRDefault="00EF2BCB" w:rsidP="00FE09E3">
      <w:pPr>
        <w:contextualSpacing/>
        <w:rPr>
          <w:rFonts w:ascii="Arial" w:hAnsi="Arial" w:cs="Arial"/>
          <w:b/>
          <w:bCs/>
          <w:iCs/>
          <w:color w:val="000000" w:themeColor="text1"/>
          <w:sz w:val="22"/>
          <w:szCs w:val="22"/>
        </w:rPr>
      </w:pPr>
      <w:r>
        <w:rPr>
          <w:rFonts w:ascii="Arial" w:hAnsi="Arial" w:cs="Arial"/>
        </w:rPr>
        <w:t xml:space="preserve">                       </w:t>
      </w:r>
      <w:r w:rsidR="00FE09E3">
        <w:rPr>
          <w:rFonts w:ascii="Arial" w:hAnsi="Arial" w:cs="Arial"/>
        </w:rPr>
        <w:t xml:space="preserve"> </w:t>
      </w:r>
      <w:r>
        <w:rPr>
          <w:rFonts w:ascii="Arial" w:hAnsi="Arial" w:cs="Arial"/>
        </w:rPr>
        <w:t>Coautor</w:t>
      </w:r>
      <w:r w:rsidR="005847A5">
        <w:rPr>
          <w:rFonts w:ascii="Arial" w:hAnsi="Arial" w:cs="Arial"/>
        </w:rPr>
        <w:t xml:space="preserve"> </w:t>
      </w:r>
      <w:r w:rsidR="005847A5">
        <w:rPr>
          <w:rFonts w:ascii="Arial" w:hAnsi="Arial" w:cs="Arial"/>
        </w:rPr>
        <w:tab/>
      </w:r>
      <w:r w:rsidR="005847A5">
        <w:rPr>
          <w:rFonts w:ascii="Arial" w:hAnsi="Arial" w:cs="Arial"/>
        </w:rPr>
        <w:tab/>
      </w:r>
      <w:r w:rsidR="005847A5">
        <w:rPr>
          <w:rFonts w:ascii="Arial" w:hAnsi="Arial" w:cs="Arial"/>
        </w:rPr>
        <w:tab/>
      </w:r>
      <w:r w:rsidR="005847A5">
        <w:rPr>
          <w:rFonts w:ascii="Arial" w:hAnsi="Arial" w:cs="Arial"/>
        </w:rPr>
        <w:tab/>
      </w:r>
      <w:r w:rsidR="005847A5">
        <w:rPr>
          <w:rFonts w:ascii="Arial" w:hAnsi="Arial" w:cs="Arial"/>
        </w:rPr>
        <w:tab/>
      </w:r>
      <w:r w:rsidR="005847A5">
        <w:rPr>
          <w:rFonts w:ascii="Arial" w:hAnsi="Arial" w:cs="Arial"/>
        </w:rPr>
        <w:tab/>
      </w:r>
      <w:r w:rsidR="00A30DC3">
        <w:rPr>
          <w:rFonts w:ascii="Arial" w:hAnsi="Arial" w:cs="Arial"/>
        </w:rPr>
        <w:t xml:space="preserve"> </w:t>
      </w:r>
      <w:r w:rsidR="005847A5">
        <w:rPr>
          <w:rFonts w:ascii="Arial" w:hAnsi="Arial" w:cs="Arial"/>
        </w:rPr>
        <w:t>Coautora</w:t>
      </w:r>
    </w:p>
    <w:p w14:paraId="0A063D6D" w14:textId="7AD968B2" w:rsidR="00C77BF3" w:rsidRDefault="00C77BF3" w:rsidP="002F5C6C">
      <w:pPr>
        <w:suppressAutoHyphens/>
        <w:spacing w:line="276" w:lineRule="auto"/>
        <w:jc w:val="center"/>
        <w:textAlignment w:val="center"/>
        <w:rPr>
          <w:rFonts w:ascii="Arial" w:hAnsi="Arial" w:cs="Arial"/>
          <w:b/>
          <w:bCs/>
          <w:iCs/>
          <w:color w:val="000000" w:themeColor="text1"/>
          <w:sz w:val="22"/>
          <w:szCs w:val="22"/>
        </w:rPr>
      </w:pPr>
    </w:p>
    <w:p w14:paraId="3F792D66" w14:textId="7DEEB950" w:rsidR="00FE09E3" w:rsidRDefault="00FE09E3" w:rsidP="002F5C6C">
      <w:pPr>
        <w:suppressAutoHyphens/>
        <w:spacing w:line="276" w:lineRule="auto"/>
        <w:jc w:val="center"/>
        <w:textAlignment w:val="center"/>
        <w:rPr>
          <w:rFonts w:ascii="Arial" w:hAnsi="Arial" w:cs="Arial"/>
          <w:b/>
          <w:bCs/>
          <w:iCs/>
          <w:color w:val="000000" w:themeColor="text1"/>
          <w:sz w:val="22"/>
          <w:szCs w:val="22"/>
        </w:rPr>
      </w:pPr>
    </w:p>
    <w:p w14:paraId="4E97F316" w14:textId="52912425" w:rsidR="005847A5" w:rsidRDefault="005847A5" w:rsidP="00821C1F">
      <w:pPr>
        <w:suppressAutoHyphens/>
        <w:spacing w:line="276" w:lineRule="auto"/>
        <w:textAlignment w:val="center"/>
        <w:rPr>
          <w:rFonts w:ascii="Arial" w:hAnsi="Arial" w:cs="Arial"/>
          <w:b/>
          <w:bCs/>
          <w:iCs/>
          <w:color w:val="000000" w:themeColor="text1"/>
          <w:sz w:val="22"/>
          <w:szCs w:val="22"/>
        </w:rPr>
      </w:pPr>
    </w:p>
    <w:p w14:paraId="7E894C1D" w14:textId="1EF176C8" w:rsidR="00FE09E3" w:rsidRDefault="00FE09E3" w:rsidP="002F5C6C">
      <w:pPr>
        <w:suppressAutoHyphens/>
        <w:spacing w:line="276" w:lineRule="auto"/>
        <w:jc w:val="center"/>
        <w:textAlignment w:val="center"/>
        <w:rPr>
          <w:rFonts w:ascii="Arial" w:hAnsi="Arial" w:cs="Arial"/>
          <w:b/>
          <w:bCs/>
          <w:iCs/>
          <w:color w:val="000000" w:themeColor="text1"/>
          <w:sz w:val="22"/>
          <w:szCs w:val="22"/>
        </w:rPr>
      </w:pPr>
    </w:p>
    <w:p w14:paraId="6D40F60F" w14:textId="74F92C0B" w:rsidR="00FE09E3" w:rsidRDefault="00FE09E3" w:rsidP="002F5C6C">
      <w:pPr>
        <w:suppressAutoHyphens/>
        <w:spacing w:line="276" w:lineRule="auto"/>
        <w:jc w:val="center"/>
        <w:textAlignment w:val="center"/>
        <w:rPr>
          <w:rFonts w:ascii="Arial" w:hAnsi="Arial" w:cs="Arial"/>
          <w:b/>
          <w:bCs/>
          <w:iCs/>
          <w:color w:val="000000" w:themeColor="text1"/>
          <w:sz w:val="22"/>
          <w:szCs w:val="22"/>
        </w:rPr>
      </w:pPr>
    </w:p>
    <w:p w14:paraId="201BA38F" w14:textId="4EB867C2" w:rsidR="005847A5" w:rsidRDefault="005847A5" w:rsidP="005847A5">
      <w:pPr>
        <w:ind w:right="-988"/>
        <w:contextualSpacing/>
        <w:rPr>
          <w:rFonts w:ascii="Arial" w:hAnsi="Arial" w:cs="Arial"/>
          <w:b/>
          <w:bCs/>
        </w:rPr>
      </w:pPr>
      <w:r>
        <w:rPr>
          <w:rFonts w:ascii="Arial" w:hAnsi="Arial" w:cs="Arial"/>
          <w:b/>
          <w:bCs/>
        </w:rPr>
        <w:t>ADRIANA MAGALI MATIZ VARGAS</w:t>
      </w:r>
      <w:r>
        <w:rPr>
          <w:rFonts w:ascii="Arial" w:hAnsi="Arial" w:cs="Arial"/>
          <w:b/>
          <w:bCs/>
        </w:rPr>
        <w:tab/>
        <w:t xml:space="preserve">                 JULIO CÉSAR TRIANA QUINTERO </w:t>
      </w:r>
    </w:p>
    <w:p w14:paraId="5F5E61F0" w14:textId="3B3D5115" w:rsidR="005847A5" w:rsidRDefault="005847A5" w:rsidP="005847A5">
      <w:pPr>
        <w:ind w:right="-563"/>
        <w:contextualSpacing/>
        <w:rPr>
          <w:rFonts w:ascii="Arial" w:hAnsi="Arial" w:cs="Arial"/>
        </w:rPr>
      </w:pPr>
      <w:r>
        <w:rPr>
          <w:rFonts w:ascii="Arial" w:hAnsi="Arial" w:cs="Arial"/>
        </w:rPr>
        <w:t xml:space="preserve">  Representante a la Cámara por Tolima             Representante a la Cámara por el Huila </w:t>
      </w:r>
    </w:p>
    <w:p w14:paraId="42E02ED8" w14:textId="134E519E" w:rsidR="005847A5" w:rsidRDefault="005847A5" w:rsidP="005847A5">
      <w:pPr>
        <w:contextualSpacing/>
        <w:rPr>
          <w:rFonts w:ascii="Arial" w:hAnsi="Arial" w:cs="Arial"/>
        </w:rPr>
      </w:pPr>
      <w:r>
        <w:rPr>
          <w:rFonts w:ascii="Arial" w:hAnsi="Arial" w:cs="Arial"/>
        </w:rPr>
        <w:t xml:space="preserve">                         Coautora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373BE1D2" w14:textId="4E5E50CB" w:rsidR="00821C1F" w:rsidRDefault="00821C1F" w:rsidP="002F5C6C">
      <w:pPr>
        <w:suppressAutoHyphens/>
        <w:spacing w:line="276" w:lineRule="auto"/>
        <w:jc w:val="center"/>
        <w:textAlignment w:val="center"/>
        <w:rPr>
          <w:rFonts w:ascii="Arial" w:hAnsi="Arial" w:cs="Arial"/>
          <w:b/>
          <w:bCs/>
          <w:iCs/>
          <w:color w:val="000000" w:themeColor="text1"/>
          <w:sz w:val="22"/>
          <w:szCs w:val="22"/>
        </w:rPr>
      </w:pPr>
    </w:p>
    <w:p w14:paraId="7BDDD0D6" w14:textId="59F450AD" w:rsidR="00E6037D" w:rsidRDefault="00E6037D" w:rsidP="002F5C6C">
      <w:pPr>
        <w:suppressAutoHyphens/>
        <w:spacing w:line="276" w:lineRule="auto"/>
        <w:jc w:val="center"/>
        <w:textAlignment w:val="center"/>
        <w:rPr>
          <w:rFonts w:ascii="Arial" w:hAnsi="Arial" w:cs="Arial"/>
          <w:b/>
          <w:bCs/>
          <w:iCs/>
          <w:color w:val="000000" w:themeColor="text1"/>
          <w:sz w:val="22"/>
          <w:szCs w:val="22"/>
        </w:rPr>
      </w:pPr>
    </w:p>
    <w:p w14:paraId="5CB7EAB7" w14:textId="0C16ED67" w:rsidR="00E6037D" w:rsidRDefault="00E6037D" w:rsidP="00E6037D">
      <w:pPr>
        <w:suppressAutoHyphens/>
        <w:spacing w:line="276" w:lineRule="auto"/>
        <w:textAlignment w:val="center"/>
        <w:rPr>
          <w:rFonts w:ascii="Arial" w:hAnsi="Arial" w:cs="Arial"/>
          <w:b/>
          <w:bCs/>
          <w:iCs/>
          <w:color w:val="000000" w:themeColor="text1"/>
          <w:sz w:val="22"/>
          <w:szCs w:val="22"/>
        </w:rPr>
      </w:pPr>
    </w:p>
    <w:p w14:paraId="291A2B94" w14:textId="6C06A5A1" w:rsidR="00FE09E3" w:rsidRDefault="00FE09E3" w:rsidP="002F5C6C">
      <w:pPr>
        <w:suppressAutoHyphens/>
        <w:spacing w:line="276" w:lineRule="auto"/>
        <w:jc w:val="center"/>
        <w:textAlignment w:val="center"/>
        <w:rPr>
          <w:rFonts w:ascii="Arial" w:hAnsi="Arial" w:cs="Arial"/>
          <w:b/>
          <w:bCs/>
          <w:iCs/>
          <w:color w:val="000000" w:themeColor="text1"/>
          <w:sz w:val="22"/>
          <w:szCs w:val="22"/>
        </w:rPr>
      </w:pPr>
    </w:p>
    <w:p w14:paraId="37A55CA0" w14:textId="461CF7BD" w:rsidR="00821C1F" w:rsidRDefault="00E6037D" w:rsidP="00821C1F">
      <w:pPr>
        <w:ind w:right="-988"/>
        <w:contextualSpacing/>
        <w:rPr>
          <w:rFonts w:ascii="Arial" w:hAnsi="Arial" w:cs="Arial"/>
          <w:b/>
          <w:bCs/>
        </w:rPr>
      </w:pPr>
      <w:r>
        <w:rPr>
          <w:rFonts w:ascii="Arial" w:hAnsi="Arial" w:cs="Arial"/>
          <w:b/>
          <w:bCs/>
        </w:rPr>
        <w:t xml:space="preserve">         ERWIN ARIAS BETANCUR</w:t>
      </w:r>
      <w:r w:rsidR="00821C1F">
        <w:rPr>
          <w:rFonts w:ascii="Arial" w:hAnsi="Arial" w:cs="Arial"/>
          <w:b/>
          <w:bCs/>
        </w:rPr>
        <w:tab/>
        <w:t xml:space="preserve">             </w:t>
      </w:r>
      <w:r>
        <w:rPr>
          <w:rFonts w:ascii="Arial" w:hAnsi="Arial" w:cs="Arial"/>
          <w:b/>
          <w:bCs/>
        </w:rPr>
        <w:t>HARRY GIOVANNY GONZÁLEZ GARCÍA</w:t>
      </w:r>
      <w:r w:rsidR="00821C1F">
        <w:rPr>
          <w:rFonts w:ascii="Arial" w:hAnsi="Arial" w:cs="Arial"/>
          <w:b/>
          <w:bCs/>
        </w:rPr>
        <w:t xml:space="preserve"> </w:t>
      </w:r>
    </w:p>
    <w:p w14:paraId="5DDF48A7" w14:textId="4AA073CE" w:rsidR="00821C1F" w:rsidRDefault="00821C1F" w:rsidP="00821C1F">
      <w:pPr>
        <w:ind w:right="-563"/>
        <w:contextualSpacing/>
        <w:rPr>
          <w:rFonts w:ascii="Arial" w:hAnsi="Arial" w:cs="Arial"/>
        </w:rPr>
      </w:pPr>
      <w:r>
        <w:rPr>
          <w:rFonts w:ascii="Arial" w:hAnsi="Arial" w:cs="Arial"/>
        </w:rPr>
        <w:t xml:space="preserve">  Representante a la Cámara por </w:t>
      </w:r>
      <w:r w:rsidR="00E6037D">
        <w:rPr>
          <w:rFonts w:ascii="Arial" w:hAnsi="Arial" w:cs="Arial"/>
        </w:rPr>
        <w:t>Caldas</w:t>
      </w:r>
      <w:r>
        <w:rPr>
          <w:rFonts w:ascii="Arial" w:hAnsi="Arial" w:cs="Arial"/>
        </w:rPr>
        <w:t xml:space="preserve">             </w:t>
      </w:r>
      <w:r w:rsidR="00E6037D">
        <w:rPr>
          <w:rFonts w:ascii="Arial" w:hAnsi="Arial" w:cs="Arial"/>
        </w:rPr>
        <w:t xml:space="preserve">    </w:t>
      </w:r>
      <w:r>
        <w:rPr>
          <w:rFonts w:ascii="Arial" w:hAnsi="Arial" w:cs="Arial"/>
        </w:rPr>
        <w:t xml:space="preserve">Representante a la Cámara por </w:t>
      </w:r>
      <w:r w:rsidR="00E6037D">
        <w:rPr>
          <w:rFonts w:ascii="Arial" w:hAnsi="Arial" w:cs="Arial"/>
        </w:rPr>
        <w:t>Caqueta</w:t>
      </w:r>
      <w:r>
        <w:rPr>
          <w:rFonts w:ascii="Arial" w:hAnsi="Arial" w:cs="Arial"/>
        </w:rPr>
        <w:t xml:space="preserve"> </w:t>
      </w:r>
    </w:p>
    <w:p w14:paraId="59F32966" w14:textId="5A0030A9" w:rsidR="00821C1F" w:rsidRDefault="00821C1F" w:rsidP="00821C1F">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3D6E9BFA" w14:textId="4D677CC8" w:rsidR="00FE4EDB" w:rsidRDefault="00FE4EDB" w:rsidP="00FE4EDB">
      <w:pPr>
        <w:suppressAutoHyphens/>
        <w:spacing w:line="276" w:lineRule="auto"/>
        <w:ind w:right="-563"/>
        <w:textAlignment w:val="center"/>
        <w:rPr>
          <w:rFonts w:ascii="Arial" w:hAnsi="Arial" w:cs="Arial"/>
          <w:b/>
          <w:bCs/>
          <w:iCs/>
          <w:color w:val="000000" w:themeColor="text1"/>
          <w:sz w:val="22"/>
          <w:szCs w:val="22"/>
        </w:rPr>
      </w:pPr>
    </w:p>
    <w:p w14:paraId="7BB3DDA9" w14:textId="3E9DD405" w:rsidR="00FE4EDB" w:rsidRDefault="00FE4EDB" w:rsidP="00FE4EDB">
      <w:pPr>
        <w:suppressAutoHyphens/>
        <w:spacing w:line="276" w:lineRule="auto"/>
        <w:ind w:right="-563"/>
        <w:textAlignment w:val="center"/>
        <w:rPr>
          <w:rFonts w:ascii="Arial" w:hAnsi="Arial" w:cs="Arial"/>
          <w:b/>
          <w:bCs/>
          <w:iCs/>
          <w:color w:val="000000" w:themeColor="text1"/>
          <w:sz w:val="22"/>
          <w:szCs w:val="22"/>
        </w:rPr>
      </w:pPr>
    </w:p>
    <w:p w14:paraId="75591030" w14:textId="21876FF3" w:rsidR="00FE4EDB" w:rsidRDefault="00FE4EDB" w:rsidP="00FE4EDB">
      <w:pPr>
        <w:suppressAutoHyphens/>
        <w:spacing w:line="276" w:lineRule="auto"/>
        <w:ind w:right="-563"/>
        <w:textAlignment w:val="center"/>
        <w:rPr>
          <w:rFonts w:ascii="Arial" w:hAnsi="Arial" w:cs="Arial"/>
          <w:b/>
          <w:bCs/>
          <w:iCs/>
          <w:color w:val="000000" w:themeColor="text1"/>
          <w:sz w:val="22"/>
          <w:szCs w:val="22"/>
        </w:rPr>
      </w:pPr>
    </w:p>
    <w:p w14:paraId="409F0F04" w14:textId="7818BDE2" w:rsidR="00FE4EDB" w:rsidRDefault="00FE4EDB" w:rsidP="00FE4EDB">
      <w:pPr>
        <w:suppressAutoHyphens/>
        <w:spacing w:line="276" w:lineRule="auto"/>
        <w:ind w:right="-563"/>
        <w:textAlignment w:val="center"/>
        <w:rPr>
          <w:rFonts w:ascii="Arial" w:hAnsi="Arial" w:cs="Arial"/>
          <w:b/>
          <w:bCs/>
          <w:iCs/>
          <w:color w:val="000000" w:themeColor="text1"/>
          <w:sz w:val="22"/>
          <w:szCs w:val="22"/>
        </w:rPr>
      </w:pPr>
    </w:p>
    <w:p w14:paraId="4C640180" w14:textId="7FF2409D" w:rsidR="00FE4EDB" w:rsidRDefault="00FE4EDB" w:rsidP="00FE4EDB">
      <w:pPr>
        <w:suppressAutoHyphens/>
        <w:spacing w:line="276" w:lineRule="auto"/>
        <w:ind w:right="-563"/>
        <w:textAlignment w:val="center"/>
        <w:rPr>
          <w:rFonts w:ascii="Arial" w:hAnsi="Arial" w:cs="Arial"/>
          <w:b/>
          <w:bCs/>
          <w:iCs/>
          <w:color w:val="000000" w:themeColor="text1"/>
          <w:sz w:val="22"/>
          <w:szCs w:val="22"/>
        </w:rPr>
      </w:pPr>
    </w:p>
    <w:p w14:paraId="17B679C0" w14:textId="3780ADAF" w:rsidR="00FE4EDB" w:rsidRDefault="00FE4EDB" w:rsidP="00FE4EDB">
      <w:pPr>
        <w:suppressAutoHyphens/>
        <w:spacing w:line="276" w:lineRule="auto"/>
        <w:ind w:right="-563"/>
        <w:textAlignment w:val="center"/>
        <w:rPr>
          <w:noProof/>
        </w:rPr>
      </w:pPr>
      <w:r>
        <w:rPr>
          <w:rFonts w:ascii="Arial" w:hAnsi="Arial" w:cs="Arial"/>
          <w:b/>
          <w:bCs/>
          <w:iCs/>
          <w:color w:val="000000" w:themeColor="text1"/>
          <w:sz w:val="22"/>
          <w:szCs w:val="22"/>
        </w:rPr>
        <w:t xml:space="preserve">   ALFREDO RAFAEL DELUQUE ZULETA</w:t>
      </w:r>
      <w:r w:rsidR="00A30DC3">
        <w:rPr>
          <w:rFonts w:ascii="Arial" w:hAnsi="Arial" w:cs="Arial"/>
          <w:b/>
          <w:bCs/>
          <w:iCs/>
          <w:color w:val="000000" w:themeColor="text1"/>
          <w:sz w:val="22"/>
          <w:szCs w:val="22"/>
        </w:rPr>
        <w:t xml:space="preserve">  </w:t>
      </w:r>
      <w:r w:rsidR="00A30DC3">
        <w:rPr>
          <w:rFonts w:ascii="Arial" w:hAnsi="Arial" w:cs="Arial"/>
          <w:b/>
          <w:bCs/>
          <w:iCs/>
          <w:color w:val="000000" w:themeColor="text1"/>
          <w:sz w:val="22"/>
          <w:szCs w:val="22"/>
        </w:rPr>
        <w:tab/>
      </w:r>
      <w:r w:rsidR="00A30DC3">
        <w:rPr>
          <w:rFonts w:ascii="Arial" w:hAnsi="Arial" w:cs="Arial"/>
          <w:b/>
          <w:bCs/>
          <w:iCs/>
          <w:color w:val="000000" w:themeColor="text1"/>
          <w:sz w:val="22"/>
          <w:szCs w:val="22"/>
        </w:rPr>
        <w:tab/>
        <w:t xml:space="preserve">   NILTON CÓRDOBA MANYOMA</w:t>
      </w:r>
      <w:r>
        <w:rPr>
          <w:noProof/>
        </w:rPr>
        <w:t xml:space="preserve">   </w:t>
      </w:r>
    </w:p>
    <w:p w14:paraId="6776EC1C" w14:textId="5A633442" w:rsidR="00FE4EDB" w:rsidRDefault="00FE4EDB" w:rsidP="00FE4EDB">
      <w:pPr>
        <w:suppressAutoHyphens/>
        <w:spacing w:line="276" w:lineRule="auto"/>
        <w:ind w:right="-563"/>
        <w:textAlignment w:val="center"/>
        <w:rPr>
          <w:rFonts w:ascii="Arial" w:hAnsi="Arial" w:cs="Arial"/>
        </w:rPr>
      </w:pPr>
      <w:r>
        <w:rPr>
          <w:rFonts w:ascii="Arial" w:hAnsi="Arial" w:cs="Arial"/>
        </w:rPr>
        <w:t>Representante a la Cámara por La Guajira</w:t>
      </w:r>
      <w:r w:rsidR="00A30DC3">
        <w:rPr>
          <w:rFonts w:ascii="Arial" w:hAnsi="Arial" w:cs="Arial"/>
        </w:rPr>
        <w:t xml:space="preserve">              Representante a la Cámara por el Chocó</w:t>
      </w:r>
    </w:p>
    <w:p w14:paraId="7CDCA49A" w14:textId="75B0E9B7" w:rsidR="00FE4EDB" w:rsidRDefault="00FE4EDB" w:rsidP="00FE4EDB">
      <w:pPr>
        <w:suppressAutoHyphens/>
        <w:spacing w:line="276" w:lineRule="auto"/>
        <w:ind w:right="-563"/>
        <w:textAlignment w:val="center"/>
        <w:rPr>
          <w:noProof/>
        </w:rPr>
      </w:pPr>
      <w:r>
        <w:rPr>
          <w:rFonts w:ascii="Arial" w:hAnsi="Arial" w:cs="Arial"/>
        </w:rPr>
        <w:t xml:space="preserve">                           Coautor  </w:t>
      </w:r>
      <w:r w:rsidR="00A30DC3">
        <w:rPr>
          <w:rFonts w:ascii="Arial" w:hAnsi="Arial" w:cs="Arial"/>
        </w:rPr>
        <w:tab/>
      </w:r>
      <w:r w:rsidR="00A30DC3">
        <w:rPr>
          <w:rFonts w:ascii="Arial" w:hAnsi="Arial" w:cs="Arial"/>
        </w:rPr>
        <w:tab/>
      </w:r>
      <w:r w:rsidR="00A30DC3">
        <w:rPr>
          <w:rFonts w:ascii="Arial" w:hAnsi="Arial" w:cs="Arial"/>
        </w:rPr>
        <w:tab/>
      </w:r>
      <w:r w:rsidR="00A30DC3">
        <w:rPr>
          <w:rFonts w:ascii="Arial" w:hAnsi="Arial" w:cs="Arial"/>
        </w:rPr>
        <w:tab/>
      </w:r>
      <w:r w:rsidR="00A30DC3">
        <w:rPr>
          <w:rFonts w:ascii="Arial" w:hAnsi="Arial" w:cs="Arial"/>
        </w:rPr>
        <w:tab/>
      </w:r>
      <w:r w:rsidR="00A30DC3">
        <w:rPr>
          <w:rFonts w:ascii="Arial" w:hAnsi="Arial" w:cs="Arial"/>
        </w:rPr>
        <w:tab/>
      </w:r>
      <w:r w:rsidR="00A30DC3">
        <w:rPr>
          <w:rFonts w:ascii="Arial" w:hAnsi="Arial" w:cs="Arial"/>
        </w:rPr>
        <w:tab/>
        <w:t>Coautor</w:t>
      </w:r>
      <w:r>
        <w:rPr>
          <w:rFonts w:ascii="Arial" w:hAnsi="Arial" w:cs="Arial"/>
        </w:rPr>
        <w:t xml:space="preserve">               </w:t>
      </w:r>
    </w:p>
    <w:p w14:paraId="45CB1A98" w14:textId="77777777" w:rsidR="00821C1F" w:rsidRDefault="00821C1F" w:rsidP="00821C1F">
      <w:pPr>
        <w:suppressAutoHyphens/>
        <w:spacing w:line="276" w:lineRule="auto"/>
        <w:textAlignment w:val="center"/>
        <w:rPr>
          <w:rFonts w:ascii="Arial" w:hAnsi="Arial" w:cs="Arial"/>
          <w:b/>
          <w:bCs/>
          <w:iCs/>
          <w:color w:val="000000" w:themeColor="text1"/>
          <w:sz w:val="22"/>
          <w:szCs w:val="22"/>
        </w:rPr>
      </w:pPr>
    </w:p>
    <w:p w14:paraId="6D629ED9"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4D13A4EA"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7BC7FA5C"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4528F372"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39942917"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0A5CB747"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0A81BA4D"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56587545"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4A31B033"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3E926288"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3810CE17"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7B759F7D"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0EB4C69E"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1B3B481C"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4F7ED089" w14:textId="77777777" w:rsidR="00A30DC3" w:rsidRDefault="00A30DC3" w:rsidP="002F5C6C">
      <w:pPr>
        <w:suppressAutoHyphens/>
        <w:spacing w:line="276" w:lineRule="auto"/>
        <w:jc w:val="center"/>
        <w:textAlignment w:val="center"/>
        <w:rPr>
          <w:rFonts w:ascii="Arial" w:hAnsi="Arial" w:cs="Arial"/>
          <w:b/>
          <w:bCs/>
          <w:iCs/>
          <w:color w:val="000000" w:themeColor="text1"/>
          <w:sz w:val="22"/>
          <w:szCs w:val="22"/>
        </w:rPr>
      </w:pPr>
    </w:p>
    <w:p w14:paraId="5B27DCBC" w14:textId="2F03105B" w:rsidR="005A4F79" w:rsidRPr="00C77BF3" w:rsidRDefault="005A4F79" w:rsidP="002F5C6C">
      <w:pPr>
        <w:suppressAutoHyphens/>
        <w:spacing w:line="276" w:lineRule="auto"/>
        <w:jc w:val="center"/>
        <w:textAlignment w:val="center"/>
        <w:rPr>
          <w:rFonts w:ascii="Arial" w:hAnsi="Arial" w:cs="Arial"/>
          <w:b/>
          <w:bCs/>
          <w:iCs/>
          <w:color w:val="000000" w:themeColor="text1"/>
          <w:sz w:val="22"/>
          <w:szCs w:val="22"/>
        </w:rPr>
      </w:pPr>
      <w:r w:rsidRPr="00C77BF3">
        <w:rPr>
          <w:rFonts w:ascii="Arial" w:hAnsi="Arial" w:cs="Arial"/>
          <w:b/>
          <w:bCs/>
          <w:iCs/>
          <w:color w:val="000000" w:themeColor="text1"/>
          <w:sz w:val="22"/>
          <w:szCs w:val="22"/>
        </w:rPr>
        <w:t>EXPOSICIÓN DE MOTIVOS</w:t>
      </w:r>
    </w:p>
    <w:p w14:paraId="42BABEAB" w14:textId="113180B6" w:rsidR="005A4F79" w:rsidRPr="00C77BF3" w:rsidRDefault="005A4F79" w:rsidP="002F5C6C">
      <w:pPr>
        <w:spacing w:line="276" w:lineRule="auto"/>
        <w:rPr>
          <w:rFonts w:ascii="Arial" w:hAnsi="Arial" w:cs="Arial"/>
          <w:color w:val="000000" w:themeColor="text1"/>
          <w:sz w:val="22"/>
          <w:szCs w:val="22"/>
        </w:rPr>
      </w:pPr>
    </w:p>
    <w:p w14:paraId="332390BF" w14:textId="4FE48B25" w:rsidR="0086130F" w:rsidRPr="00C77BF3" w:rsidRDefault="0086130F" w:rsidP="001F6C72">
      <w:pPr>
        <w:spacing w:line="276" w:lineRule="auto"/>
        <w:rPr>
          <w:rFonts w:ascii="Arial" w:hAnsi="Arial" w:cs="Arial"/>
          <w:color w:val="000000" w:themeColor="text1"/>
          <w:sz w:val="22"/>
          <w:szCs w:val="22"/>
        </w:rPr>
      </w:pPr>
    </w:p>
    <w:p w14:paraId="0DBADBAB" w14:textId="48315FFB" w:rsidR="005A4F79" w:rsidRPr="00C77BF3" w:rsidRDefault="0086130F" w:rsidP="001F6C72">
      <w:p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Tabla de Contenido:</w:t>
      </w:r>
    </w:p>
    <w:p w14:paraId="5489DEB3" w14:textId="77777777" w:rsidR="0086130F" w:rsidRPr="00C77BF3" w:rsidRDefault="0086130F" w:rsidP="001F6C72">
      <w:pPr>
        <w:spacing w:line="276" w:lineRule="auto"/>
        <w:rPr>
          <w:rFonts w:ascii="Arial" w:hAnsi="Arial" w:cs="Arial"/>
          <w:color w:val="000000" w:themeColor="text1"/>
          <w:sz w:val="22"/>
          <w:szCs w:val="22"/>
        </w:rPr>
      </w:pPr>
    </w:p>
    <w:p w14:paraId="74F9502D" w14:textId="02D0DBA6" w:rsidR="00C50F1E" w:rsidRPr="00C77BF3" w:rsidRDefault="0086130F" w:rsidP="00716309">
      <w:pPr>
        <w:pStyle w:val="Prrafodelista"/>
        <w:numPr>
          <w:ilvl w:val="0"/>
          <w:numId w:val="2"/>
        </w:num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Objeto.</w:t>
      </w:r>
    </w:p>
    <w:p w14:paraId="5228C53B" w14:textId="5F15439C" w:rsidR="00775BD6" w:rsidRPr="00C77BF3" w:rsidRDefault="0086130F" w:rsidP="00775BD6">
      <w:pPr>
        <w:pStyle w:val="Prrafodelista"/>
        <w:numPr>
          <w:ilvl w:val="0"/>
          <w:numId w:val="2"/>
        </w:num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Necesidad de la iniciativa.</w:t>
      </w:r>
    </w:p>
    <w:p w14:paraId="371C93A2" w14:textId="5E587C00" w:rsidR="007F56DB" w:rsidRPr="00C77BF3" w:rsidRDefault="007F56DB" w:rsidP="00775BD6">
      <w:pPr>
        <w:pStyle w:val="Prrafodelista"/>
        <w:numPr>
          <w:ilvl w:val="0"/>
          <w:numId w:val="2"/>
        </w:num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 xml:space="preserve">Consideraciones constitucionales y legales. </w:t>
      </w:r>
    </w:p>
    <w:p w14:paraId="12AFEAE8" w14:textId="1A4C030D" w:rsidR="0086130F" w:rsidRPr="00C77BF3" w:rsidRDefault="0086130F" w:rsidP="001F6C72">
      <w:pPr>
        <w:pStyle w:val="Prrafodelista"/>
        <w:numPr>
          <w:ilvl w:val="0"/>
          <w:numId w:val="2"/>
        </w:num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Articulado propuesto.</w:t>
      </w:r>
    </w:p>
    <w:p w14:paraId="237CB4C7" w14:textId="77777777" w:rsidR="00C82C32" w:rsidRPr="00C77BF3" w:rsidRDefault="00C82C32" w:rsidP="00C82C32">
      <w:pPr>
        <w:pStyle w:val="Prrafodelista"/>
        <w:spacing w:line="276" w:lineRule="auto"/>
        <w:rPr>
          <w:rFonts w:ascii="Arial" w:hAnsi="Arial" w:cs="Arial"/>
          <w:color w:val="000000" w:themeColor="text1"/>
          <w:sz w:val="22"/>
          <w:szCs w:val="22"/>
        </w:rPr>
      </w:pPr>
    </w:p>
    <w:p w14:paraId="66BA3DFD" w14:textId="77777777" w:rsidR="00E8070A" w:rsidRPr="00C77BF3" w:rsidRDefault="00E8070A" w:rsidP="00E8070A">
      <w:pPr>
        <w:spacing w:line="276" w:lineRule="auto"/>
        <w:rPr>
          <w:rFonts w:ascii="Arial" w:hAnsi="Arial" w:cs="Arial"/>
          <w:color w:val="000000" w:themeColor="text1"/>
          <w:sz w:val="22"/>
          <w:szCs w:val="22"/>
        </w:rPr>
      </w:pPr>
    </w:p>
    <w:p w14:paraId="11E8FF56" w14:textId="1CE929BE" w:rsidR="00E8070A" w:rsidRPr="00C77BF3" w:rsidRDefault="00E8070A" w:rsidP="00775BD6">
      <w:pPr>
        <w:pStyle w:val="Prrafodelista"/>
        <w:numPr>
          <w:ilvl w:val="0"/>
          <w:numId w:val="18"/>
        </w:num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OBJETO</w:t>
      </w:r>
    </w:p>
    <w:p w14:paraId="14D23083" w14:textId="77777777" w:rsidR="006B1FC6" w:rsidRPr="00C77BF3" w:rsidRDefault="006B1FC6" w:rsidP="001F6C72">
      <w:pPr>
        <w:spacing w:line="276" w:lineRule="auto"/>
        <w:rPr>
          <w:rFonts w:ascii="Arial" w:hAnsi="Arial" w:cs="Arial"/>
          <w:b/>
          <w:color w:val="000000" w:themeColor="text1"/>
          <w:sz w:val="22"/>
          <w:szCs w:val="22"/>
        </w:rPr>
      </w:pPr>
    </w:p>
    <w:p w14:paraId="38B93514" w14:textId="2F3ECB01" w:rsidR="00E8070A" w:rsidRPr="00C77BF3" w:rsidRDefault="00E8070A" w:rsidP="00C63FBE">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La presente iniciativa tiene por objeto establecer un término perentorio para que los fiscales formulen im</w:t>
      </w:r>
      <w:r w:rsidR="00AC7195" w:rsidRPr="00C77BF3">
        <w:rPr>
          <w:rFonts w:ascii="Arial" w:hAnsi="Arial" w:cs="Arial"/>
          <w:color w:val="000000" w:themeColor="text1"/>
          <w:sz w:val="22"/>
          <w:szCs w:val="22"/>
        </w:rPr>
        <w:t>putación o decidan motivadamente</w:t>
      </w:r>
      <w:r w:rsidRPr="00C77BF3">
        <w:rPr>
          <w:rFonts w:ascii="Arial" w:hAnsi="Arial" w:cs="Arial"/>
          <w:color w:val="000000" w:themeColor="text1"/>
          <w:sz w:val="22"/>
          <w:szCs w:val="22"/>
        </w:rPr>
        <w:t xml:space="preserve"> sobre el archivo de la indagación, so pena de </w:t>
      </w:r>
      <w:r w:rsidR="00AC7195" w:rsidRPr="00C77BF3">
        <w:rPr>
          <w:rFonts w:ascii="Arial" w:hAnsi="Arial" w:cs="Arial"/>
          <w:color w:val="000000" w:themeColor="text1"/>
          <w:sz w:val="22"/>
          <w:szCs w:val="22"/>
        </w:rPr>
        <w:t xml:space="preserve">ser relevados y </w:t>
      </w:r>
      <w:r w:rsidRPr="00C77BF3">
        <w:rPr>
          <w:rFonts w:ascii="Arial" w:hAnsi="Arial" w:cs="Arial"/>
          <w:color w:val="000000" w:themeColor="text1"/>
          <w:sz w:val="22"/>
          <w:szCs w:val="22"/>
        </w:rPr>
        <w:t>verse inmersos en</w:t>
      </w:r>
      <w:r w:rsidR="00CD42F3" w:rsidRPr="00C77BF3">
        <w:rPr>
          <w:rFonts w:ascii="Arial" w:hAnsi="Arial" w:cs="Arial"/>
          <w:color w:val="000000" w:themeColor="text1"/>
          <w:sz w:val="22"/>
          <w:szCs w:val="22"/>
        </w:rPr>
        <w:t xml:space="preserve"> las</w:t>
      </w:r>
      <w:r w:rsidRPr="00C77BF3">
        <w:rPr>
          <w:rFonts w:ascii="Arial" w:hAnsi="Arial" w:cs="Arial"/>
          <w:color w:val="000000" w:themeColor="text1"/>
          <w:sz w:val="22"/>
          <w:szCs w:val="22"/>
        </w:rPr>
        <w:t xml:space="preserve"> sanciones</w:t>
      </w:r>
      <w:r w:rsidR="00CD42F3" w:rsidRPr="00C77BF3">
        <w:rPr>
          <w:rFonts w:ascii="Arial" w:hAnsi="Arial" w:cs="Arial"/>
          <w:color w:val="000000" w:themeColor="text1"/>
          <w:sz w:val="22"/>
          <w:szCs w:val="22"/>
        </w:rPr>
        <w:t xml:space="preserve"> que correspondan</w:t>
      </w:r>
      <w:r w:rsidRPr="00C77BF3">
        <w:rPr>
          <w:rFonts w:ascii="Arial" w:hAnsi="Arial" w:cs="Arial"/>
          <w:color w:val="000000" w:themeColor="text1"/>
          <w:sz w:val="22"/>
          <w:szCs w:val="22"/>
        </w:rPr>
        <w:t>. Esto</w:t>
      </w:r>
      <w:r w:rsidR="00CD42F3" w:rsidRPr="00C77BF3">
        <w:rPr>
          <w:rFonts w:ascii="Arial" w:hAnsi="Arial" w:cs="Arial"/>
          <w:color w:val="000000" w:themeColor="text1"/>
          <w:sz w:val="22"/>
          <w:szCs w:val="22"/>
        </w:rPr>
        <w:t>,</w:t>
      </w:r>
      <w:r w:rsidRPr="00C77BF3">
        <w:rPr>
          <w:rFonts w:ascii="Arial" w:hAnsi="Arial" w:cs="Arial"/>
          <w:color w:val="000000" w:themeColor="text1"/>
          <w:sz w:val="22"/>
          <w:szCs w:val="22"/>
        </w:rPr>
        <w:t xml:space="preserve"> con el fin principal de darle impulso </w:t>
      </w:r>
      <w:r w:rsidR="00C63FBE" w:rsidRPr="00C77BF3">
        <w:rPr>
          <w:rFonts w:ascii="Arial" w:hAnsi="Arial" w:cs="Arial"/>
          <w:color w:val="000000" w:themeColor="text1"/>
          <w:sz w:val="22"/>
          <w:szCs w:val="22"/>
        </w:rPr>
        <w:t>a las pesquisas y al ejercicio de la acción penal tratándose de delitos tan deleznables como el homicidio o los delitos sexuales cometidos contra los niños, niñas y adolescentes. Asimismo, persigue crear una unidad especial de investigación de delitos de alto impacto realizados contra la infancia y la adolescencia</w:t>
      </w:r>
      <w:r w:rsidR="00CD42F3" w:rsidRPr="00C77BF3">
        <w:rPr>
          <w:rFonts w:ascii="Arial" w:hAnsi="Arial" w:cs="Arial"/>
          <w:color w:val="000000" w:themeColor="text1"/>
          <w:sz w:val="22"/>
          <w:szCs w:val="22"/>
        </w:rPr>
        <w:t>,</w:t>
      </w:r>
      <w:r w:rsidR="00C63FBE" w:rsidRPr="00C77BF3">
        <w:rPr>
          <w:rFonts w:ascii="Arial" w:hAnsi="Arial" w:cs="Arial"/>
          <w:color w:val="000000" w:themeColor="text1"/>
          <w:sz w:val="22"/>
          <w:szCs w:val="22"/>
        </w:rPr>
        <w:t xml:space="preserve"> a efectos de focalizar y robustecer los esfuerzos en las labores de indagación e investi</w:t>
      </w:r>
      <w:r w:rsidR="00AC7195" w:rsidRPr="00C77BF3">
        <w:rPr>
          <w:rFonts w:ascii="Arial" w:hAnsi="Arial" w:cs="Arial"/>
          <w:color w:val="000000" w:themeColor="text1"/>
          <w:sz w:val="22"/>
          <w:szCs w:val="22"/>
        </w:rPr>
        <w:t>g</w:t>
      </w:r>
      <w:r w:rsidR="00C63FBE" w:rsidRPr="00C77BF3">
        <w:rPr>
          <w:rFonts w:ascii="Arial" w:hAnsi="Arial" w:cs="Arial"/>
          <w:color w:val="000000" w:themeColor="text1"/>
          <w:sz w:val="22"/>
          <w:szCs w:val="22"/>
        </w:rPr>
        <w:t xml:space="preserve">ación y, por lo mismo, </w:t>
      </w:r>
      <w:r w:rsidR="00CF015E" w:rsidRPr="00C77BF3">
        <w:rPr>
          <w:rFonts w:ascii="Arial" w:hAnsi="Arial" w:cs="Arial"/>
          <w:color w:val="000000" w:themeColor="text1"/>
          <w:sz w:val="22"/>
          <w:szCs w:val="22"/>
        </w:rPr>
        <w:t>aumentar los niveles de efectividad</w:t>
      </w:r>
      <w:r w:rsidR="008F6A0C" w:rsidRPr="00C77BF3">
        <w:rPr>
          <w:rFonts w:ascii="Arial" w:hAnsi="Arial" w:cs="Arial"/>
          <w:color w:val="000000" w:themeColor="text1"/>
          <w:sz w:val="22"/>
          <w:szCs w:val="22"/>
        </w:rPr>
        <w:t xml:space="preserve"> en el sistema penal</w:t>
      </w:r>
      <w:r w:rsidR="00CF015E" w:rsidRPr="00C77BF3">
        <w:rPr>
          <w:rFonts w:ascii="Arial" w:hAnsi="Arial" w:cs="Arial"/>
          <w:color w:val="000000" w:themeColor="text1"/>
          <w:sz w:val="22"/>
          <w:szCs w:val="22"/>
        </w:rPr>
        <w:t>.</w:t>
      </w:r>
    </w:p>
    <w:p w14:paraId="34362352" w14:textId="77777777" w:rsidR="00E8070A" w:rsidRPr="00C77BF3" w:rsidRDefault="00E8070A" w:rsidP="001F6C72">
      <w:pPr>
        <w:spacing w:line="276" w:lineRule="auto"/>
        <w:rPr>
          <w:rFonts w:ascii="Arial" w:hAnsi="Arial" w:cs="Arial"/>
          <w:b/>
          <w:color w:val="000000" w:themeColor="text1"/>
          <w:sz w:val="22"/>
          <w:szCs w:val="22"/>
        </w:rPr>
      </w:pPr>
    </w:p>
    <w:p w14:paraId="1BF5DF93" w14:textId="77777777" w:rsidR="00E8070A" w:rsidRPr="00C77BF3" w:rsidRDefault="00E8070A" w:rsidP="001F6C72">
      <w:pPr>
        <w:spacing w:line="276" w:lineRule="auto"/>
        <w:rPr>
          <w:rFonts w:ascii="Arial" w:hAnsi="Arial" w:cs="Arial"/>
          <w:b/>
          <w:color w:val="000000" w:themeColor="text1"/>
          <w:sz w:val="22"/>
          <w:szCs w:val="22"/>
        </w:rPr>
      </w:pPr>
    </w:p>
    <w:p w14:paraId="2F1AEBE9" w14:textId="3D1DCDED" w:rsidR="00775BD6" w:rsidRPr="00C77BF3" w:rsidRDefault="00775BD6" w:rsidP="00775BD6">
      <w:pPr>
        <w:pStyle w:val="Prrafodelista"/>
        <w:numPr>
          <w:ilvl w:val="0"/>
          <w:numId w:val="17"/>
        </w:num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NECESIDAD DE LA INICIATIVA.</w:t>
      </w:r>
    </w:p>
    <w:p w14:paraId="428EDBA0" w14:textId="77777777" w:rsidR="00E8070A" w:rsidRPr="00C77BF3" w:rsidRDefault="00E8070A" w:rsidP="001F6C72">
      <w:pPr>
        <w:spacing w:line="276" w:lineRule="auto"/>
        <w:rPr>
          <w:rFonts w:ascii="Arial" w:hAnsi="Arial" w:cs="Arial"/>
          <w:b/>
          <w:color w:val="000000" w:themeColor="text1"/>
          <w:sz w:val="22"/>
          <w:szCs w:val="22"/>
        </w:rPr>
      </w:pPr>
    </w:p>
    <w:p w14:paraId="01C0AA3C" w14:textId="7E25F27E" w:rsidR="00D91094" w:rsidRPr="00C77BF3" w:rsidRDefault="00BD4557" w:rsidP="00BD455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U</w:t>
      </w:r>
      <w:r w:rsidR="00D91094" w:rsidRPr="00C77BF3">
        <w:rPr>
          <w:rFonts w:ascii="Arial" w:hAnsi="Arial" w:cs="Arial"/>
          <w:color w:val="000000" w:themeColor="text1"/>
          <w:sz w:val="22"/>
          <w:szCs w:val="22"/>
        </w:rPr>
        <w:t xml:space="preserve">n grave problema social </w:t>
      </w:r>
      <w:r w:rsidRPr="00C77BF3">
        <w:rPr>
          <w:rFonts w:ascii="Arial" w:hAnsi="Arial" w:cs="Arial"/>
          <w:color w:val="000000" w:themeColor="text1"/>
          <w:sz w:val="22"/>
          <w:szCs w:val="22"/>
        </w:rPr>
        <w:t xml:space="preserve">que </w:t>
      </w:r>
      <w:r w:rsidR="00D91094" w:rsidRPr="00C77BF3">
        <w:rPr>
          <w:rFonts w:ascii="Arial" w:hAnsi="Arial" w:cs="Arial"/>
          <w:color w:val="000000" w:themeColor="text1"/>
          <w:sz w:val="22"/>
          <w:szCs w:val="22"/>
        </w:rPr>
        <w:t>está golpeando cada vez más a los menores de edad en el mundo</w:t>
      </w:r>
      <w:r w:rsidRPr="00C77BF3">
        <w:rPr>
          <w:rFonts w:ascii="Arial" w:hAnsi="Arial" w:cs="Arial"/>
          <w:color w:val="000000" w:themeColor="text1"/>
          <w:sz w:val="22"/>
          <w:szCs w:val="22"/>
        </w:rPr>
        <w:t xml:space="preserve"> es el que tiene que ver con la comisión de delitos</w:t>
      </w:r>
      <w:r w:rsidR="00D91094" w:rsidRPr="00C77BF3">
        <w:rPr>
          <w:rFonts w:ascii="Arial" w:hAnsi="Arial" w:cs="Arial"/>
          <w:color w:val="000000" w:themeColor="text1"/>
          <w:sz w:val="22"/>
          <w:szCs w:val="22"/>
        </w:rPr>
        <w:t xml:space="preserve"> sexuales perpetrados contra estos, donde las más afectadas son las mujeres:</w:t>
      </w:r>
    </w:p>
    <w:p w14:paraId="574F6975" w14:textId="77777777" w:rsidR="00D91094" w:rsidRPr="00C77BF3" w:rsidRDefault="00D91094" w:rsidP="00BD4557">
      <w:pPr>
        <w:spacing w:line="276" w:lineRule="auto"/>
        <w:jc w:val="both"/>
        <w:rPr>
          <w:rFonts w:ascii="Arial" w:hAnsi="Arial" w:cs="Arial"/>
          <w:color w:val="000000" w:themeColor="text1"/>
          <w:sz w:val="22"/>
          <w:szCs w:val="22"/>
        </w:rPr>
      </w:pPr>
    </w:p>
    <w:p w14:paraId="1C8D870C" w14:textId="0E462E8C" w:rsidR="00D91094" w:rsidRPr="00C77BF3" w:rsidRDefault="00D91094" w:rsidP="00BD455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Según un estudio realizado por UNICEF en el 2017, en el mundo aproximadamente 15 millones de mujeres entre los 15 y los 19 años han sido abusadas sexualmente. De ellas, 9 millones fueron víctimas en el 2016. Según el mismo estudio, nueve de cada 10 mujeres reportan haber sido abusadas por primera vez durante su adolescencia, siendo el abusador alguien conocido para la víctima. De acuerdo con la red de líneas de denuncia INHOPE, el 90% de las víctimas utilizadas en material de abuso sexual son niñas y el 79% de los casos, involucran a niñas y niños entre los 3 y los 13 años</w:t>
      </w:r>
      <w:r w:rsidR="00BD4557" w:rsidRPr="00C77BF3">
        <w:rPr>
          <w:rFonts w:ascii="Arial" w:hAnsi="Arial" w:cs="Arial"/>
          <w:color w:val="000000" w:themeColor="text1"/>
          <w:sz w:val="22"/>
          <w:szCs w:val="22"/>
          <w:vertAlign w:val="superscript"/>
        </w:rPr>
        <w:footnoteReference w:id="1"/>
      </w:r>
      <w:r w:rsidRPr="00C77BF3">
        <w:rPr>
          <w:rFonts w:ascii="Arial" w:hAnsi="Arial" w:cs="Arial"/>
          <w:color w:val="000000" w:themeColor="text1"/>
          <w:sz w:val="22"/>
          <w:szCs w:val="22"/>
          <w:vertAlign w:val="superscript"/>
        </w:rPr>
        <w:t>.</w:t>
      </w:r>
      <w:r w:rsidRPr="00C77BF3">
        <w:rPr>
          <w:rFonts w:ascii="Arial" w:hAnsi="Arial" w:cs="Arial"/>
          <w:color w:val="000000" w:themeColor="text1"/>
          <w:sz w:val="22"/>
          <w:szCs w:val="22"/>
        </w:rPr>
        <w:t xml:space="preserve"> </w:t>
      </w:r>
    </w:p>
    <w:p w14:paraId="62E01C21" w14:textId="77777777" w:rsidR="00D91094" w:rsidRPr="00C77BF3" w:rsidRDefault="00D91094" w:rsidP="00BD4557">
      <w:pPr>
        <w:spacing w:line="276" w:lineRule="auto"/>
        <w:jc w:val="both"/>
        <w:rPr>
          <w:rFonts w:ascii="Arial" w:hAnsi="Arial" w:cs="Arial"/>
          <w:color w:val="000000" w:themeColor="text1"/>
          <w:sz w:val="22"/>
          <w:szCs w:val="22"/>
        </w:rPr>
      </w:pPr>
    </w:p>
    <w:p w14:paraId="4AA3FB80" w14:textId="547D043D" w:rsidR="00D91094" w:rsidRPr="00C77BF3" w:rsidRDefault="00D91094"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En Colombia, la </w:t>
      </w:r>
      <w:r w:rsidR="00BD4557" w:rsidRPr="00C77BF3">
        <w:rPr>
          <w:rFonts w:ascii="Arial" w:hAnsi="Arial" w:cs="Arial"/>
          <w:color w:val="000000" w:themeColor="text1"/>
          <w:sz w:val="22"/>
          <w:szCs w:val="22"/>
        </w:rPr>
        <w:t>vulneración</w:t>
      </w:r>
      <w:r w:rsidRPr="00C77BF3">
        <w:rPr>
          <w:rFonts w:ascii="Arial" w:hAnsi="Arial" w:cs="Arial"/>
          <w:color w:val="000000" w:themeColor="text1"/>
          <w:sz w:val="22"/>
          <w:szCs w:val="22"/>
        </w:rPr>
        <w:t xml:space="preserve"> de derechos a los niños, niñas y adolesc</w:t>
      </w:r>
      <w:r w:rsidR="00BD4557" w:rsidRPr="00C77BF3">
        <w:rPr>
          <w:rFonts w:ascii="Arial" w:hAnsi="Arial" w:cs="Arial"/>
          <w:color w:val="000000" w:themeColor="text1"/>
          <w:sz w:val="22"/>
          <w:szCs w:val="22"/>
        </w:rPr>
        <w:t>entes no es la excepción, al contrario</w:t>
      </w:r>
      <w:r w:rsidRPr="00C77BF3">
        <w:rPr>
          <w:rFonts w:ascii="Arial" w:hAnsi="Arial" w:cs="Arial"/>
          <w:color w:val="000000" w:themeColor="text1"/>
          <w:sz w:val="22"/>
          <w:szCs w:val="22"/>
        </w:rPr>
        <w:t>, va en preocupante ascenso:</w:t>
      </w:r>
    </w:p>
    <w:p w14:paraId="68EE0336" w14:textId="77777777" w:rsidR="00BD4557" w:rsidRPr="00C77BF3" w:rsidRDefault="00BD4557" w:rsidP="004B2642">
      <w:pPr>
        <w:spacing w:line="276" w:lineRule="auto"/>
        <w:jc w:val="both"/>
        <w:rPr>
          <w:rFonts w:ascii="Arial" w:hAnsi="Arial" w:cs="Arial"/>
          <w:color w:val="000000" w:themeColor="text1"/>
          <w:sz w:val="22"/>
          <w:szCs w:val="22"/>
        </w:rPr>
      </w:pPr>
    </w:p>
    <w:p w14:paraId="499C2127" w14:textId="314DCBF6" w:rsidR="00BD4557" w:rsidRPr="00C77BF3" w:rsidRDefault="00BD4557"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De acuerdo con los datos publicados</w:t>
      </w:r>
      <w:r w:rsidR="00BC6D64" w:rsidRPr="00C77BF3">
        <w:rPr>
          <w:rFonts w:ascii="Arial" w:hAnsi="Arial" w:cs="Arial"/>
          <w:color w:val="000000" w:themeColor="text1"/>
          <w:sz w:val="22"/>
          <w:szCs w:val="22"/>
        </w:rPr>
        <w:t xml:space="preserve"> en la última versión de la Revista </w:t>
      </w:r>
      <w:r w:rsidR="00BC6D64" w:rsidRPr="00C77BF3">
        <w:rPr>
          <w:rFonts w:ascii="Arial" w:hAnsi="Arial" w:cs="Arial"/>
          <w:i/>
          <w:color w:val="000000" w:themeColor="text1"/>
          <w:sz w:val="22"/>
          <w:szCs w:val="22"/>
        </w:rPr>
        <w:t>Forensis</w:t>
      </w:r>
      <w:r w:rsidRPr="00C77BF3">
        <w:rPr>
          <w:rFonts w:ascii="Arial" w:hAnsi="Arial" w:cs="Arial"/>
          <w:color w:val="000000" w:themeColor="text1"/>
          <w:sz w:val="22"/>
          <w:szCs w:val="22"/>
        </w:rPr>
        <w:t>, en lo corrido del año 2018 el Instituto Nacional de Medicina Legal y Ciencias Forenses practicó 26.065 valoraciones por presunto delito sexual de las cuales 22.794 corresponden a niños, niñas y adolescentes, equivalente al 87,72 % de todas las valoraciones por delito sexual practicadas durante este periodo</w:t>
      </w:r>
      <w:r w:rsidRPr="00C77BF3">
        <w:rPr>
          <w:rFonts w:ascii="Arial" w:hAnsi="Arial" w:cs="Arial"/>
          <w:color w:val="000000" w:themeColor="text1"/>
          <w:sz w:val="22"/>
          <w:szCs w:val="22"/>
          <w:vertAlign w:val="superscript"/>
        </w:rPr>
        <w:footnoteReference w:id="2"/>
      </w:r>
      <w:r w:rsidRPr="00C77BF3">
        <w:rPr>
          <w:rFonts w:ascii="Arial" w:hAnsi="Arial" w:cs="Arial"/>
          <w:color w:val="000000" w:themeColor="text1"/>
          <w:sz w:val="22"/>
          <w:szCs w:val="22"/>
          <w:vertAlign w:val="superscript"/>
        </w:rPr>
        <w:t>.</w:t>
      </w:r>
    </w:p>
    <w:p w14:paraId="05B0B348" w14:textId="77777777" w:rsidR="00BD4557" w:rsidRPr="00C77BF3" w:rsidRDefault="00BD4557" w:rsidP="004B2642">
      <w:pPr>
        <w:spacing w:line="276" w:lineRule="auto"/>
        <w:jc w:val="both"/>
        <w:rPr>
          <w:rFonts w:ascii="Arial" w:hAnsi="Arial" w:cs="Arial"/>
          <w:color w:val="000000" w:themeColor="text1"/>
          <w:sz w:val="22"/>
          <w:szCs w:val="22"/>
        </w:rPr>
      </w:pPr>
    </w:p>
    <w:p w14:paraId="7D84EB5D" w14:textId="098E7446" w:rsidR="005F3AB1" w:rsidRPr="00C77BF3" w:rsidRDefault="00BC6D64"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Igualmente, </w:t>
      </w:r>
      <w:r w:rsidR="008225C4" w:rsidRPr="00C77BF3">
        <w:rPr>
          <w:rFonts w:ascii="Arial" w:hAnsi="Arial" w:cs="Arial"/>
          <w:color w:val="000000" w:themeColor="text1"/>
          <w:sz w:val="22"/>
          <w:szCs w:val="22"/>
        </w:rPr>
        <w:t xml:space="preserve">según </w:t>
      </w:r>
      <w:r w:rsidRPr="00C77BF3">
        <w:rPr>
          <w:rFonts w:ascii="Arial" w:hAnsi="Arial" w:cs="Arial"/>
          <w:color w:val="000000" w:themeColor="text1"/>
          <w:sz w:val="22"/>
          <w:szCs w:val="22"/>
        </w:rPr>
        <w:t>el Instituto Nacional de Medicina Legal y Ciencias Forenses</w:t>
      </w:r>
      <w:r w:rsidR="00FE687B" w:rsidRPr="00C77BF3">
        <w:rPr>
          <w:rFonts w:ascii="Arial" w:hAnsi="Arial" w:cs="Arial"/>
          <w:color w:val="000000" w:themeColor="text1"/>
          <w:sz w:val="22"/>
          <w:szCs w:val="22"/>
        </w:rPr>
        <w:t>,</w:t>
      </w:r>
      <w:r w:rsidRPr="00C77BF3">
        <w:rPr>
          <w:rFonts w:ascii="Arial" w:hAnsi="Arial" w:cs="Arial"/>
          <w:color w:val="000000" w:themeColor="text1"/>
          <w:sz w:val="22"/>
          <w:szCs w:val="22"/>
        </w:rPr>
        <w:t xml:space="preserve"> </w:t>
      </w:r>
      <w:r w:rsidR="008225C4" w:rsidRPr="00C77BF3">
        <w:rPr>
          <w:rFonts w:ascii="Arial" w:hAnsi="Arial" w:cs="Arial"/>
          <w:color w:val="000000" w:themeColor="text1"/>
          <w:sz w:val="22"/>
          <w:szCs w:val="22"/>
        </w:rPr>
        <w:t>entre enero y mayo de 2020 se han practicado </w:t>
      </w:r>
      <w:r w:rsidR="008225C4" w:rsidRPr="00C77BF3">
        <w:rPr>
          <w:rFonts w:ascii="Arial" w:hAnsi="Arial" w:cs="Arial"/>
          <w:b/>
          <w:bCs/>
          <w:color w:val="000000" w:themeColor="text1"/>
          <w:sz w:val="22"/>
          <w:szCs w:val="22"/>
        </w:rPr>
        <w:t>7.544 exámenes médicos legales por presunto delito sexual </w:t>
      </w:r>
      <w:r w:rsidR="008225C4" w:rsidRPr="00C77BF3">
        <w:rPr>
          <w:rFonts w:ascii="Arial" w:hAnsi="Arial" w:cs="Arial"/>
          <w:color w:val="000000" w:themeColor="text1"/>
          <w:sz w:val="22"/>
          <w:szCs w:val="22"/>
        </w:rPr>
        <w:t>que representan el 43,49 por ciento de las lesiones no fatales en el país. De estos,</w:t>
      </w:r>
      <w:r w:rsidR="008225C4" w:rsidRPr="00C77BF3">
        <w:rPr>
          <w:rFonts w:ascii="Arial" w:hAnsi="Arial" w:cs="Arial"/>
          <w:b/>
          <w:bCs/>
          <w:color w:val="000000" w:themeColor="text1"/>
          <w:sz w:val="22"/>
          <w:szCs w:val="22"/>
        </w:rPr>
        <w:t> 6.479 fueron realizados a menores de edad</w:t>
      </w:r>
      <w:r w:rsidR="008225C4" w:rsidRPr="00C77BF3">
        <w:rPr>
          <w:rFonts w:ascii="Arial" w:hAnsi="Arial" w:cs="Arial"/>
          <w:color w:val="000000" w:themeColor="text1"/>
          <w:sz w:val="22"/>
          <w:szCs w:val="22"/>
        </w:rPr>
        <w:t xml:space="preserve"> que se desagregan como se sigue: </w:t>
      </w:r>
    </w:p>
    <w:p w14:paraId="73425A90" w14:textId="77777777" w:rsidR="005F3AB1" w:rsidRPr="00C77BF3" w:rsidRDefault="005F3AB1" w:rsidP="004B2642">
      <w:pPr>
        <w:spacing w:line="276" w:lineRule="auto"/>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4675"/>
        <w:gridCol w:w="4675"/>
      </w:tblGrid>
      <w:tr w:rsidR="005F3AB1" w:rsidRPr="00C77BF3" w14:paraId="271A0D5F" w14:textId="77777777" w:rsidTr="005F3AB1">
        <w:trPr>
          <w:trHeight w:val="297"/>
        </w:trPr>
        <w:tc>
          <w:tcPr>
            <w:tcW w:w="4675" w:type="dxa"/>
          </w:tcPr>
          <w:p w14:paraId="4898421D" w14:textId="539932A8" w:rsidR="005F3AB1" w:rsidRPr="00C77BF3" w:rsidRDefault="005F3AB1" w:rsidP="004B2642">
            <w:p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Edad</w:t>
            </w:r>
          </w:p>
        </w:tc>
        <w:tc>
          <w:tcPr>
            <w:tcW w:w="4675" w:type="dxa"/>
          </w:tcPr>
          <w:p w14:paraId="142D40C2" w14:textId="2D48D55E" w:rsidR="005F3AB1" w:rsidRPr="00C77BF3" w:rsidRDefault="005F3AB1" w:rsidP="004B2642">
            <w:p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Exámenes</w:t>
            </w:r>
          </w:p>
        </w:tc>
      </w:tr>
      <w:tr w:rsidR="005F3AB1" w:rsidRPr="00C77BF3" w14:paraId="0CF4FD71" w14:textId="77777777" w:rsidTr="005F3AB1">
        <w:tc>
          <w:tcPr>
            <w:tcW w:w="4675" w:type="dxa"/>
          </w:tcPr>
          <w:p w14:paraId="2D7FC683" w14:textId="5E2E3B2F"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0-4 años</w:t>
            </w:r>
          </w:p>
        </w:tc>
        <w:tc>
          <w:tcPr>
            <w:tcW w:w="4675" w:type="dxa"/>
          </w:tcPr>
          <w:p w14:paraId="19EF50A1" w14:textId="2EA15138"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744</w:t>
            </w:r>
          </w:p>
        </w:tc>
      </w:tr>
      <w:tr w:rsidR="005F3AB1" w:rsidRPr="00C77BF3" w14:paraId="42FE2C5D" w14:textId="77777777" w:rsidTr="005F3AB1">
        <w:tc>
          <w:tcPr>
            <w:tcW w:w="4675" w:type="dxa"/>
          </w:tcPr>
          <w:p w14:paraId="2DABA06F" w14:textId="7DB58E55"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5-9 años</w:t>
            </w:r>
          </w:p>
        </w:tc>
        <w:tc>
          <w:tcPr>
            <w:tcW w:w="4675" w:type="dxa"/>
          </w:tcPr>
          <w:p w14:paraId="2C3687A2" w14:textId="39224D8A"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1.749</w:t>
            </w:r>
          </w:p>
        </w:tc>
      </w:tr>
      <w:tr w:rsidR="005F3AB1" w:rsidRPr="00C77BF3" w14:paraId="23D82FE2" w14:textId="77777777" w:rsidTr="005F3AB1">
        <w:tc>
          <w:tcPr>
            <w:tcW w:w="4675" w:type="dxa"/>
          </w:tcPr>
          <w:p w14:paraId="2BF8D5CF" w14:textId="12B5A4BE"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10-14 años</w:t>
            </w:r>
          </w:p>
        </w:tc>
        <w:tc>
          <w:tcPr>
            <w:tcW w:w="4675" w:type="dxa"/>
          </w:tcPr>
          <w:p w14:paraId="042F40DE" w14:textId="0E718D54"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3.001</w:t>
            </w:r>
          </w:p>
        </w:tc>
      </w:tr>
      <w:tr w:rsidR="005F3AB1" w:rsidRPr="00C77BF3" w14:paraId="4CD4DDEC" w14:textId="77777777" w:rsidTr="005F3AB1">
        <w:tc>
          <w:tcPr>
            <w:tcW w:w="4675" w:type="dxa"/>
          </w:tcPr>
          <w:p w14:paraId="37B1C386" w14:textId="35477DE6"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15-17 años</w:t>
            </w:r>
          </w:p>
        </w:tc>
        <w:tc>
          <w:tcPr>
            <w:tcW w:w="4675" w:type="dxa"/>
          </w:tcPr>
          <w:p w14:paraId="39A6BE07" w14:textId="5D7DCBBD" w:rsidR="005F3AB1" w:rsidRPr="00C77BF3" w:rsidRDefault="005F3AB1" w:rsidP="004B2642">
            <w:pPr>
              <w:spacing w:line="276" w:lineRule="auto"/>
              <w:rPr>
                <w:rFonts w:ascii="Arial" w:hAnsi="Arial" w:cs="Arial"/>
                <w:color w:val="000000" w:themeColor="text1"/>
                <w:sz w:val="22"/>
                <w:szCs w:val="22"/>
              </w:rPr>
            </w:pPr>
            <w:r w:rsidRPr="00C77BF3">
              <w:rPr>
                <w:rFonts w:ascii="Arial" w:hAnsi="Arial" w:cs="Arial"/>
                <w:color w:val="000000" w:themeColor="text1"/>
                <w:sz w:val="22"/>
                <w:szCs w:val="22"/>
              </w:rPr>
              <w:t>985</w:t>
            </w:r>
          </w:p>
        </w:tc>
      </w:tr>
      <w:tr w:rsidR="005F3AB1" w:rsidRPr="00C77BF3" w14:paraId="1F3FF262" w14:textId="77777777" w:rsidTr="005F3AB1">
        <w:tc>
          <w:tcPr>
            <w:tcW w:w="4675" w:type="dxa"/>
          </w:tcPr>
          <w:p w14:paraId="1D52763C" w14:textId="3DFDECC6" w:rsidR="005F3AB1" w:rsidRPr="00C77BF3" w:rsidRDefault="005F3AB1" w:rsidP="004B2642">
            <w:p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Total</w:t>
            </w:r>
          </w:p>
        </w:tc>
        <w:tc>
          <w:tcPr>
            <w:tcW w:w="4675" w:type="dxa"/>
          </w:tcPr>
          <w:p w14:paraId="7F8EAAEB" w14:textId="51713CF9" w:rsidR="005F3AB1" w:rsidRPr="00C77BF3" w:rsidRDefault="005F3AB1" w:rsidP="004B2642">
            <w:p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6.479</w:t>
            </w:r>
          </w:p>
        </w:tc>
      </w:tr>
    </w:tbl>
    <w:p w14:paraId="3D7043F5" w14:textId="68D0062A" w:rsidR="008225C4" w:rsidRPr="00C77BF3" w:rsidRDefault="005F3AB1" w:rsidP="004B2642">
      <w:pPr>
        <w:spacing w:line="276" w:lineRule="auto"/>
        <w:jc w:val="right"/>
        <w:rPr>
          <w:rFonts w:ascii="Arial" w:hAnsi="Arial" w:cs="Arial"/>
          <w:color w:val="000000" w:themeColor="text1"/>
          <w:sz w:val="22"/>
          <w:szCs w:val="22"/>
        </w:rPr>
      </w:pPr>
      <w:r w:rsidRPr="00C77BF3">
        <w:rPr>
          <w:rFonts w:ascii="Arial" w:hAnsi="Arial" w:cs="Arial"/>
          <w:color w:val="000000" w:themeColor="text1"/>
          <w:sz w:val="22"/>
          <w:szCs w:val="22"/>
        </w:rPr>
        <w:t xml:space="preserve">Fuente: Revista Semana, 2020. </w:t>
      </w:r>
    </w:p>
    <w:p w14:paraId="0D27F621" w14:textId="55F3522E" w:rsidR="00E8070A" w:rsidRPr="00C77BF3" w:rsidRDefault="00E8070A" w:rsidP="004B2642">
      <w:pPr>
        <w:spacing w:line="276" w:lineRule="auto"/>
        <w:rPr>
          <w:rFonts w:ascii="Arial" w:hAnsi="Arial" w:cs="Arial"/>
          <w:b/>
          <w:color w:val="000000" w:themeColor="text1"/>
          <w:sz w:val="22"/>
          <w:szCs w:val="22"/>
        </w:rPr>
      </w:pPr>
    </w:p>
    <w:p w14:paraId="345DB64B" w14:textId="5F415EF0" w:rsidR="0007253A" w:rsidRPr="00C77BF3" w:rsidRDefault="002627F7"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Actualmente, como se dijo en precedencia, l</w:t>
      </w:r>
      <w:r w:rsidR="0007253A" w:rsidRPr="00C77BF3">
        <w:rPr>
          <w:rFonts w:ascii="Arial" w:hAnsi="Arial" w:cs="Arial"/>
          <w:color w:val="000000" w:themeColor="text1"/>
          <w:sz w:val="22"/>
          <w:szCs w:val="22"/>
        </w:rPr>
        <w:t>as mujeres siguen siendo las víctimas más recurrentes del </w:t>
      </w:r>
      <w:hyperlink r:id="rId12" w:tgtFrame="_blank" w:history="1">
        <w:r w:rsidR="0007253A" w:rsidRPr="00C77BF3">
          <w:rPr>
            <w:rFonts w:ascii="Arial" w:hAnsi="Arial" w:cs="Arial"/>
            <w:color w:val="000000" w:themeColor="text1"/>
            <w:sz w:val="22"/>
            <w:szCs w:val="22"/>
          </w:rPr>
          <w:t>abuso sexual </w:t>
        </w:r>
      </w:hyperlink>
      <w:r w:rsidR="0007253A" w:rsidRPr="00C77BF3">
        <w:rPr>
          <w:rFonts w:ascii="Arial" w:hAnsi="Arial" w:cs="Arial"/>
          <w:color w:val="000000" w:themeColor="text1"/>
          <w:sz w:val="22"/>
          <w:szCs w:val="22"/>
        </w:rPr>
        <w:t xml:space="preserve">sin distinguir edad. </w:t>
      </w:r>
      <w:r w:rsidRPr="00C77BF3">
        <w:rPr>
          <w:rFonts w:ascii="Arial" w:hAnsi="Arial" w:cs="Arial"/>
          <w:color w:val="000000" w:themeColor="text1"/>
          <w:sz w:val="22"/>
          <w:szCs w:val="22"/>
        </w:rPr>
        <w:t>Sin embargo, este es un mal que aqueja a toda la sociedad. A</w:t>
      </w:r>
      <w:r w:rsidR="0007253A" w:rsidRPr="00C77BF3">
        <w:rPr>
          <w:rFonts w:ascii="Arial" w:hAnsi="Arial" w:cs="Arial"/>
          <w:color w:val="000000" w:themeColor="text1"/>
          <w:sz w:val="22"/>
          <w:szCs w:val="22"/>
        </w:rPr>
        <w:t>l revisar más a fondo, la población indígena y negra de la nación suma un porcentaje importante en los registros, luego de los casos denunciados donde no hay distinción étnica: </w:t>
      </w:r>
      <w:r w:rsidR="0007253A" w:rsidRPr="00C77BF3">
        <w:rPr>
          <w:rFonts w:ascii="Arial" w:hAnsi="Arial" w:cs="Arial"/>
          <w:bCs/>
          <w:color w:val="000000" w:themeColor="text1"/>
          <w:sz w:val="22"/>
          <w:szCs w:val="22"/>
        </w:rPr>
        <w:t>151 indígenas (136 mujeres y 15 hombres), así como 183 negros (166 mujeres y 17 hombres)</w:t>
      </w:r>
      <w:r w:rsidRPr="00C77BF3">
        <w:rPr>
          <w:rStyle w:val="Refdenotaalpie"/>
          <w:rFonts w:ascii="Arial" w:hAnsi="Arial" w:cs="Arial"/>
          <w:bCs/>
          <w:color w:val="000000" w:themeColor="text1"/>
          <w:sz w:val="22"/>
          <w:szCs w:val="22"/>
        </w:rPr>
        <w:footnoteReference w:id="3"/>
      </w:r>
      <w:r w:rsidR="0007253A" w:rsidRPr="00C77BF3">
        <w:rPr>
          <w:rFonts w:ascii="Arial" w:hAnsi="Arial" w:cs="Arial"/>
          <w:bCs/>
          <w:color w:val="000000" w:themeColor="text1"/>
          <w:sz w:val="22"/>
          <w:szCs w:val="22"/>
        </w:rPr>
        <w:t>.</w:t>
      </w:r>
      <w:r w:rsidR="00EB6908" w:rsidRPr="00C77BF3">
        <w:rPr>
          <w:rFonts w:ascii="Arial" w:hAnsi="Arial" w:cs="Arial"/>
          <w:bCs/>
          <w:color w:val="000000" w:themeColor="text1"/>
          <w:sz w:val="22"/>
          <w:szCs w:val="22"/>
        </w:rPr>
        <w:t xml:space="preserve"> Recuérdese el triste y repudiable caso de violación </w:t>
      </w:r>
      <w:r w:rsidR="00D058BC" w:rsidRPr="00C77BF3">
        <w:rPr>
          <w:rFonts w:ascii="Arial" w:hAnsi="Arial" w:cs="Arial"/>
          <w:bCs/>
          <w:color w:val="000000" w:themeColor="text1"/>
          <w:sz w:val="22"/>
          <w:szCs w:val="22"/>
        </w:rPr>
        <w:t xml:space="preserve">sexual </w:t>
      </w:r>
      <w:r w:rsidR="00EB6908" w:rsidRPr="00C77BF3">
        <w:rPr>
          <w:rFonts w:ascii="Arial" w:hAnsi="Arial" w:cs="Arial"/>
          <w:bCs/>
          <w:color w:val="000000" w:themeColor="text1"/>
          <w:sz w:val="22"/>
          <w:szCs w:val="22"/>
        </w:rPr>
        <w:t xml:space="preserve">contra la niña embera, el cual ha conmocionado recientemente a todo el país. </w:t>
      </w:r>
    </w:p>
    <w:p w14:paraId="4D2499F4" w14:textId="77777777" w:rsidR="0007253A" w:rsidRPr="00C77BF3" w:rsidRDefault="0007253A" w:rsidP="004B2642">
      <w:pPr>
        <w:spacing w:line="276" w:lineRule="auto"/>
        <w:jc w:val="both"/>
        <w:rPr>
          <w:rFonts w:ascii="Arial" w:hAnsi="Arial" w:cs="Arial"/>
          <w:color w:val="000000" w:themeColor="text1"/>
          <w:sz w:val="22"/>
          <w:szCs w:val="22"/>
        </w:rPr>
      </w:pPr>
    </w:p>
    <w:p w14:paraId="511A19A4" w14:textId="6C8816AF" w:rsidR="00E8070A" w:rsidRPr="00C77BF3" w:rsidRDefault="00C02A3E"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lastRenderedPageBreak/>
        <w:t xml:space="preserve">Este indeseable fenómeno trae consecuencias que resultan nefastas para la salud física y emocional del niño, niña o adolescente. Como lo narra </w:t>
      </w:r>
      <w:r w:rsidR="00737368" w:rsidRPr="00C77BF3">
        <w:rPr>
          <w:rFonts w:ascii="Arial" w:hAnsi="Arial" w:cs="Arial"/>
          <w:color w:val="000000" w:themeColor="text1"/>
          <w:sz w:val="22"/>
          <w:szCs w:val="22"/>
        </w:rPr>
        <w:t>Echeburúa</w:t>
      </w:r>
      <w:r w:rsidR="00737368" w:rsidRPr="00C77BF3">
        <w:rPr>
          <w:rFonts w:ascii="Arial" w:hAnsi="Arial" w:cs="Arial"/>
          <w:sz w:val="22"/>
          <w:szCs w:val="22"/>
          <w:vertAlign w:val="superscript"/>
        </w:rPr>
        <w:footnoteReference w:id="4"/>
      </w:r>
      <w:r w:rsidR="00737368" w:rsidRPr="00C77BF3">
        <w:rPr>
          <w:rFonts w:ascii="Arial" w:hAnsi="Arial" w:cs="Arial"/>
          <w:color w:val="000000" w:themeColor="text1"/>
          <w:sz w:val="22"/>
          <w:szCs w:val="22"/>
          <w:vertAlign w:val="superscript"/>
        </w:rPr>
        <w:t xml:space="preserve"> </w:t>
      </w:r>
      <w:r w:rsidR="00737368" w:rsidRPr="00C77BF3">
        <w:rPr>
          <w:rFonts w:ascii="Arial" w:hAnsi="Arial" w:cs="Arial"/>
          <w:color w:val="000000" w:themeColor="text1"/>
          <w:sz w:val="22"/>
          <w:szCs w:val="22"/>
        </w:rPr>
        <w:t>“la violencia sexual genera daños en la autoestima del individuo, sentimientos de tristeza, culpa e indefensión y en la red familiar secuelas difíciles de superar (…) a parte de las consecuencias físicas, tiene efectos psicológicos a corto y largo plazo como depresión, ansie</w:t>
      </w:r>
      <w:r w:rsidR="00D058BC" w:rsidRPr="00C77BF3">
        <w:rPr>
          <w:rFonts w:ascii="Arial" w:hAnsi="Arial" w:cs="Arial"/>
          <w:color w:val="000000" w:themeColor="text1"/>
          <w:sz w:val="22"/>
          <w:szCs w:val="22"/>
        </w:rPr>
        <w:t>dad, intentos de suicidio o el s</w:t>
      </w:r>
      <w:r w:rsidR="00737368" w:rsidRPr="00C77BF3">
        <w:rPr>
          <w:rFonts w:ascii="Arial" w:hAnsi="Arial" w:cs="Arial"/>
          <w:color w:val="000000" w:themeColor="text1"/>
          <w:sz w:val="22"/>
          <w:szCs w:val="22"/>
        </w:rPr>
        <w:t xml:space="preserve">índrome de estrés postraumático”.  </w:t>
      </w:r>
    </w:p>
    <w:p w14:paraId="36721766" w14:textId="77777777" w:rsidR="00B72AF7" w:rsidRPr="00C77BF3" w:rsidRDefault="00B72AF7" w:rsidP="004B2642">
      <w:pPr>
        <w:pStyle w:val="Ttulo3"/>
        <w:shd w:val="clear" w:color="auto" w:fill="FFFFFF"/>
        <w:spacing w:line="276" w:lineRule="auto"/>
        <w:jc w:val="both"/>
        <w:rPr>
          <w:rFonts w:ascii="Arial" w:eastAsiaTheme="minorHAnsi" w:hAnsi="Arial" w:cs="Arial"/>
          <w:b w:val="0"/>
          <w:bCs w:val="0"/>
          <w:color w:val="000000" w:themeColor="text1"/>
          <w:sz w:val="22"/>
          <w:szCs w:val="22"/>
          <w:lang w:eastAsia="es-ES"/>
        </w:rPr>
      </w:pPr>
      <w:r w:rsidRPr="00C77BF3">
        <w:rPr>
          <w:rFonts w:ascii="Arial" w:eastAsiaTheme="minorHAnsi" w:hAnsi="Arial" w:cs="Arial"/>
          <w:b w:val="0"/>
          <w:bCs w:val="0"/>
          <w:color w:val="000000" w:themeColor="text1"/>
          <w:sz w:val="22"/>
          <w:szCs w:val="22"/>
          <w:lang w:eastAsia="es-ES"/>
        </w:rPr>
        <w:t xml:space="preserve">En cuanto al despreciable delito de homicidio cometido contra la infancia y la adolescencia debe decirse lo siguiente: </w:t>
      </w:r>
    </w:p>
    <w:p w14:paraId="0572FBD4" w14:textId="2733B0C9" w:rsidR="00F36F92" w:rsidRPr="00C77BF3" w:rsidRDefault="00B72AF7" w:rsidP="00F36F9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Segú</w:t>
      </w:r>
      <w:r w:rsidR="001D6C82" w:rsidRPr="00C77BF3">
        <w:rPr>
          <w:rFonts w:ascii="Arial" w:hAnsi="Arial" w:cs="Arial"/>
          <w:color w:val="000000" w:themeColor="text1"/>
          <w:sz w:val="22"/>
          <w:szCs w:val="22"/>
        </w:rPr>
        <w:t>n cifras suministradas</w:t>
      </w:r>
      <w:r w:rsidRPr="00C77BF3">
        <w:rPr>
          <w:rFonts w:ascii="Arial" w:hAnsi="Arial" w:cs="Arial"/>
          <w:color w:val="000000" w:themeColor="text1"/>
          <w:sz w:val="22"/>
          <w:szCs w:val="22"/>
        </w:rPr>
        <w:t xml:space="preserve"> por Save the Children</w:t>
      </w:r>
      <w:r w:rsidRPr="00C77BF3">
        <w:rPr>
          <w:rFonts w:ascii="Arial" w:hAnsi="Arial" w:cs="Arial"/>
          <w:color w:val="000000" w:themeColor="text1"/>
          <w:sz w:val="22"/>
          <w:szCs w:val="22"/>
          <w:vertAlign w:val="superscript"/>
        </w:rPr>
        <w:footnoteReference w:id="5"/>
      </w:r>
      <w:r w:rsidR="001D6C82" w:rsidRPr="00C77BF3">
        <w:rPr>
          <w:rFonts w:ascii="Arial" w:hAnsi="Arial" w:cs="Arial"/>
          <w:color w:val="000000" w:themeColor="text1"/>
          <w:sz w:val="22"/>
          <w:szCs w:val="22"/>
          <w:vertAlign w:val="superscript"/>
        </w:rPr>
        <w:t xml:space="preserve"> </w:t>
      </w:r>
      <w:r w:rsidR="002C4613" w:rsidRPr="00C77BF3">
        <w:rPr>
          <w:rFonts w:ascii="Arial" w:hAnsi="Arial" w:cs="Arial"/>
          <w:color w:val="000000" w:themeColor="text1"/>
          <w:sz w:val="22"/>
          <w:szCs w:val="22"/>
        </w:rPr>
        <w:t>70 niños y niñas mueren diariamente en América Latina y El Caribe a causa de la violencia. Las tasas de homicidio infantil más altas del mundo se encuentran en la región. Los niños, niñas y adolescentes de América Latina y El Caribe tienen al menos el doble de probabilidades de ser asesinados que en cualquier otra región. Asimismo, ha expresado que durante el año 2018, en Colombia 673 niños y niñas fueron víctimas de homicidio y que entre enero y marzo de 2019 se reportaron175 casos de homicidio en los que las víctimas son menores de edad.</w:t>
      </w:r>
      <w:r w:rsidR="006D4412" w:rsidRPr="00C77BF3">
        <w:rPr>
          <w:rFonts w:ascii="Arial" w:hAnsi="Arial" w:cs="Arial"/>
          <w:color w:val="000000" w:themeColor="text1"/>
          <w:sz w:val="22"/>
          <w:szCs w:val="22"/>
        </w:rPr>
        <w:t xml:space="preserve"> En total, en 2019 </w:t>
      </w:r>
      <w:r w:rsidR="00F36F92" w:rsidRPr="00C77BF3">
        <w:rPr>
          <w:rFonts w:ascii="Arial" w:hAnsi="Arial" w:cs="Arial"/>
          <w:color w:val="000000" w:themeColor="text1"/>
          <w:sz w:val="22"/>
          <w:szCs w:val="22"/>
        </w:rPr>
        <w:t>la cifra de homicidios fue de 708. La mayoría de ellos tenía entre 15 y 17 años</w:t>
      </w:r>
      <w:r w:rsidR="00F36F92" w:rsidRPr="00C77BF3">
        <w:rPr>
          <w:rFonts w:ascii="Arial" w:hAnsi="Arial" w:cs="Arial"/>
          <w:color w:val="000000" w:themeColor="text1"/>
          <w:sz w:val="22"/>
          <w:szCs w:val="22"/>
          <w:vertAlign w:val="superscript"/>
        </w:rPr>
        <w:footnoteReference w:id="6"/>
      </w:r>
      <w:r w:rsidR="00F36F92" w:rsidRPr="00C77BF3">
        <w:rPr>
          <w:rFonts w:ascii="Arial" w:hAnsi="Arial" w:cs="Arial"/>
          <w:color w:val="000000" w:themeColor="text1"/>
          <w:sz w:val="22"/>
          <w:szCs w:val="22"/>
          <w:vertAlign w:val="superscript"/>
        </w:rPr>
        <w:t>.</w:t>
      </w:r>
    </w:p>
    <w:p w14:paraId="111D1BEC" w14:textId="285A8623" w:rsidR="00B72AF7" w:rsidRPr="00C77BF3" w:rsidRDefault="002C4613" w:rsidP="002C4613">
      <w:pPr>
        <w:pStyle w:val="Ttulo3"/>
        <w:shd w:val="clear" w:color="auto" w:fill="FFFFFF"/>
        <w:spacing w:line="276" w:lineRule="auto"/>
        <w:jc w:val="both"/>
        <w:rPr>
          <w:rFonts w:ascii="Arial" w:eastAsiaTheme="minorHAnsi" w:hAnsi="Arial" w:cs="Arial"/>
          <w:b w:val="0"/>
          <w:bCs w:val="0"/>
          <w:color w:val="000000" w:themeColor="text1"/>
          <w:sz w:val="22"/>
          <w:szCs w:val="22"/>
          <w:lang w:eastAsia="es-ES"/>
        </w:rPr>
      </w:pPr>
      <w:r w:rsidRPr="00C77BF3">
        <w:rPr>
          <w:rFonts w:ascii="Arial" w:eastAsiaTheme="minorHAnsi" w:hAnsi="Arial" w:cs="Arial"/>
          <w:b w:val="0"/>
          <w:bCs w:val="0"/>
          <w:color w:val="000000" w:themeColor="text1"/>
          <w:sz w:val="22"/>
          <w:szCs w:val="22"/>
          <w:lang w:eastAsia="es-ES"/>
        </w:rPr>
        <w:t xml:space="preserve">Según el último informe global sobre niñez de Save the Children, en la actualidad, los niños y las niñas tienen más probabilidades de crecer sanos, recibir educación y estar protegidos que en cualquier otro momento en las últimas dos décadas. Sin embargo, </w:t>
      </w:r>
      <w:r w:rsidRPr="00C77BF3">
        <w:rPr>
          <w:rFonts w:ascii="Arial" w:eastAsiaTheme="minorHAnsi" w:hAnsi="Arial" w:cs="Arial"/>
          <w:bCs w:val="0"/>
          <w:color w:val="000000" w:themeColor="text1"/>
          <w:sz w:val="22"/>
          <w:szCs w:val="22"/>
          <w:lang w:eastAsia="es-ES"/>
        </w:rPr>
        <w:t>en América Latina y El Caribe la violencia sigue siendo la principal causa de muerte en los niños y niñas. De acuerdo con esta Organización Internacional las tasas de homicidio infantil son "muy altas" en Venezuela y Colombia donde 20 de cada 100,000 adolescentes son asesinados</w:t>
      </w:r>
      <w:r w:rsidR="004E0929" w:rsidRPr="00C77BF3">
        <w:rPr>
          <w:rStyle w:val="Refdenotaalpie"/>
          <w:rFonts w:ascii="Arial" w:eastAsiaTheme="minorHAnsi" w:hAnsi="Arial" w:cs="Arial"/>
          <w:b w:val="0"/>
          <w:bCs w:val="0"/>
          <w:color w:val="000000" w:themeColor="text1"/>
          <w:sz w:val="22"/>
          <w:szCs w:val="22"/>
          <w:lang w:eastAsia="es-ES"/>
        </w:rPr>
        <w:footnoteReference w:id="7"/>
      </w:r>
      <w:r w:rsidRPr="00C77BF3">
        <w:rPr>
          <w:rFonts w:ascii="Arial" w:eastAsiaTheme="minorHAnsi" w:hAnsi="Arial" w:cs="Arial"/>
          <w:b w:val="0"/>
          <w:bCs w:val="0"/>
          <w:color w:val="000000" w:themeColor="text1"/>
          <w:sz w:val="22"/>
          <w:szCs w:val="22"/>
          <w:vertAlign w:val="superscript"/>
          <w:lang w:eastAsia="es-ES"/>
        </w:rPr>
        <w:t>.</w:t>
      </w:r>
      <w:r w:rsidR="00B72AF7" w:rsidRPr="00C77BF3">
        <w:rPr>
          <w:rFonts w:ascii="Arial" w:eastAsiaTheme="minorHAnsi" w:hAnsi="Arial" w:cs="Arial"/>
          <w:b w:val="0"/>
          <w:bCs w:val="0"/>
          <w:color w:val="000000" w:themeColor="text1"/>
          <w:sz w:val="22"/>
          <w:szCs w:val="22"/>
          <w:vertAlign w:val="superscript"/>
          <w:lang w:eastAsia="es-ES"/>
        </w:rPr>
        <w:t xml:space="preserve"> </w:t>
      </w:r>
      <w:r w:rsidR="00B72AF7" w:rsidRPr="00C77BF3">
        <w:rPr>
          <w:rFonts w:ascii="Arial" w:eastAsiaTheme="minorHAnsi" w:hAnsi="Arial" w:cs="Arial"/>
          <w:b w:val="0"/>
          <w:bCs w:val="0"/>
          <w:color w:val="000000" w:themeColor="text1"/>
          <w:sz w:val="22"/>
          <w:szCs w:val="22"/>
          <w:lang w:eastAsia="es-ES"/>
        </w:rPr>
        <w:t xml:space="preserve">  </w:t>
      </w:r>
    </w:p>
    <w:p w14:paraId="1FB0CF4F" w14:textId="57FC1E32" w:rsidR="00737368" w:rsidRPr="00C77BF3" w:rsidRDefault="00737368" w:rsidP="004B2642">
      <w:pPr>
        <w:pStyle w:val="Ttulo3"/>
        <w:shd w:val="clear" w:color="auto" w:fill="FFFFFF"/>
        <w:spacing w:line="276" w:lineRule="auto"/>
        <w:jc w:val="both"/>
        <w:rPr>
          <w:rFonts w:ascii="Arial" w:eastAsiaTheme="minorHAnsi" w:hAnsi="Arial" w:cs="Arial"/>
          <w:b w:val="0"/>
          <w:bCs w:val="0"/>
          <w:color w:val="000000" w:themeColor="text1"/>
          <w:sz w:val="22"/>
          <w:szCs w:val="22"/>
          <w:lang w:eastAsia="es-ES"/>
        </w:rPr>
      </w:pPr>
      <w:r w:rsidRPr="00C77BF3">
        <w:rPr>
          <w:rFonts w:ascii="Arial" w:eastAsiaTheme="minorHAnsi" w:hAnsi="Arial" w:cs="Arial"/>
          <w:b w:val="0"/>
          <w:bCs w:val="0"/>
          <w:color w:val="000000" w:themeColor="text1"/>
          <w:sz w:val="22"/>
          <w:szCs w:val="22"/>
          <w:lang w:eastAsia="es-ES"/>
        </w:rPr>
        <w:t xml:space="preserve">Ahora bien, no bastando los preocupantes índices de </w:t>
      </w:r>
      <w:r w:rsidR="00444240" w:rsidRPr="00C77BF3">
        <w:rPr>
          <w:rFonts w:ascii="Arial" w:eastAsiaTheme="minorHAnsi" w:hAnsi="Arial" w:cs="Arial"/>
          <w:b w:val="0"/>
          <w:bCs w:val="0"/>
          <w:color w:val="000000" w:themeColor="text1"/>
          <w:sz w:val="22"/>
          <w:szCs w:val="22"/>
          <w:lang w:eastAsia="es-ES"/>
        </w:rPr>
        <w:t xml:space="preserve">homicidios y de </w:t>
      </w:r>
      <w:r w:rsidRPr="00C77BF3">
        <w:rPr>
          <w:rFonts w:ascii="Arial" w:eastAsiaTheme="minorHAnsi" w:hAnsi="Arial" w:cs="Arial"/>
          <w:b w:val="0"/>
          <w:bCs w:val="0"/>
          <w:color w:val="000000" w:themeColor="text1"/>
          <w:sz w:val="22"/>
          <w:szCs w:val="22"/>
          <w:lang w:eastAsia="es-ES"/>
        </w:rPr>
        <w:t>delitos sexuales contra los niños, niñas y ado</w:t>
      </w:r>
      <w:r w:rsidR="00DA7CEB" w:rsidRPr="00C77BF3">
        <w:rPr>
          <w:rFonts w:ascii="Arial" w:eastAsiaTheme="minorHAnsi" w:hAnsi="Arial" w:cs="Arial"/>
          <w:b w:val="0"/>
          <w:bCs w:val="0"/>
          <w:color w:val="000000" w:themeColor="text1"/>
          <w:sz w:val="22"/>
          <w:szCs w:val="22"/>
          <w:lang w:eastAsia="es-ES"/>
        </w:rPr>
        <w:t>lescentes, se suma otro problema</w:t>
      </w:r>
      <w:r w:rsidRPr="00C77BF3">
        <w:rPr>
          <w:rFonts w:ascii="Arial" w:eastAsiaTheme="minorHAnsi" w:hAnsi="Arial" w:cs="Arial"/>
          <w:b w:val="0"/>
          <w:bCs w:val="0"/>
          <w:color w:val="000000" w:themeColor="text1"/>
          <w:sz w:val="22"/>
          <w:szCs w:val="22"/>
          <w:lang w:eastAsia="es-ES"/>
        </w:rPr>
        <w:t xml:space="preserve">: los altos índices de impunidad frente al particular. Al respecto, la directora del ICBF Lina María Arbeláez ha dado un dato </w:t>
      </w:r>
      <w:r w:rsidR="00DA7CEB" w:rsidRPr="00C77BF3">
        <w:rPr>
          <w:rFonts w:ascii="Arial" w:eastAsiaTheme="minorHAnsi" w:hAnsi="Arial" w:cs="Arial"/>
          <w:b w:val="0"/>
          <w:bCs w:val="0"/>
          <w:color w:val="000000" w:themeColor="text1"/>
          <w:sz w:val="22"/>
          <w:szCs w:val="22"/>
          <w:lang w:eastAsia="es-ES"/>
        </w:rPr>
        <w:t xml:space="preserve">que se muestra </w:t>
      </w:r>
      <w:r w:rsidRPr="00C77BF3">
        <w:rPr>
          <w:rFonts w:ascii="Arial" w:eastAsiaTheme="minorHAnsi" w:hAnsi="Arial" w:cs="Arial"/>
          <w:b w:val="0"/>
          <w:bCs w:val="0"/>
          <w:color w:val="000000" w:themeColor="text1"/>
          <w:sz w:val="22"/>
          <w:szCs w:val="22"/>
          <w:lang w:eastAsia="es-ES"/>
        </w:rPr>
        <w:lastRenderedPageBreak/>
        <w:t>desconcertante: "</w:t>
      </w:r>
      <w:r w:rsidRPr="00C77BF3">
        <w:rPr>
          <w:rFonts w:ascii="Arial" w:eastAsiaTheme="minorHAnsi" w:hAnsi="Arial" w:cs="Arial"/>
          <w:bCs w:val="0"/>
          <w:color w:val="000000" w:themeColor="text1"/>
          <w:sz w:val="22"/>
          <w:szCs w:val="22"/>
          <w:lang w:eastAsia="es-ES"/>
        </w:rPr>
        <w:t>el 98 por ciento de los casos de violencia sexual contra niños, niñas y adolescentes están en impunidad</w:t>
      </w:r>
      <w:r w:rsidRPr="00C77BF3">
        <w:rPr>
          <w:rFonts w:ascii="Arial" w:eastAsiaTheme="minorHAnsi" w:hAnsi="Arial" w:cs="Arial"/>
          <w:b w:val="0"/>
          <w:bCs w:val="0"/>
          <w:color w:val="000000" w:themeColor="text1"/>
          <w:sz w:val="22"/>
          <w:szCs w:val="22"/>
          <w:lang w:eastAsia="es-ES"/>
        </w:rPr>
        <w:t>"</w:t>
      </w:r>
      <w:r w:rsidRPr="00C77BF3">
        <w:rPr>
          <w:rFonts w:ascii="Arial" w:eastAsiaTheme="minorHAnsi" w:hAnsi="Arial" w:cs="Arial"/>
          <w:b w:val="0"/>
          <w:bCs w:val="0"/>
          <w:color w:val="000000" w:themeColor="text1"/>
          <w:sz w:val="22"/>
          <w:szCs w:val="22"/>
          <w:vertAlign w:val="superscript"/>
          <w:lang w:eastAsia="es-ES"/>
        </w:rPr>
        <w:footnoteReference w:id="8"/>
      </w:r>
    </w:p>
    <w:p w14:paraId="76D1B3FE" w14:textId="5D830FA8" w:rsidR="008F6103" w:rsidRPr="00C77BF3" w:rsidRDefault="008F6103"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De acuerdo con la entrevista que se le hicere a la Directora del ICBF, “</w:t>
      </w:r>
      <w:r w:rsidRPr="00C77BF3">
        <w:rPr>
          <w:rFonts w:ascii="Arial" w:hAnsi="Arial" w:cs="Arial"/>
          <w:b/>
          <w:color w:val="000000" w:themeColor="text1"/>
          <w:sz w:val="22"/>
          <w:szCs w:val="22"/>
        </w:rPr>
        <w:t>casi la totalidad de casos que registra este Instituto siguen sin ser resueltos</w:t>
      </w:r>
      <w:r w:rsidRPr="00C77BF3">
        <w:rPr>
          <w:rFonts w:ascii="Arial" w:hAnsi="Arial" w:cs="Arial"/>
          <w:color w:val="000000" w:themeColor="text1"/>
          <w:sz w:val="22"/>
          <w:szCs w:val="22"/>
        </w:rPr>
        <w:t>. El sistema judicial colombiano no da a basto con los procesos y cada vez que llega una denuncia pueden pasar meses antes de que un fiscal o juez re</w:t>
      </w:r>
      <w:r w:rsidR="002F7E24" w:rsidRPr="00C77BF3">
        <w:rPr>
          <w:rFonts w:ascii="Arial" w:hAnsi="Arial" w:cs="Arial"/>
          <w:color w:val="000000" w:themeColor="text1"/>
          <w:sz w:val="22"/>
          <w:szCs w:val="22"/>
        </w:rPr>
        <w:t xml:space="preserve">vise los pormenores del hecho. La </w:t>
      </w:r>
      <w:r w:rsidRPr="00C77BF3">
        <w:rPr>
          <w:rFonts w:ascii="Arial" w:hAnsi="Arial" w:cs="Arial"/>
          <w:color w:val="000000" w:themeColor="text1"/>
          <w:sz w:val="22"/>
          <w:szCs w:val="22"/>
        </w:rPr>
        <w:t>Procuraduría también maneja cifras similares. En un estudio realizado por la entidad, entre enero de 2017 y agosto de 2018, </w:t>
      </w:r>
      <w:r w:rsidRPr="00C77BF3">
        <w:rPr>
          <w:rFonts w:ascii="Arial" w:hAnsi="Arial" w:cs="Arial"/>
          <w:b/>
          <w:bCs/>
          <w:color w:val="000000" w:themeColor="text1"/>
          <w:sz w:val="22"/>
          <w:szCs w:val="22"/>
        </w:rPr>
        <w:t xml:space="preserve">se encontró que </w:t>
      </w:r>
      <w:r w:rsidR="00DA7CEB" w:rsidRPr="00C77BF3">
        <w:rPr>
          <w:rFonts w:ascii="Arial" w:hAnsi="Arial" w:cs="Arial"/>
          <w:b/>
          <w:bCs/>
          <w:color w:val="000000" w:themeColor="text1"/>
          <w:sz w:val="22"/>
          <w:szCs w:val="22"/>
        </w:rPr>
        <w:t>el 90 por ciento (</w:t>
      </w:r>
      <w:r w:rsidRPr="00C77BF3">
        <w:rPr>
          <w:rFonts w:ascii="Arial" w:hAnsi="Arial" w:cs="Arial"/>
          <w:b/>
          <w:bCs/>
          <w:color w:val="000000" w:themeColor="text1"/>
          <w:sz w:val="22"/>
          <w:szCs w:val="22"/>
        </w:rPr>
        <w:t>65.430) de los delitos sexuales estaban en fase de indagación; </w:t>
      </w:r>
      <w:r w:rsidRPr="00C77BF3">
        <w:rPr>
          <w:rFonts w:ascii="Arial" w:hAnsi="Arial" w:cs="Arial"/>
          <w:color w:val="000000" w:themeColor="text1"/>
          <w:sz w:val="22"/>
          <w:szCs w:val="22"/>
        </w:rPr>
        <w:t>solo el 1,2 por cie</w:t>
      </w:r>
      <w:r w:rsidR="002F7E24" w:rsidRPr="00C77BF3">
        <w:rPr>
          <w:rFonts w:ascii="Arial" w:hAnsi="Arial" w:cs="Arial"/>
          <w:color w:val="000000" w:themeColor="text1"/>
          <w:sz w:val="22"/>
          <w:szCs w:val="22"/>
        </w:rPr>
        <w:t>nto en ejecución de penas; 5,7 </w:t>
      </w:r>
      <w:r w:rsidRPr="00C77BF3">
        <w:rPr>
          <w:rFonts w:ascii="Arial" w:hAnsi="Arial" w:cs="Arial"/>
          <w:color w:val="000000" w:themeColor="text1"/>
          <w:sz w:val="22"/>
          <w:szCs w:val="22"/>
        </w:rPr>
        <w:t>por ciento en juicio y 2,5 por ciento en investigación”</w:t>
      </w:r>
      <w:r w:rsidRPr="00C77BF3">
        <w:rPr>
          <w:rFonts w:ascii="Arial" w:hAnsi="Arial" w:cs="Arial"/>
          <w:color w:val="000000" w:themeColor="text1"/>
          <w:sz w:val="22"/>
          <w:szCs w:val="22"/>
          <w:vertAlign w:val="superscript"/>
        </w:rPr>
        <w:footnoteReference w:id="9"/>
      </w:r>
      <w:r w:rsidRPr="00C77BF3">
        <w:rPr>
          <w:rFonts w:ascii="Arial" w:hAnsi="Arial" w:cs="Arial"/>
          <w:color w:val="000000" w:themeColor="text1"/>
          <w:sz w:val="22"/>
          <w:szCs w:val="22"/>
          <w:vertAlign w:val="superscript"/>
        </w:rPr>
        <w:t>.</w:t>
      </w:r>
    </w:p>
    <w:p w14:paraId="30532F5B" w14:textId="77777777" w:rsidR="00E937B1" w:rsidRPr="00C77BF3" w:rsidRDefault="00E937B1" w:rsidP="004B2642">
      <w:pPr>
        <w:spacing w:line="276" w:lineRule="auto"/>
        <w:jc w:val="both"/>
        <w:rPr>
          <w:rFonts w:ascii="Arial" w:hAnsi="Arial" w:cs="Arial"/>
          <w:color w:val="000000" w:themeColor="text1"/>
          <w:sz w:val="22"/>
          <w:szCs w:val="22"/>
        </w:rPr>
      </w:pPr>
    </w:p>
    <w:p w14:paraId="564151CC" w14:textId="211F7979" w:rsidR="004D4103" w:rsidRPr="00C77BF3" w:rsidRDefault="00E937B1" w:rsidP="004B2642">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Aunado a lo expuesto</w:t>
      </w:r>
      <w:r w:rsidR="004D4103" w:rsidRPr="00C77BF3">
        <w:rPr>
          <w:rFonts w:ascii="Arial" w:hAnsi="Arial" w:cs="Arial"/>
          <w:color w:val="000000" w:themeColor="text1"/>
          <w:sz w:val="22"/>
          <w:szCs w:val="22"/>
        </w:rPr>
        <w:t xml:space="preserve">, </w:t>
      </w:r>
      <w:r w:rsidRPr="00C77BF3">
        <w:rPr>
          <w:rFonts w:ascii="Arial" w:hAnsi="Arial" w:cs="Arial"/>
          <w:color w:val="000000" w:themeColor="text1"/>
          <w:sz w:val="22"/>
          <w:szCs w:val="22"/>
        </w:rPr>
        <w:t xml:space="preserve">la Alianza por la Niñez Colombiana da cuenta de cómo </w:t>
      </w:r>
      <w:r w:rsidRPr="00C77BF3">
        <w:rPr>
          <w:rFonts w:ascii="Arial" w:hAnsi="Arial" w:cs="Arial"/>
          <w:b/>
          <w:color w:val="000000" w:themeColor="text1"/>
          <w:sz w:val="22"/>
          <w:szCs w:val="22"/>
        </w:rPr>
        <w:t>la impunidad</w:t>
      </w:r>
      <w:r w:rsidRPr="00C77BF3">
        <w:rPr>
          <w:rFonts w:ascii="Arial" w:hAnsi="Arial" w:cs="Arial"/>
          <w:color w:val="000000" w:themeColor="text1"/>
          <w:sz w:val="22"/>
          <w:szCs w:val="22"/>
        </w:rPr>
        <w:t xml:space="preserve"> </w:t>
      </w:r>
      <w:r w:rsidRPr="00C77BF3">
        <w:rPr>
          <w:rFonts w:ascii="Arial" w:hAnsi="Arial" w:cs="Arial"/>
          <w:b/>
          <w:color w:val="000000" w:themeColor="text1"/>
          <w:sz w:val="22"/>
          <w:szCs w:val="22"/>
        </w:rPr>
        <w:t xml:space="preserve">respecto de los delitos de violencia sexual y homicidio contra niños, niñas y adolescentes llega a </w:t>
      </w:r>
      <w:r w:rsidR="000D1F0E" w:rsidRPr="00C77BF3">
        <w:rPr>
          <w:rFonts w:ascii="Arial" w:hAnsi="Arial" w:cs="Arial"/>
          <w:b/>
          <w:color w:val="000000" w:themeColor="text1"/>
          <w:sz w:val="22"/>
          <w:szCs w:val="22"/>
        </w:rPr>
        <w:t xml:space="preserve">más de </w:t>
      </w:r>
      <w:r w:rsidRPr="00C77BF3">
        <w:rPr>
          <w:rFonts w:ascii="Arial" w:hAnsi="Arial" w:cs="Arial"/>
          <w:b/>
          <w:color w:val="000000" w:themeColor="text1"/>
          <w:sz w:val="22"/>
          <w:szCs w:val="22"/>
        </w:rPr>
        <w:t>un 97% de los casos denunciados</w:t>
      </w:r>
      <w:r w:rsidRPr="00C77BF3">
        <w:rPr>
          <w:rStyle w:val="Refdenotaalpie"/>
          <w:rFonts w:ascii="Arial" w:hAnsi="Arial" w:cs="Arial"/>
          <w:color w:val="000000" w:themeColor="text1"/>
          <w:sz w:val="22"/>
          <w:szCs w:val="22"/>
        </w:rPr>
        <w:footnoteReference w:id="10"/>
      </w:r>
      <w:r w:rsidRPr="00C77BF3">
        <w:rPr>
          <w:rFonts w:ascii="Arial" w:hAnsi="Arial" w:cs="Arial"/>
          <w:color w:val="000000" w:themeColor="text1"/>
          <w:sz w:val="22"/>
          <w:szCs w:val="22"/>
          <w:vertAlign w:val="superscript"/>
        </w:rPr>
        <w:t xml:space="preserve">. </w:t>
      </w:r>
    </w:p>
    <w:p w14:paraId="157542AB" w14:textId="77777777" w:rsidR="00E937B1" w:rsidRPr="00C77BF3" w:rsidRDefault="00E937B1" w:rsidP="00344D77">
      <w:pPr>
        <w:spacing w:line="276" w:lineRule="auto"/>
        <w:jc w:val="both"/>
        <w:rPr>
          <w:rFonts w:ascii="Arial" w:hAnsi="Arial" w:cs="Arial"/>
          <w:color w:val="000000" w:themeColor="text1"/>
          <w:sz w:val="22"/>
          <w:szCs w:val="22"/>
        </w:rPr>
      </w:pPr>
    </w:p>
    <w:p w14:paraId="7156979F" w14:textId="235F111E" w:rsidR="00E8070A" w:rsidRPr="00C77BF3" w:rsidRDefault="00E937B1" w:rsidP="00344D7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Es lo anterior</w:t>
      </w:r>
      <w:r w:rsidR="008F6103" w:rsidRPr="00C77BF3">
        <w:rPr>
          <w:rFonts w:ascii="Arial" w:hAnsi="Arial" w:cs="Arial"/>
          <w:color w:val="000000" w:themeColor="text1"/>
          <w:sz w:val="22"/>
          <w:szCs w:val="22"/>
        </w:rPr>
        <w:t xml:space="preserve">, sin duda, uno de los principales problemas sobre los cuales se debe colocar la lupa; </w:t>
      </w:r>
      <w:r w:rsidR="00226FD2" w:rsidRPr="00C77BF3">
        <w:rPr>
          <w:rFonts w:ascii="Arial" w:hAnsi="Arial" w:cs="Arial"/>
          <w:color w:val="000000" w:themeColor="text1"/>
          <w:sz w:val="22"/>
          <w:szCs w:val="22"/>
        </w:rPr>
        <w:t xml:space="preserve">la falta </w:t>
      </w:r>
      <w:r w:rsidR="007D2923" w:rsidRPr="00C77BF3">
        <w:rPr>
          <w:rFonts w:ascii="Arial" w:hAnsi="Arial" w:cs="Arial"/>
          <w:color w:val="000000" w:themeColor="text1"/>
          <w:sz w:val="22"/>
          <w:szCs w:val="22"/>
        </w:rPr>
        <w:t>de impulso en la etapa</w:t>
      </w:r>
      <w:r w:rsidR="00226FD2" w:rsidRPr="00C77BF3">
        <w:rPr>
          <w:rFonts w:ascii="Arial" w:hAnsi="Arial" w:cs="Arial"/>
          <w:color w:val="000000" w:themeColor="text1"/>
          <w:sz w:val="22"/>
          <w:szCs w:val="22"/>
        </w:rPr>
        <w:t xml:space="preserve"> de indagación, que a la postre lleva a </w:t>
      </w:r>
      <w:r w:rsidR="008F6103" w:rsidRPr="00C77BF3">
        <w:rPr>
          <w:rFonts w:ascii="Arial" w:hAnsi="Arial" w:cs="Arial"/>
          <w:color w:val="000000" w:themeColor="text1"/>
          <w:sz w:val="22"/>
          <w:szCs w:val="22"/>
        </w:rPr>
        <w:t>la impunidad, pues en vano resulta cualquier intento por agravar las penas contra este tipo de delitos si no se cuenta con un ente acusador fuerte y rápido capaz de hacer efectiva la indagación y la investigación de este tipo de delitos</w:t>
      </w:r>
      <w:r w:rsidR="00DA7CEB" w:rsidRPr="00C77BF3">
        <w:rPr>
          <w:rFonts w:ascii="Arial" w:hAnsi="Arial" w:cs="Arial"/>
          <w:color w:val="000000" w:themeColor="text1"/>
          <w:sz w:val="22"/>
          <w:szCs w:val="22"/>
        </w:rPr>
        <w:t>,</w:t>
      </w:r>
      <w:r w:rsidR="008F6103" w:rsidRPr="00C77BF3">
        <w:rPr>
          <w:rFonts w:ascii="Arial" w:hAnsi="Arial" w:cs="Arial"/>
          <w:color w:val="000000" w:themeColor="text1"/>
          <w:sz w:val="22"/>
          <w:szCs w:val="22"/>
        </w:rPr>
        <w:t xml:space="preserve"> a</w:t>
      </w:r>
      <w:r w:rsidR="00DA7CEB" w:rsidRPr="00C77BF3">
        <w:rPr>
          <w:rFonts w:ascii="Arial" w:hAnsi="Arial" w:cs="Arial"/>
          <w:color w:val="000000" w:themeColor="text1"/>
          <w:sz w:val="22"/>
          <w:szCs w:val="22"/>
        </w:rPr>
        <w:t xml:space="preserve"> fin</w:t>
      </w:r>
      <w:r w:rsidR="008F6103" w:rsidRPr="00C77BF3">
        <w:rPr>
          <w:rFonts w:ascii="Arial" w:hAnsi="Arial" w:cs="Arial"/>
          <w:color w:val="000000" w:themeColor="text1"/>
          <w:sz w:val="22"/>
          <w:szCs w:val="22"/>
        </w:rPr>
        <w:t xml:space="preserve"> de ser efectivos con el reproche penal cuando a ello haya lugar. </w:t>
      </w:r>
    </w:p>
    <w:p w14:paraId="37F66C08" w14:textId="77777777" w:rsidR="008F6103" w:rsidRPr="00C77BF3" w:rsidRDefault="008F6103" w:rsidP="00344D77">
      <w:pPr>
        <w:spacing w:line="276" w:lineRule="auto"/>
        <w:jc w:val="both"/>
        <w:rPr>
          <w:rFonts w:ascii="Arial" w:hAnsi="Arial" w:cs="Arial"/>
          <w:color w:val="000000" w:themeColor="text1"/>
          <w:sz w:val="22"/>
          <w:szCs w:val="22"/>
        </w:rPr>
      </w:pPr>
    </w:p>
    <w:p w14:paraId="18BDF6E2" w14:textId="779D5507" w:rsidR="00396676" w:rsidRPr="00C77BF3" w:rsidRDefault="00396676" w:rsidP="00344D7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Además, no menos importante, </w:t>
      </w:r>
      <w:r w:rsidR="00B55271" w:rsidRPr="00C77BF3">
        <w:rPr>
          <w:rFonts w:ascii="Arial" w:hAnsi="Arial" w:cs="Arial"/>
          <w:color w:val="000000" w:themeColor="text1"/>
          <w:sz w:val="22"/>
          <w:szCs w:val="22"/>
        </w:rPr>
        <w:t xml:space="preserve">resulta necesario expresar que la modificación procesal penal aquí deseada </w:t>
      </w:r>
      <w:r w:rsidR="00B55271" w:rsidRPr="00C77BF3">
        <w:rPr>
          <w:rFonts w:ascii="Arial" w:hAnsi="Arial" w:cs="Arial"/>
          <w:b/>
          <w:color w:val="000000" w:themeColor="text1"/>
          <w:sz w:val="22"/>
          <w:szCs w:val="22"/>
        </w:rPr>
        <w:t>responde a la propia inconformidad de las vícti</w:t>
      </w:r>
      <w:r w:rsidR="00344D77" w:rsidRPr="00C77BF3">
        <w:rPr>
          <w:rFonts w:ascii="Arial" w:hAnsi="Arial" w:cs="Arial"/>
          <w:b/>
          <w:color w:val="000000" w:themeColor="text1"/>
          <w:sz w:val="22"/>
          <w:szCs w:val="22"/>
        </w:rPr>
        <w:t>mas, que con el paso del tiempo</w:t>
      </w:r>
      <w:r w:rsidR="00B55271" w:rsidRPr="00C77BF3">
        <w:rPr>
          <w:rFonts w:ascii="Arial" w:hAnsi="Arial" w:cs="Arial"/>
          <w:b/>
          <w:color w:val="000000" w:themeColor="text1"/>
          <w:sz w:val="22"/>
          <w:szCs w:val="22"/>
        </w:rPr>
        <w:t xml:space="preserve"> ven fr</w:t>
      </w:r>
      <w:r w:rsidR="00344D77" w:rsidRPr="00C77BF3">
        <w:rPr>
          <w:rFonts w:ascii="Arial" w:hAnsi="Arial" w:cs="Arial"/>
          <w:b/>
          <w:color w:val="000000" w:themeColor="text1"/>
          <w:sz w:val="22"/>
          <w:szCs w:val="22"/>
        </w:rPr>
        <w:t>ustrado su reclamo de Justicia</w:t>
      </w:r>
      <w:r w:rsidR="00B55271" w:rsidRPr="00C77BF3">
        <w:rPr>
          <w:rFonts w:ascii="Arial" w:hAnsi="Arial" w:cs="Arial"/>
          <w:color w:val="000000" w:themeColor="text1"/>
          <w:sz w:val="22"/>
          <w:szCs w:val="22"/>
        </w:rPr>
        <w:t xml:space="preserve"> y, en no pocas veces</w:t>
      </w:r>
      <w:r w:rsidR="00344D77" w:rsidRPr="00C77BF3">
        <w:rPr>
          <w:rFonts w:ascii="Arial" w:hAnsi="Arial" w:cs="Arial"/>
          <w:color w:val="000000" w:themeColor="text1"/>
          <w:sz w:val="22"/>
          <w:szCs w:val="22"/>
        </w:rPr>
        <w:t>,</w:t>
      </w:r>
      <w:r w:rsidR="00B55271" w:rsidRPr="00C77BF3">
        <w:rPr>
          <w:rFonts w:ascii="Arial" w:hAnsi="Arial" w:cs="Arial"/>
          <w:color w:val="000000" w:themeColor="text1"/>
          <w:sz w:val="22"/>
          <w:szCs w:val="22"/>
        </w:rPr>
        <w:t xml:space="preserve"> desalienta su intervención ante la misma Fiscalía y los Jueces, al pasar los años sin que siquiera se les llame y se imparta la tan anhelada justicia. </w:t>
      </w:r>
      <w:r w:rsidR="00A43BA4" w:rsidRPr="00C77BF3">
        <w:rPr>
          <w:rFonts w:ascii="Arial" w:hAnsi="Arial" w:cs="Arial"/>
          <w:color w:val="000000" w:themeColor="text1"/>
          <w:sz w:val="22"/>
          <w:szCs w:val="22"/>
        </w:rPr>
        <w:t xml:space="preserve">Y en el peor de los casos, </w:t>
      </w:r>
      <w:r w:rsidR="00B55271" w:rsidRPr="00C77BF3">
        <w:rPr>
          <w:rFonts w:ascii="Arial" w:hAnsi="Arial" w:cs="Arial"/>
          <w:color w:val="000000" w:themeColor="text1"/>
          <w:sz w:val="22"/>
          <w:szCs w:val="22"/>
        </w:rPr>
        <w:t xml:space="preserve">esa dilación para formular imputación -existiendo ya </w:t>
      </w:r>
      <w:r w:rsidR="00344D77" w:rsidRPr="00C77BF3">
        <w:rPr>
          <w:rFonts w:ascii="Arial" w:hAnsi="Arial" w:cs="Arial"/>
          <w:color w:val="000000" w:themeColor="text1"/>
          <w:sz w:val="22"/>
          <w:szCs w:val="22"/>
        </w:rPr>
        <w:t xml:space="preserve">los EMP-, </w:t>
      </w:r>
      <w:r w:rsidR="00B55271" w:rsidRPr="00C77BF3">
        <w:rPr>
          <w:rFonts w:ascii="Arial" w:hAnsi="Arial" w:cs="Arial"/>
          <w:color w:val="000000" w:themeColor="text1"/>
          <w:sz w:val="22"/>
          <w:szCs w:val="22"/>
        </w:rPr>
        <w:t xml:space="preserve">ha conllevado a que aquellas víctimas </w:t>
      </w:r>
      <w:r w:rsidR="00E74906" w:rsidRPr="00C77BF3">
        <w:rPr>
          <w:rFonts w:ascii="Arial" w:hAnsi="Arial" w:cs="Arial"/>
          <w:color w:val="000000" w:themeColor="text1"/>
          <w:sz w:val="22"/>
          <w:szCs w:val="22"/>
        </w:rPr>
        <w:t xml:space="preserve">sean persuadidas o </w:t>
      </w:r>
      <w:r w:rsidR="00B55271" w:rsidRPr="00C77BF3">
        <w:rPr>
          <w:rFonts w:ascii="Arial" w:hAnsi="Arial" w:cs="Arial"/>
          <w:color w:val="000000" w:themeColor="text1"/>
          <w:sz w:val="22"/>
          <w:szCs w:val="22"/>
        </w:rPr>
        <w:t>amenazadas -</w:t>
      </w:r>
      <w:r w:rsidR="00344D77" w:rsidRPr="00C77BF3">
        <w:rPr>
          <w:rFonts w:ascii="Arial" w:hAnsi="Arial" w:cs="Arial"/>
          <w:color w:val="000000" w:themeColor="text1"/>
          <w:sz w:val="22"/>
          <w:szCs w:val="22"/>
        </w:rPr>
        <w:t xml:space="preserve">por referir solo </w:t>
      </w:r>
      <w:r w:rsidR="00B55271" w:rsidRPr="00C77BF3">
        <w:rPr>
          <w:rFonts w:ascii="Arial" w:hAnsi="Arial" w:cs="Arial"/>
          <w:color w:val="000000" w:themeColor="text1"/>
          <w:sz w:val="22"/>
          <w:szCs w:val="22"/>
        </w:rPr>
        <w:t>algunos casos- para cambiar</w:t>
      </w:r>
      <w:r w:rsidR="00344D77" w:rsidRPr="00C77BF3">
        <w:rPr>
          <w:rFonts w:ascii="Arial" w:hAnsi="Arial" w:cs="Arial"/>
          <w:color w:val="000000" w:themeColor="text1"/>
          <w:sz w:val="22"/>
          <w:szCs w:val="22"/>
        </w:rPr>
        <w:t xml:space="preserve"> su</w:t>
      </w:r>
      <w:r w:rsidR="00B55271" w:rsidRPr="00C77BF3">
        <w:rPr>
          <w:rFonts w:ascii="Arial" w:hAnsi="Arial" w:cs="Arial"/>
          <w:color w:val="000000" w:themeColor="text1"/>
          <w:sz w:val="22"/>
          <w:szCs w:val="22"/>
        </w:rPr>
        <w:t xml:space="preserve"> versión inicial</w:t>
      </w:r>
      <w:r w:rsidR="00CA14DE" w:rsidRPr="00C77BF3">
        <w:rPr>
          <w:rFonts w:ascii="Arial" w:hAnsi="Arial" w:cs="Arial"/>
          <w:color w:val="000000" w:themeColor="text1"/>
          <w:sz w:val="22"/>
          <w:szCs w:val="22"/>
        </w:rPr>
        <w:t>,</w:t>
      </w:r>
      <w:r w:rsidR="00B55271" w:rsidRPr="00C77BF3">
        <w:rPr>
          <w:rFonts w:ascii="Arial" w:hAnsi="Arial" w:cs="Arial"/>
          <w:color w:val="000000" w:themeColor="text1"/>
          <w:sz w:val="22"/>
          <w:szCs w:val="22"/>
        </w:rPr>
        <w:t xml:space="preserve"> sin pasar por alto que períodos de tiempo tan extensos conjuran o conspiran frente a la verdad de los hechos.</w:t>
      </w:r>
    </w:p>
    <w:p w14:paraId="63BC0560" w14:textId="77777777" w:rsidR="00B55271" w:rsidRPr="00C77BF3" w:rsidRDefault="00B55271" w:rsidP="00344D77">
      <w:pPr>
        <w:spacing w:line="276" w:lineRule="auto"/>
        <w:jc w:val="both"/>
        <w:rPr>
          <w:rFonts w:ascii="Arial" w:hAnsi="Arial" w:cs="Arial"/>
          <w:color w:val="000000" w:themeColor="text1"/>
          <w:sz w:val="22"/>
          <w:szCs w:val="22"/>
        </w:rPr>
      </w:pPr>
    </w:p>
    <w:p w14:paraId="3BCCA6EC" w14:textId="69165FB3" w:rsidR="008F6103" w:rsidRPr="00C77BF3" w:rsidRDefault="008F6103" w:rsidP="00344D7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Así las cosas, </w:t>
      </w:r>
      <w:r w:rsidRPr="00C77BF3">
        <w:rPr>
          <w:rFonts w:ascii="Arial" w:hAnsi="Arial" w:cs="Arial"/>
          <w:b/>
          <w:color w:val="000000" w:themeColor="text1"/>
          <w:sz w:val="22"/>
          <w:szCs w:val="22"/>
        </w:rPr>
        <w:t>lo pretendido con esta iniciativa</w:t>
      </w:r>
      <w:r w:rsidR="0061471B" w:rsidRPr="00C77BF3">
        <w:rPr>
          <w:rFonts w:ascii="Arial" w:hAnsi="Arial" w:cs="Arial"/>
          <w:b/>
          <w:color w:val="000000" w:themeColor="text1"/>
          <w:sz w:val="22"/>
          <w:szCs w:val="22"/>
        </w:rPr>
        <w:t xml:space="preserve"> no es otra cosa que apuntarle hacia</w:t>
      </w:r>
      <w:r w:rsidRPr="00C77BF3">
        <w:rPr>
          <w:rFonts w:ascii="Arial" w:hAnsi="Arial" w:cs="Arial"/>
          <w:b/>
          <w:color w:val="000000" w:themeColor="text1"/>
          <w:sz w:val="22"/>
          <w:szCs w:val="22"/>
        </w:rPr>
        <w:t xml:space="preserve"> la efectividad de las penas</w:t>
      </w:r>
      <w:r w:rsidRPr="00C77BF3">
        <w:rPr>
          <w:rFonts w:ascii="Arial" w:hAnsi="Arial" w:cs="Arial"/>
          <w:color w:val="000000" w:themeColor="text1"/>
          <w:sz w:val="22"/>
          <w:szCs w:val="22"/>
        </w:rPr>
        <w:t xml:space="preserve">, lo cual sea un complemento oportuno </w:t>
      </w:r>
      <w:r w:rsidR="0061471B" w:rsidRPr="00C77BF3">
        <w:rPr>
          <w:rFonts w:ascii="Arial" w:hAnsi="Arial" w:cs="Arial"/>
          <w:color w:val="000000" w:themeColor="text1"/>
          <w:sz w:val="22"/>
          <w:szCs w:val="22"/>
        </w:rPr>
        <w:t>para</w:t>
      </w:r>
      <w:r w:rsidRPr="00C77BF3">
        <w:rPr>
          <w:rFonts w:ascii="Arial" w:hAnsi="Arial" w:cs="Arial"/>
          <w:color w:val="000000" w:themeColor="text1"/>
          <w:sz w:val="22"/>
          <w:szCs w:val="22"/>
        </w:rPr>
        <w:t xml:space="preserve"> las medidas que han perseguido endurecer </w:t>
      </w:r>
      <w:r w:rsidR="0061471B" w:rsidRPr="00C77BF3">
        <w:rPr>
          <w:rFonts w:ascii="Arial" w:hAnsi="Arial" w:cs="Arial"/>
          <w:color w:val="000000" w:themeColor="text1"/>
          <w:sz w:val="22"/>
          <w:szCs w:val="22"/>
        </w:rPr>
        <w:t>los castigos, tratándose de este tipo de ilícitos reprochables desde todo punto de vista.</w:t>
      </w:r>
    </w:p>
    <w:p w14:paraId="7445FB75" w14:textId="77777777" w:rsidR="008F6103" w:rsidRPr="00C77BF3" w:rsidRDefault="008F6103" w:rsidP="00344D77">
      <w:pPr>
        <w:spacing w:line="276" w:lineRule="auto"/>
        <w:rPr>
          <w:rFonts w:ascii="Arial" w:hAnsi="Arial" w:cs="Arial"/>
          <w:color w:val="000000" w:themeColor="text1"/>
          <w:sz w:val="22"/>
          <w:szCs w:val="22"/>
        </w:rPr>
      </w:pPr>
    </w:p>
    <w:p w14:paraId="4933C3A9" w14:textId="037C9CF3" w:rsidR="00C22A5C" w:rsidRPr="00C77BF3" w:rsidRDefault="00C46AAB" w:rsidP="00344D77">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Por último, en cuanto al impacto fiscal que se puede generar a partir de lo pretendido, debe decirse que </w:t>
      </w:r>
      <w:r w:rsidR="00D955BB" w:rsidRPr="00C77BF3">
        <w:rPr>
          <w:rFonts w:ascii="Arial" w:hAnsi="Arial" w:cs="Arial"/>
          <w:color w:val="000000" w:themeColor="text1"/>
          <w:sz w:val="22"/>
          <w:szCs w:val="22"/>
        </w:rPr>
        <w:t>lo aquí dispuesto se ajusta al ordenamiento jurídico actual en el sentido en que los recursos a asegurarse deben estar dentro del Presupuesto General de la Nación aprobado en los momentos de ley, esto es, no generaría costos adicionales o lo acordado cada tanto, con lo cual se busca que se ajuste al Marco Fiscal de Mediano Plazo</w:t>
      </w:r>
      <w:r w:rsidR="00C22A5C" w:rsidRPr="00C77BF3">
        <w:rPr>
          <w:rFonts w:ascii="Arial" w:hAnsi="Arial" w:cs="Arial"/>
          <w:color w:val="000000" w:themeColor="text1"/>
          <w:sz w:val="22"/>
          <w:szCs w:val="22"/>
        </w:rPr>
        <w:t xml:space="preserve">, sin desconocer que también se </w:t>
      </w:r>
      <w:r w:rsidR="00427676" w:rsidRPr="00C77BF3">
        <w:rPr>
          <w:rFonts w:ascii="Arial" w:hAnsi="Arial" w:cs="Arial"/>
          <w:color w:val="000000" w:themeColor="text1"/>
          <w:sz w:val="22"/>
          <w:szCs w:val="22"/>
        </w:rPr>
        <w:t>contempla</w:t>
      </w:r>
      <w:r w:rsidR="00C22A5C" w:rsidRPr="00C77BF3">
        <w:rPr>
          <w:rFonts w:ascii="Arial" w:hAnsi="Arial" w:cs="Arial"/>
          <w:color w:val="000000" w:themeColor="text1"/>
          <w:sz w:val="22"/>
          <w:szCs w:val="22"/>
        </w:rPr>
        <w:t xml:space="preserve"> que sea un porcentaje progresivo y razonable</w:t>
      </w:r>
      <w:r w:rsidR="00D955BB" w:rsidRPr="00C77BF3">
        <w:rPr>
          <w:rFonts w:ascii="Arial" w:hAnsi="Arial" w:cs="Arial"/>
          <w:color w:val="000000" w:themeColor="text1"/>
          <w:sz w:val="22"/>
          <w:szCs w:val="22"/>
        </w:rPr>
        <w:t xml:space="preserve">. </w:t>
      </w:r>
    </w:p>
    <w:p w14:paraId="4F4BCE55" w14:textId="77777777" w:rsidR="00C22A5C" w:rsidRPr="00C77BF3" w:rsidRDefault="00C22A5C" w:rsidP="00D955BB">
      <w:pPr>
        <w:spacing w:line="276" w:lineRule="auto"/>
        <w:jc w:val="both"/>
        <w:rPr>
          <w:rFonts w:ascii="Arial" w:hAnsi="Arial" w:cs="Arial"/>
          <w:color w:val="000000" w:themeColor="text1"/>
          <w:sz w:val="22"/>
          <w:szCs w:val="22"/>
        </w:rPr>
      </w:pPr>
    </w:p>
    <w:p w14:paraId="30850FE2" w14:textId="08C14E49" w:rsidR="00716309" w:rsidRPr="00C77BF3" w:rsidRDefault="00D955BB" w:rsidP="00D955BB">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La inclusión de tal mandato es de cardinal </w:t>
      </w:r>
      <w:r w:rsidR="00972841" w:rsidRPr="00C77BF3">
        <w:rPr>
          <w:rFonts w:ascii="Arial" w:hAnsi="Arial" w:cs="Arial"/>
          <w:color w:val="000000" w:themeColor="text1"/>
          <w:sz w:val="22"/>
          <w:szCs w:val="22"/>
        </w:rPr>
        <w:t>consideración</w:t>
      </w:r>
      <w:r w:rsidRPr="00C77BF3">
        <w:rPr>
          <w:rFonts w:ascii="Arial" w:hAnsi="Arial" w:cs="Arial"/>
          <w:color w:val="000000" w:themeColor="text1"/>
          <w:sz w:val="22"/>
          <w:szCs w:val="22"/>
        </w:rPr>
        <w:t xml:space="preserve"> pues de no garantizarse recursos para la unidad especializada de investigación de delitos</w:t>
      </w:r>
      <w:r w:rsidR="007B1089" w:rsidRPr="00C77BF3">
        <w:rPr>
          <w:rFonts w:ascii="Arial" w:hAnsi="Arial" w:cs="Arial"/>
          <w:color w:val="000000" w:themeColor="text1"/>
          <w:sz w:val="22"/>
          <w:szCs w:val="22"/>
        </w:rPr>
        <w:t xml:space="preserve"> cometidos</w:t>
      </w:r>
      <w:r w:rsidRPr="00C77BF3">
        <w:rPr>
          <w:rFonts w:ascii="Arial" w:hAnsi="Arial" w:cs="Arial"/>
          <w:color w:val="000000" w:themeColor="text1"/>
          <w:sz w:val="22"/>
          <w:szCs w:val="22"/>
        </w:rPr>
        <w:t xml:space="preserve"> contra los menores de edad, resultaría infructuoso cualquier intento por mejorar el aparato investigativo del ente acusador. </w:t>
      </w:r>
    </w:p>
    <w:p w14:paraId="368C28C7" w14:textId="77777777" w:rsidR="00FB38AB" w:rsidRPr="00C77BF3" w:rsidRDefault="00FB38AB" w:rsidP="00D955BB">
      <w:pPr>
        <w:spacing w:line="276" w:lineRule="auto"/>
        <w:jc w:val="both"/>
        <w:rPr>
          <w:rFonts w:ascii="Arial" w:hAnsi="Arial" w:cs="Arial"/>
          <w:color w:val="000000" w:themeColor="text1"/>
          <w:sz w:val="22"/>
          <w:szCs w:val="22"/>
        </w:rPr>
      </w:pPr>
    </w:p>
    <w:p w14:paraId="26D9B1EE" w14:textId="77777777" w:rsidR="00FB38AB" w:rsidRPr="00C77BF3" w:rsidRDefault="00FB38AB" w:rsidP="008A3DC1">
      <w:pPr>
        <w:spacing w:line="276" w:lineRule="auto"/>
        <w:jc w:val="both"/>
        <w:rPr>
          <w:rFonts w:ascii="Arial" w:hAnsi="Arial" w:cs="Arial"/>
          <w:color w:val="000000" w:themeColor="text1"/>
          <w:sz w:val="22"/>
          <w:szCs w:val="22"/>
        </w:rPr>
      </w:pPr>
    </w:p>
    <w:p w14:paraId="0399F727" w14:textId="784C4A6C" w:rsidR="007F56DB" w:rsidRPr="00C77BF3" w:rsidRDefault="007F56DB" w:rsidP="008A3DC1">
      <w:pPr>
        <w:pStyle w:val="Prrafodelista"/>
        <w:numPr>
          <w:ilvl w:val="0"/>
          <w:numId w:val="17"/>
        </w:numPr>
        <w:spacing w:line="276" w:lineRule="auto"/>
        <w:jc w:val="both"/>
        <w:rPr>
          <w:rFonts w:ascii="Arial" w:hAnsi="Arial" w:cs="Arial"/>
          <w:b/>
          <w:color w:val="000000" w:themeColor="text1"/>
          <w:sz w:val="22"/>
          <w:szCs w:val="22"/>
        </w:rPr>
      </w:pPr>
      <w:r w:rsidRPr="00C77BF3">
        <w:rPr>
          <w:rFonts w:ascii="Arial" w:hAnsi="Arial" w:cs="Arial"/>
          <w:b/>
          <w:color w:val="000000" w:themeColor="text1"/>
          <w:sz w:val="22"/>
          <w:szCs w:val="22"/>
        </w:rPr>
        <w:t xml:space="preserve">CONSIDERACIONES CONSTITUCIONALES Y LEGALES. </w:t>
      </w:r>
    </w:p>
    <w:p w14:paraId="44AB3CE7" w14:textId="77777777" w:rsidR="007F56DB" w:rsidRPr="00C77BF3" w:rsidRDefault="007F56DB" w:rsidP="008A3DC1">
      <w:pPr>
        <w:spacing w:line="276" w:lineRule="auto"/>
        <w:jc w:val="both"/>
        <w:rPr>
          <w:rFonts w:ascii="Arial" w:hAnsi="Arial" w:cs="Arial"/>
          <w:color w:val="000000" w:themeColor="text1"/>
          <w:sz w:val="22"/>
          <w:szCs w:val="22"/>
        </w:rPr>
      </w:pPr>
    </w:p>
    <w:p w14:paraId="45497B89" w14:textId="180674F4" w:rsidR="007F56DB" w:rsidRPr="00C77BF3" w:rsidRDefault="007F56DB" w:rsidP="008A3DC1">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Lo primero que </w:t>
      </w:r>
      <w:r w:rsidR="008A3DC1" w:rsidRPr="00C77BF3">
        <w:rPr>
          <w:rFonts w:ascii="Arial" w:hAnsi="Arial" w:cs="Arial"/>
          <w:color w:val="000000" w:themeColor="text1"/>
          <w:sz w:val="22"/>
          <w:szCs w:val="22"/>
        </w:rPr>
        <w:t>cabe</w:t>
      </w:r>
      <w:r w:rsidRPr="00C77BF3">
        <w:rPr>
          <w:rFonts w:ascii="Arial" w:hAnsi="Arial" w:cs="Arial"/>
          <w:color w:val="000000" w:themeColor="text1"/>
          <w:sz w:val="22"/>
          <w:szCs w:val="22"/>
        </w:rPr>
        <w:t xml:space="preserve"> indicar en este punto es que lo pretendido en esta propuesta normativa se encuadra dentro de la libertad de configuración legislativa tan desarrol</w:t>
      </w:r>
      <w:r w:rsidR="008A3DC1" w:rsidRPr="00C77BF3">
        <w:rPr>
          <w:rFonts w:ascii="Arial" w:hAnsi="Arial" w:cs="Arial"/>
          <w:color w:val="000000" w:themeColor="text1"/>
          <w:sz w:val="22"/>
          <w:szCs w:val="22"/>
        </w:rPr>
        <w:t>lada juris</w:t>
      </w:r>
      <w:r w:rsidRPr="00C77BF3">
        <w:rPr>
          <w:rFonts w:ascii="Arial" w:hAnsi="Arial" w:cs="Arial"/>
          <w:color w:val="000000" w:themeColor="text1"/>
          <w:sz w:val="22"/>
          <w:szCs w:val="22"/>
        </w:rPr>
        <w:t>p</w:t>
      </w:r>
      <w:r w:rsidR="008A3DC1" w:rsidRPr="00C77BF3">
        <w:rPr>
          <w:rFonts w:ascii="Arial" w:hAnsi="Arial" w:cs="Arial"/>
          <w:color w:val="000000" w:themeColor="text1"/>
          <w:sz w:val="22"/>
          <w:szCs w:val="22"/>
        </w:rPr>
        <w:t>r</w:t>
      </w:r>
      <w:r w:rsidRPr="00C77BF3">
        <w:rPr>
          <w:rFonts w:ascii="Arial" w:hAnsi="Arial" w:cs="Arial"/>
          <w:color w:val="000000" w:themeColor="text1"/>
          <w:sz w:val="22"/>
          <w:szCs w:val="22"/>
        </w:rPr>
        <w:t xml:space="preserve">udencialmente, e igualmente, compartiendo la </w:t>
      </w:r>
      <w:r w:rsidR="00FE2045" w:rsidRPr="00C77BF3">
        <w:rPr>
          <w:rFonts w:ascii="Arial" w:hAnsi="Arial" w:cs="Arial"/>
          <w:i/>
          <w:color w:val="000000" w:themeColor="text1"/>
          <w:sz w:val="22"/>
          <w:szCs w:val="22"/>
        </w:rPr>
        <w:t>ratio decidendi</w:t>
      </w:r>
      <w:r w:rsidR="00FE2045" w:rsidRPr="00C77BF3">
        <w:rPr>
          <w:rFonts w:ascii="Arial" w:hAnsi="Arial" w:cs="Arial"/>
          <w:color w:val="000000" w:themeColor="text1"/>
          <w:sz w:val="22"/>
          <w:szCs w:val="22"/>
        </w:rPr>
        <w:t xml:space="preserve"> de la Sentencia</w:t>
      </w:r>
      <w:r w:rsidRPr="00C77BF3">
        <w:rPr>
          <w:rFonts w:ascii="Arial" w:hAnsi="Arial" w:cs="Arial"/>
          <w:color w:val="000000" w:themeColor="text1"/>
          <w:sz w:val="22"/>
          <w:szCs w:val="22"/>
        </w:rPr>
        <w:t xml:space="preserve"> de la H. Corte Constitucional para declarar exequible el </w:t>
      </w:r>
      <w:r w:rsidR="008A3DC1" w:rsidRPr="00C77BF3">
        <w:rPr>
          <w:rFonts w:ascii="Arial" w:hAnsi="Arial" w:cs="Arial"/>
          <w:color w:val="000000" w:themeColor="text1"/>
          <w:sz w:val="22"/>
          <w:szCs w:val="22"/>
        </w:rPr>
        <w:t xml:space="preserve">parágrafo del artículo 175 del C.P.P., </w:t>
      </w:r>
      <w:r w:rsidRPr="00C77BF3">
        <w:rPr>
          <w:rFonts w:ascii="Arial" w:hAnsi="Arial" w:cs="Arial"/>
          <w:color w:val="000000" w:themeColor="text1"/>
          <w:sz w:val="22"/>
          <w:szCs w:val="22"/>
        </w:rPr>
        <w:t xml:space="preserve">el deseo de este proyecto no es coartar la función investigativa del ente acusador, sino más bien buscar que tal actividad se realice con mayor ímpetu y celeridad. </w:t>
      </w:r>
    </w:p>
    <w:p w14:paraId="56A97CA7" w14:textId="77777777" w:rsidR="007F56DB" w:rsidRPr="00C77BF3" w:rsidRDefault="007F56DB" w:rsidP="008A3DC1">
      <w:pPr>
        <w:spacing w:line="276" w:lineRule="auto"/>
        <w:jc w:val="both"/>
        <w:rPr>
          <w:rFonts w:ascii="Arial" w:hAnsi="Arial" w:cs="Arial"/>
          <w:color w:val="000000" w:themeColor="text1"/>
          <w:sz w:val="22"/>
          <w:szCs w:val="22"/>
        </w:rPr>
      </w:pPr>
    </w:p>
    <w:p w14:paraId="487E7B17" w14:textId="1C4C52C9" w:rsidR="007F56DB" w:rsidRPr="00C77BF3" w:rsidRDefault="008C20C3" w:rsidP="008A3DC1">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En ese horizonte, por resultar siendo razones similares aplicables al caso que aquí reune la atención, </w:t>
      </w:r>
      <w:r w:rsidR="007F56DB" w:rsidRPr="00C77BF3">
        <w:rPr>
          <w:rFonts w:ascii="Arial" w:hAnsi="Arial" w:cs="Arial"/>
          <w:color w:val="000000" w:themeColor="text1"/>
          <w:sz w:val="22"/>
          <w:szCs w:val="22"/>
        </w:rPr>
        <w:t xml:space="preserve">conviene traer a colación lo expresado por la Guardiana de la Constitución para declarar </w:t>
      </w:r>
      <w:r w:rsidRPr="00C77BF3">
        <w:rPr>
          <w:rFonts w:ascii="Arial" w:hAnsi="Arial" w:cs="Arial"/>
          <w:color w:val="000000" w:themeColor="text1"/>
          <w:sz w:val="22"/>
          <w:szCs w:val="22"/>
        </w:rPr>
        <w:t>la exequibilidad de</w:t>
      </w:r>
      <w:r w:rsidR="007F56DB" w:rsidRPr="00C77BF3">
        <w:rPr>
          <w:rFonts w:ascii="Arial" w:hAnsi="Arial" w:cs="Arial"/>
          <w:color w:val="000000" w:themeColor="text1"/>
          <w:sz w:val="22"/>
          <w:szCs w:val="22"/>
        </w:rPr>
        <w:t xml:space="preserve"> tal imposición de topes temporales:</w:t>
      </w:r>
    </w:p>
    <w:p w14:paraId="6E4B48FA" w14:textId="77777777" w:rsidR="007F56DB" w:rsidRPr="00C77BF3" w:rsidRDefault="007F56DB" w:rsidP="008A3DC1">
      <w:pPr>
        <w:spacing w:line="276" w:lineRule="auto"/>
        <w:ind w:left="284" w:right="284"/>
        <w:jc w:val="both"/>
        <w:rPr>
          <w:rFonts w:ascii="Arial" w:hAnsi="Arial" w:cs="Arial"/>
          <w:color w:val="000000" w:themeColor="text1"/>
          <w:sz w:val="22"/>
          <w:szCs w:val="22"/>
        </w:rPr>
      </w:pPr>
    </w:p>
    <w:p w14:paraId="758BAB9D" w14:textId="704EE700" w:rsidR="007F56DB" w:rsidRPr="00C77BF3" w:rsidRDefault="007F56DB" w:rsidP="00FE2045">
      <w:pPr>
        <w:shd w:val="clear" w:color="auto" w:fill="FFFFFF"/>
        <w:spacing w:line="276" w:lineRule="auto"/>
        <w:ind w:left="284" w:right="284"/>
        <w:jc w:val="both"/>
        <w:rPr>
          <w:rFonts w:ascii="Arial" w:hAnsi="Arial" w:cs="Arial"/>
          <w:i/>
          <w:color w:val="000000" w:themeColor="text1"/>
          <w:sz w:val="22"/>
          <w:szCs w:val="22"/>
        </w:rPr>
      </w:pPr>
      <w:r w:rsidRPr="00C77BF3">
        <w:rPr>
          <w:rFonts w:ascii="Arial" w:hAnsi="Arial" w:cs="Arial"/>
          <w:i/>
          <w:color w:val="000000" w:themeColor="text1"/>
          <w:sz w:val="22"/>
          <w:szCs w:val="22"/>
        </w:rPr>
        <w:t>“El establecimiento de límites temporales a esta fase del procedimiento penal no suprime las facultades y funciones investigativas de la Fiscalía General de la Nación, sino que, por el contrario, la impulsa a desarrollarlas diligente y eficazmente; tampoco afecta los derechos de las víctimas a la verdad, a la justicia y a la reparación, porque obliga a las instancias judiciales a materializar sus derechos en términos cortos y precisos. Y aunque eventualmente el v</w:t>
      </w:r>
      <w:r w:rsidR="002F7E24" w:rsidRPr="00C77BF3">
        <w:rPr>
          <w:rFonts w:ascii="Arial" w:hAnsi="Arial" w:cs="Arial"/>
          <w:i/>
          <w:color w:val="000000" w:themeColor="text1"/>
          <w:sz w:val="22"/>
          <w:szCs w:val="22"/>
        </w:rPr>
        <w:t>encimiento del plazo puede dar </w:t>
      </w:r>
      <w:r w:rsidRPr="00C77BF3">
        <w:rPr>
          <w:rFonts w:ascii="Arial" w:hAnsi="Arial" w:cs="Arial"/>
          <w:i/>
          <w:color w:val="000000" w:themeColor="text1"/>
          <w:sz w:val="22"/>
          <w:szCs w:val="22"/>
        </w:rPr>
        <w:t xml:space="preserve">lugar al archivo de las diligencias, tal decisión debe ser motivada a partir de los supuestos previstos en el artículo 79 del CPP, y se puede disponer la reapertura del caso cuando exista mérito para ello. En segundo lugar, los términos de dos, tres y cinco años previstos en la disposición acusada, responden a criterios de razonabilidad y se enmarcan dentro de la libertad de configuración legislativa”. (Sentencia C- 893 de 2012). </w:t>
      </w:r>
    </w:p>
    <w:p w14:paraId="102A6D9F" w14:textId="08C9AA61" w:rsidR="007F56DB" w:rsidRPr="00C77BF3" w:rsidRDefault="007F56DB" w:rsidP="00C45ED3">
      <w:pPr>
        <w:shd w:val="clear" w:color="auto" w:fill="FFFFFF"/>
        <w:spacing w:line="276" w:lineRule="auto"/>
        <w:ind w:left="284" w:right="284"/>
        <w:jc w:val="both"/>
        <w:rPr>
          <w:rFonts w:ascii="Arial" w:hAnsi="Arial" w:cs="Arial"/>
          <w:i/>
          <w:color w:val="000000" w:themeColor="text1"/>
          <w:sz w:val="22"/>
          <w:szCs w:val="22"/>
        </w:rPr>
      </w:pPr>
      <w:r w:rsidRPr="00C77BF3">
        <w:rPr>
          <w:rFonts w:ascii="Arial" w:hAnsi="Arial" w:cs="Arial"/>
          <w:i/>
          <w:color w:val="000000" w:themeColor="text1"/>
          <w:sz w:val="22"/>
          <w:szCs w:val="22"/>
        </w:rPr>
        <w:t> </w:t>
      </w:r>
    </w:p>
    <w:p w14:paraId="23B19640" w14:textId="1BB1AB34" w:rsidR="007F56DB" w:rsidRPr="00C77BF3" w:rsidRDefault="007F56DB" w:rsidP="00455DC1">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 </w:t>
      </w:r>
      <w:r w:rsidR="00FE2045" w:rsidRPr="00C77BF3">
        <w:rPr>
          <w:rFonts w:ascii="Arial" w:hAnsi="Arial" w:cs="Arial"/>
          <w:color w:val="000000" w:themeColor="text1"/>
          <w:sz w:val="22"/>
          <w:szCs w:val="22"/>
        </w:rPr>
        <w:t xml:space="preserve">Por su parte, el término diferenciado </w:t>
      </w:r>
      <w:r w:rsidR="00AA0976" w:rsidRPr="00C77BF3">
        <w:rPr>
          <w:rFonts w:ascii="Arial" w:hAnsi="Arial" w:cs="Arial"/>
          <w:color w:val="000000" w:themeColor="text1"/>
          <w:sz w:val="22"/>
          <w:szCs w:val="22"/>
        </w:rPr>
        <w:t>que se propone en este proyecto</w:t>
      </w:r>
      <w:r w:rsidR="00FE2045" w:rsidRPr="00C77BF3">
        <w:rPr>
          <w:rFonts w:ascii="Arial" w:hAnsi="Arial" w:cs="Arial"/>
          <w:color w:val="000000" w:themeColor="text1"/>
          <w:sz w:val="22"/>
          <w:szCs w:val="22"/>
        </w:rPr>
        <w:t xml:space="preserve"> encuentra su razón de ser en el criterio de discriminación positiva que se desliga del derecho a la igualdad (art. 13 Sup</w:t>
      </w:r>
      <w:r w:rsidR="00AA0976" w:rsidRPr="00C77BF3">
        <w:rPr>
          <w:rFonts w:ascii="Arial" w:hAnsi="Arial" w:cs="Arial"/>
          <w:color w:val="000000" w:themeColor="text1"/>
          <w:sz w:val="22"/>
          <w:szCs w:val="22"/>
        </w:rPr>
        <w:t xml:space="preserve">erior) y </w:t>
      </w:r>
      <w:r w:rsidR="00FE2045" w:rsidRPr="00C77BF3">
        <w:rPr>
          <w:rFonts w:ascii="Arial" w:hAnsi="Arial" w:cs="Arial"/>
          <w:color w:val="000000" w:themeColor="text1"/>
          <w:sz w:val="22"/>
          <w:szCs w:val="22"/>
        </w:rPr>
        <w:t xml:space="preserve">está orientado hacia la salvaguarda del interés superior del niño, </w:t>
      </w:r>
      <w:r w:rsidR="00990965" w:rsidRPr="00C77BF3">
        <w:rPr>
          <w:rFonts w:ascii="Arial" w:hAnsi="Arial" w:cs="Arial"/>
          <w:color w:val="000000" w:themeColor="text1"/>
          <w:sz w:val="22"/>
          <w:szCs w:val="22"/>
        </w:rPr>
        <w:t xml:space="preserve">según </w:t>
      </w:r>
      <w:r w:rsidR="00FE2045" w:rsidRPr="00C77BF3">
        <w:rPr>
          <w:rFonts w:ascii="Arial" w:hAnsi="Arial" w:cs="Arial"/>
          <w:color w:val="000000" w:themeColor="text1"/>
          <w:sz w:val="22"/>
          <w:szCs w:val="22"/>
        </w:rPr>
        <w:t>el cual, sigu</w:t>
      </w:r>
      <w:r w:rsidR="00990965" w:rsidRPr="00C77BF3">
        <w:rPr>
          <w:rFonts w:ascii="Arial" w:hAnsi="Arial" w:cs="Arial"/>
          <w:color w:val="000000" w:themeColor="text1"/>
          <w:sz w:val="22"/>
          <w:szCs w:val="22"/>
        </w:rPr>
        <w:t>iendo lo expresado en la misma N</w:t>
      </w:r>
      <w:r w:rsidR="00FE2045" w:rsidRPr="00C77BF3">
        <w:rPr>
          <w:rFonts w:ascii="Arial" w:hAnsi="Arial" w:cs="Arial"/>
          <w:color w:val="000000" w:themeColor="text1"/>
          <w:sz w:val="22"/>
          <w:szCs w:val="22"/>
        </w:rPr>
        <w:t>orma de norma</w:t>
      </w:r>
      <w:r w:rsidR="00990965" w:rsidRPr="00C77BF3">
        <w:rPr>
          <w:rFonts w:ascii="Arial" w:hAnsi="Arial" w:cs="Arial"/>
          <w:color w:val="000000" w:themeColor="text1"/>
          <w:sz w:val="22"/>
          <w:szCs w:val="22"/>
        </w:rPr>
        <w:t xml:space="preserve">s (art. 44 Superior) y en tratados </w:t>
      </w:r>
      <w:r w:rsidR="00990965" w:rsidRPr="00C77BF3">
        <w:rPr>
          <w:rFonts w:ascii="Arial" w:hAnsi="Arial" w:cs="Arial"/>
          <w:color w:val="000000" w:themeColor="text1"/>
          <w:sz w:val="22"/>
          <w:szCs w:val="22"/>
        </w:rPr>
        <w:lastRenderedPageBreak/>
        <w:t>internacionales ratificados por Colombia</w:t>
      </w:r>
      <w:r w:rsidR="00455DC1" w:rsidRPr="00C77BF3">
        <w:rPr>
          <w:rFonts w:ascii="Arial" w:hAnsi="Arial" w:cs="Arial"/>
          <w:color w:val="000000" w:themeColor="text1"/>
          <w:sz w:val="22"/>
          <w:szCs w:val="22"/>
        </w:rPr>
        <w:t xml:space="preserve"> (v.gr. la Convención sobre los Derechos del Niño del 20 de noviembre de 1989)</w:t>
      </w:r>
      <w:r w:rsidR="00990965" w:rsidRPr="00C77BF3">
        <w:rPr>
          <w:rFonts w:ascii="Arial" w:hAnsi="Arial" w:cs="Arial"/>
          <w:color w:val="000000" w:themeColor="text1"/>
          <w:sz w:val="22"/>
          <w:szCs w:val="22"/>
        </w:rPr>
        <w:t xml:space="preserve">; los derechos de los niños prevalecen sobre los </w:t>
      </w:r>
      <w:r w:rsidR="00455DC1" w:rsidRPr="00C77BF3">
        <w:rPr>
          <w:rFonts w:ascii="Arial" w:hAnsi="Arial" w:cs="Arial"/>
          <w:color w:val="000000" w:themeColor="text1"/>
          <w:sz w:val="22"/>
          <w:szCs w:val="22"/>
        </w:rPr>
        <w:t xml:space="preserve">derechos </w:t>
      </w:r>
      <w:r w:rsidR="00990965" w:rsidRPr="00C77BF3">
        <w:rPr>
          <w:rFonts w:ascii="Arial" w:hAnsi="Arial" w:cs="Arial"/>
          <w:color w:val="000000" w:themeColor="text1"/>
          <w:sz w:val="22"/>
          <w:szCs w:val="22"/>
        </w:rPr>
        <w:t xml:space="preserve">de los demás. </w:t>
      </w:r>
    </w:p>
    <w:p w14:paraId="3E0C559F" w14:textId="1A69AE59" w:rsidR="00990965" w:rsidRPr="00C77BF3" w:rsidRDefault="00990965" w:rsidP="00455DC1">
      <w:pPr>
        <w:pStyle w:val="NormalWeb"/>
        <w:spacing w:line="276" w:lineRule="auto"/>
        <w:jc w:val="both"/>
        <w:rPr>
          <w:rFonts w:ascii="Arial" w:eastAsiaTheme="minorHAnsi" w:hAnsi="Arial" w:cs="Arial"/>
          <w:color w:val="000000" w:themeColor="text1"/>
          <w:sz w:val="22"/>
          <w:szCs w:val="22"/>
          <w:lang w:eastAsia="es-ES"/>
        </w:rPr>
      </w:pPr>
      <w:r w:rsidRPr="00C77BF3">
        <w:rPr>
          <w:rFonts w:ascii="Arial" w:eastAsiaTheme="minorHAnsi" w:hAnsi="Arial" w:cs="Arial"/>
          <w:color w:val="000000" w:themeColor="text1"/>
          <w:sz w:val="22"/>
          <w:szCs w:val="22"/>
          <w:lang w:eastAsia="es-ES"/>
        </w:rPr>
        <w:t>Asimismo, debe recordarse que merced al artículo 193 del Código de Infancia y Adolescencia: “</w:t>
      </w:r>
      <w:r w:rsidRPr="00C77BF3">
        <w:rPr>
          <w:rFonts w:ascii="Arial" w:eastAsiaTheme="minorHAnsi" w:hAnsi="Arial" w:cs="Arial"/>
          <w:i/>
          <w:color w:val="000000" w:themeColor="text1"/>
          <w:sz w:val="22"/>
          <w:szCs w:val="22"/>
          <w:lang w:eastAsia="es-ES"/>
        </w:rPr>
        <w:t>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 (…) 1. Dará prioridad a las diligencias, pruebas, actuaciones y decisiones que se han de tomar.</w:t>
      </w:r>
      <w:r w:rsidRPr="00C77BF3">
        <w:rPr>
          <w:rFonts w:ascii="Arial" w:eastAsiaTheme="minorHAnsi" w:hAnsi="Arial" w:cs="Arial"/>
          <w:color w:val="000000" w:themeColor="text1"/>
          <w:sz w:val="22"/>
          <w:szCs w:val="22"/>
          <w:lang w:eastAsia="es-ES"/>
        </w:rPr>
        <w:t xml:space="preserve"> (…)”, razón por la cual se justifica dar un tratamiento preferente en la etapa de indagación cuando quiera que el sujeto pasivo de la conducta punible sea un menor de edad, el cual, no resulta inane decirlo, es un sujeto de especial protección constitucional. </w:t>
      </w:r>
    </w:p>
    <w:p w14:paraId="172FE6AF" w14:textId="77777777" w:rsidR="007F56DB" w:rsidRPr="00C77BF3" w:rsidRDefault="007F56DB" w:rsidP="007F56DB">
      <w:pPr>
        <w:spacing w:line="276" w:lineRule="auto"/>
        <w:rPr>
          <w:rFonts w:ascii="Arial" w:hAnsi="Arial" w:cs="Arial"/>
          <w:b/>
          <w:color w:val="000000" w:themeColor="text1"/>
          <w:sz w:val="22"/>
          <w:szCs w:val="22"/>
        </w:rPr>
      </w:pPr>
    </w:p>
    <w:p w14:paraId="6E7221A5" w14:textId="04DE56A8" w:rsidR="00716309" w:rsidRPr="00C77BF3" w:rsidRDefault="00FB38AB" w:rsidP="00FB38AB">
      <w:pPr>
        <w:pStyle w:val="Prrafodelista"/>
        <w:numPr>
          <w:ilvl w:val="0"/>
          <w:numId w:val="17"/>
        </w:numPr>
        <w:spacing w:line="276" w:lineRule="auto"/>
        <w:rPr>
          <w:rFonts w:ascii="Arial" w:hAnsi="Arial" w:cs="Arial"/>
          <w:b/>
          <w:color w:val="000000" w:themeColor="text1"/>
          <w:sz w:val="22"/>
          <w:szCs w:val="22"/>
        </w:rPr>
      </w:pPr>
      <w:r w:rsidRPr="00C77BF3">
        <w:rPr>
          <w:rFonts w:ascii="Arial" w:hAnsi="Arial" w:cs="Arial"/>
          <w:b/>
          <w:color w:val="000000" w:themeColor="text1"/>
          <w:sz w:val="22"/>
          <w:szCs w:val="22"/>
        </w:rPr>
        <w:t xml:space="preserve">ARTICULADO PROPUESTO. </w:t>
      </w:r>
    </w:p>
    <w:p w14:paraId="088BB9ED" w14:textId="77777777" w:rsidR="00FB38AB" w:rsidRPr="00C77BF3" w:rsidRDefault="00FB38AB" w:rsidP="002D4529">
      <w:pPr>
        <w:spacing w:line="276" w:lineRule="auto"/>
        <w:jc w:val="both"/>
        <w:rPr>
          <w:rFonts w:ascii="Arial" w:hAnsi="Arial" w:cs="Arial"/>
          <w:color w:val="000000" w:themeColor="text1"/>
          <w:sz w:val="22"/>
          <w:szCs w:val="22"/>
        </w:rPr>
      </w:pPr>
    </w:p>
    <w:p w14:paraId="736870FE" w14:textId="27F088F9" w:rsidR="00FB38AB" w:rsidRPr="00C77BF3" w:rsidRDefault="00894DC7" w:rsidP="002D4529">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El </w:t>
      </w:r>
      <w:r w:rsidRPr="00C77BF3">
        <w:rPr>
          <w:rFonts w:ascii="Arial" w:hAnsi="Arial" w:cs="Arial"/>
          <w:b/>
          <w:color w:val="000000" w:themeColor="text1"/>
          <w:sz w:val="22"/>
          <w:szCs w:val="22"/>
        </w:rPr>
        <w:t>artículo 1</w:t>
      </w:r>
      <w:r w:rsidRPr="00C77BF3">
        <w:rPr>
          <w:rFonts w:ascii="Arial" w:hAnsi="Arial" w:cs="Arial"/>
          <w:color w:val="000000" w:themeColor="text1"/>
          <w:sz w:val="22"/>
          <w:szCs w:val="22"/>
        </w:rPr>
        <w:t xml:space="preserve"> del presente proyecto de ley busca modificar el artículo 175 del Código de Proced</w:t>
      </w:r>
      <w:r w:rsidR="002D4529" w:rsidRPr="00C77BF3">
        <w:rPr>
          <w:rFonts w:ascii="Arial" w:hAnsi="Arial" w:cs="Arial"/>
          <w:color w:val="000000" w:themeColor="text1"/>
          <w:sz w:val="22"/>
          <w:szCs w:val="22"/>
        </w:rPr>
        <w:t xml:space="preserve">imiento Penal con el fin de </w:t>
      </w:r>
      <w:r w:rsidRPr="00C77BF3">
        <w:rPr>
          <w:rFonts w:ascii="Arial" w:hAnsi="Arial" w:cs="Arial"/>
          <w:color w:val="000000" w:themeColor="text1"/>
          <w:sz w:val="22"/>
          <w:szCs w:val="22"/>
        </w:rPr>
        <w:t>establecer</w:t>
      </w:r>
      <w:r w:rsidR="00645B4E" w:rsidRPr="00C77BF3">
        <w:rPr>
          <w:rFonts w:ascii="Arial" w:hAnsi="Arial" w:cs="Arial"/>
          <w:color w:val="000000" w:themeColor="text1"/>
          <w:sz w:val="22"/>
          <w:szCs w:val="22"/>
        </w:rPr>
        <w:t>,</w:t>
      </w:r>
      <w:r w:rsidRPr="00C77BF3">
        <w:rPr>
          <w:rFonts w:ascii="Arial" w:hAnsi="Arial" w:cs="Arial"/>
          <w:color w:val="000000" w:themeColor="text1"/>
          <w:sz w:val="22"/>
          <w:szCs w:val="22"/>
        </w:rPr>
        <w:t xml:space="preserve"> </w:t>
      </w:r>
      <w:r w:rsidR="002D4529" w:rsidRPr="00C77BF3">
        <w:rPr>
          <w:rFonts w:ascii="Arial" w:hAnsi="Arial" w:cs="Arial"/>
          <w:color w:val="000000" w:themeColor="text1"/>
          <w:sz w:val="22"/>
          <w:szCs w:val="22"/>
        </w:rPr>
        <w:t xml:space="preserve">para el caso de delitos de homicidio o sexuales cometidos contra los niños, niñas y adolescentes, </w:t>
      </w:r>
      <w:r w:rsidRPr="00C77BF3">
        <w:rPr>
          <w:rFonts w:ascii="Arial" w:hAnsi="Arial" w:cs="Arial"/>
          <w:color w:val="000000" w:themeColor="text1"/>
          <w:sz w:val="22"/>
          <w:szCs w:val="22"/>
        </w:rPr>
        <w:t>un término perentorio de seis (6) meses prorrogables hasta por un periodo igual</w:t>
      </w:r>
      <w:r w:rsidR="002D4529" w:rsidRPr="00C77BF3">
        <w:rPr>
          <w:rFonts w:ascii="Arial" w:hAnsi="Arial" w:cs="Arial"/>
          <w:color w:val="000000" w:themeColor="text1"/>
          <w:sz w:val="22"/>
          <w:szCs w:val="22"/>
        </w:rPr>
        <w:t xml:space="preserve"> para que el fiscal</w:t>
      </w:r>
      <w:r w:rsidRPr="00C77BF3">
        <w:rPr>
          <w:rFonts w:ascii="Arial" w:hAnsi="Arial" w:cs="Arial"/>
          <w:color w:val="000000" w:themeColor="text1"/>
          <w:sz w:val="22"/>
          <w:szCs w:val="22"/>
        </w:rPr>
        <w:t xml:space="preserve"> c</w:t>
      </w:r>
      <w:r w:rsidR="002D4529" w:rsidRPr="00C77BF3">
        <w:rPr>
          <w:rFonts w:ascii="Arial" w:hAnsi="Arial" w:cs="Arial"/>
          <w:color w:val="000000" w:themeColor="text1"/>
          <w:sz w:val="22"/>
          <w:szCs w:val="22"/>
        </w:rPr>
        <w:t>orrespondiente</w:t>
      </w:r>
      <w:r w:rsidRPr="00C77BF3">
        <w:rPr>
          <w:rFonts w:ascii="Arial" w:hAnsi="Arial" w:cs="Arial"/>
          <w:color w:val="000000" w:themeColor="text1"/>
          <w:sz w:val="22"/>
          <w:szCs w:val="22"/>
        </w:rPr>
        <w:t xml:space="preserve"> formule la imputación u ordene el archivo del proceso</w:t>
      </w:r>
      <w:r w:rsidR="002D4529" w:rsidRPr="00C77BF3">
        <w:rPr>
          <w:rFonts w:ascii="Arial" w:hAnsi="Arial" w:cs="Arial"/>
          <w:color w:val="000000" w:themeColor="text1"/>
          <w:sz w:val="22"/>
          <w:szCs w:val="22"/>
        </w:rPr>
        <w:t xml:space="preserve">, </w:t>
      </w:r>
      <w:r w:rsidRPr="00C77BF3">
        <w:rPr>
          <w:rFonts w:ascii="Arial" w:hAnsi="Arial" w:cs="Arial"/>
          <w:color w:val="000000" w:themeColor="text1"/>
          <w:sz w:val="22"/>
          <w:szCs w:val="22"/>
        </w:rPr>
        <w:t xml:space="preserve">so pena de verse relevado </w:t>
      </w:r>
      <w:r w:rsidR="001E25FF" w:rsidRPr="00C77BF3">
        <w:rPr>
          <w:rFonts w:ascii="Arial" w:hAnsi="Arial" w:cs="Arial"/>
          <w:color w:val="000000" w:themeColor="text1"/>
          <w:sz w:val="22"/>
          <w:szCs w:val="22"/>
        </w:rPr>
        <w:t>de la actuación y de estar sujet</w:t>
      </w:r>
      <w:r w:rsidRPr="00C77BF3">
        <w:rPr>
          <w:rFonts w:ascii="Arial" w:hAnsi="Arial" w:cs="Arial"/>
          <w:color w:val="000000" w:themeColor="text1"/>
          <w:sz w:val="22"/>
          <w:szCs w:val="22"/>
        </w:rPr>
        <w:t xml:space="preserve">o a las sanciones que se deriven de su falta de diligencia. Lo anterior, sin que obste para que se pueda reabrir el caso cuando exista mérito para ello. </w:t>
      </w:r>
      <w:r w:rsidR="002D4529" w:rsidRPr="00C77BF3">
        <w:rPr>
          <w:rFonts w:ascii="Arial" w:hAnsi="Arial" w:cs="Arial"/>
          <w:color w:val="000000" w:themeColor="text1"/>
          <w:sz w:val="22"/>
          <w:szCs w:val="22"/>
        </w:rPr>
        <w:t xml:space="preserve"> </w:t>
      </w:r>
    </w:p>
    <w:p w14:paraId="3663D859" w14:textId="77777777" w:rsidR="002D4529" w:rsidRPr="00C77BF3" w:rsidRDefault="002D4529" w:rsidP="002D4529">
      <w:pPr>
        <w:spacing w:line="276" w:lineRule="auto"/>
        <w:jc w:val="both"/>
        <w:rPr>
          <w:rFonts w:ascii="Arial" w:hAnsi="Arial" w:cs="Arial"/>
          <w:color w:val="000000" w:themeColor="text1"/>
          <w:sz w:val="22"/>
          <w:szCs w:val="22"/>
        </w:rPr>
      </w:pPr>
    </w:p>
    <w:p w14:paraId="2F6F9391" w14:textId="5AA07CB9" w:rsidR="002D4529" w:rsidRPr="00C77BF3" w:rsidRDefault="002D4529" w:rsidP="002D4529">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El </w:t>
      </w:r>
      <w:r w:rsidRPr="00C77BF3">
        <w:rPr>
          <w:rFonts w:ascii="Arial" w:hAnsi="Arial" w:cs="Arial"/>
          <w:b/>
          <w:color w:val="000000" w:themeColor="text1"/>
          <w:sz w:val="22"/>
          <w:szCs w:val="22"/>
        </w:rPr>
        <w:t>artículo 2</w:t>
      </w:r>
      <w:r w:rsidRPr="00C77BF3">
        <w:rPr>
          <w:rFonts w:ascii="Arial" w:hAnsi="Arial" w:cs="Arial"/>
          <w:color w:val="000000" w:themeColor="text1"/>
          <w:sz w:val="22"/>
          <w:szCs w:val="22"/>
        </w:rPr>
        <w:t xml:space="preserve"> persigue modificar el artículo 201 de la misma norma pro</w:t>
      </w:r>
      <w:r w:rsidR="008A5D61" w:rsidRPr="00C77BF3">
        <w:rPr>
          <w:rFonts w:ascii="Arial" w:hAnsi="Arial" w:cs="Arial"/>
          <w:color w:val="000000" w:themeColor="text1"/>
          <w:sz w:val="22"/>
          <w:szCs w:val="22"/>
        </w:rPr>
        <w:t>cesal, con el ánimo de crear la</w:t>
      </w:r>
      <w:r w:rsidRPr="00C77BF3">
        <w:rPr>
          <w:rFonts w:ascii="Arial" w:hAnsi="Arial" w:cs="Arial"/>
          <w:color w:val="000000" w:themeColor="text1"/>
          <w:sz w:val="22"/>
          <w:szCs w:val="22"/>
        </w:rPr>
        <w:t xml:space="preserve"> Unidad Especial de Investigación de delitos de alto impacto cometidos contra la infancia y la adolescencia, asegurando que cuente con un equipo técnico y personal suficiente e idóneo para lograr q</w:t>
      </w:r>
      <w:r w:rsidR="008A5D61" w:rsidRPr="00C77BF3">
        <w:rPr>
          <w:rFonts w:ascii="Arial" w:hAnsi="Arial" w:cs="Arial"/>
          <w:color w:val="000000" w:themeColor="text1"/>
          <w:sz w:val="22"/>
          <w:szCs w:val="22"/>
        </w:rPr>
        <w:t>ue la etapa de indagación sea</w:t>
      </w:r>
      <w:r w:rsidRPr="00C77BF3">
        <w:rPr>
          <w:rFonts w:ascii="Arial" w:hAnsi="Arial" w:cs="Arial"/>
          <w:color w:val="000000" w:themeColor="text1"/>
          <w:sz w:val="22"/>
          <w:szCs w:val="22"/>
        </w:rPr>
        <w:t xml:space="preserve"> pronta y eficaz. </w:t>
      </w:r>
    </w:p>
    <w:p w14:paraId="5E58B052" w14:textId="77777777" w:rsidR="002D4529" w:rsidRPr="00C77BF3" w:rsidRDefault="002D4529" w:rsidP="002D4529">
      <w:pPr>
        <w:spacing w:line="276" w:lineRule="auto"/>
        <w:jc w:val="both"/>
        <w:rPr>
          <w:rFonts w:ascii="Arial" w:hAnsi="Arial" w:cs="Arial"/>
          <w:color w:val="000000" w:themeColor="text1"/>
          <w:sz w:val="22"/>
          <w:szCs w:val="22"/>
        </w:rPr>
      </w:pPr>
    </w:p>
    <w:p w14:paraId="0EA89B08" w14:textId="5017C9C6" w:rsidR="002D4529" w:rsidRPr="00C77BF3" w:rsidRDefault="002D4529" w:rsidP="002D4529">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El </w:t>
      </w:r>
      <w:r w:rsidRPr="00C77BF3">
        <w:rPr>
          <w:rFonts w:ascii="Arial" w:hAnsi="Arial" w:cs="Arial"/>
          <w:b/>
          <w:color w:val="000000" w:themeColor="text1"/>
          <w:sz w:val="22"/>
          <w:szCs w:val="22"/>
        </w:rPr>
        <w:t>artículo 3</w:t>
      </w:r>
      <w:r w:rsidRPr="00C77BF3">
        <w:rPr>
          <w:rFonts w:ascii="Arial" w:hAnsi="Arial" w:cs="Arial"/>
          <w:color w:val="000000" w:themeColor="text1"/>
          <w:sz w:val="22"/>
          <w:szCs w:val="22"/>
        </w:rPr>
        <w:t xml:space="preserve"> se encarga de otorgarle el término de un año a la Fiscalía General de la Nación para que proceda con la reglamentación e implementación de lo aquí normado. </w:t>
      </w:r>
    </w:p>
    <w:p w14:paraId="572C0DBC" w14:textId="77777777" w:rsidR="002D4529" w:rsidRPr="00C77BF3" w:rsidRDefault="002D4529" w:rsidP="002D4529">
      <w:pPr>
        <w:spacing w:line="276" w:lineRule="auto"/>
        <w:jc w:val="both"/>
        <w:rPr>
          <w:rFonts w:ascii="Arial" w:hAnsi="Arial" w:cs="Arial"/>
          <w:color w:val="000000" w:themeColor="text1"/>
          <w:sz w:val="22"/>
          <w:szCs w:val="22"/>
        </w:rPr>
      </w:pPr>
    </w:p>
    <w:p w14:paraId="3BA4A106" w14:textId="0CEF1A84" w:rsidR="002D4529" w:rsidRPr="00C77BF3" w:rsidRDefault="002D4529" w:rsidP="002D4529">
      <w:pPr>
        <w:spacing w:line="276" w:lineRule="auto"/>
        <w:jc w:val="both"/>
        <w:rPr>
          <w:rFonts w:ascii="Arial" w:hAnsi="Arial" w:cs="Arial"/>
          <w:color w:val="000000" w:themeColor="text1"/>
          <w:sz w:val="22"/>
          <w:szCs w:val="22"/>
        </w:rPr>
      </w:pPr>
      <w:r w:rsidRPr="00C77BF3">
        <w:rPr>
          <w:rFonts w:ascii="Arial" w:hAnsi="Arial" w:cs="Arial"/>
          <w:color w:val="000000" w:themeColor="text1"/>
          <w:sz w:val="22"/>
          <w:szCs w:val="22"/>
        </w:rPr>
        <w:t xml:space="preserve">Por último, el </w:t>
      </w:r>
      <w:r w:rsidRPr="00C77BF3">
        <w:rPr>
          <w:rFonts w:ascii="Arial" w:hAnsi="Arial" w:cs="Arial"/>
          <w:b/>
          <w:color w:val="000000" w:themeColor="text1"/>
          <w:sz w:val="22"/>
          <w:szCs w:val="22"/>
        </w:rPr>
        <w:t>artículo 4</w:t>
      </w:r>
      <w:r w:rsidR="0041030B" w:rsidRPr="00C77BF3">
        <w:rPr>
          <w:rFonts w:ascii="Arial" w:hAnsi="Arial" w:cs="Arial"/>
          <w:color w:val="000000" w:themeColor="text1"/>
          <w:sz w:val="22"/>
          <w:szCs w:val="22"/>
        </w:rPr>
        <w:t xml:space="preserve"> se ocupa de prever la</w:t>
      </w:r>
      <w:r w:rsidRPr="00C77BF3">
        <w:rPr>
          <w:rFonts w:ascii="Arial" w:hAnsi="Arial" w:cs="Arial"/>
          <w:color w:val="000000" w:themeColor="text1"/>
          <w:sz w:val="22"/>
          <w:szCs w:val="22"/>
        </w:rPr>
        <w:t xml:space="preserve"> vigencia y derogatorias</w:t>
      </w:r>
      <w:r w:rsidR="0041030B" w:rsidRPr="00C77BF3">
        <w:rPr>
          <w:rFonts w:ascii="Arial" w:hAnsi="Arial" w:cs="Arial"/>
          <w:color w:val="000000" w:themeColor="text1"/>
          <w:sz w:val="22"/>
          <w:szCs w:val="22"/>
        </w:rPr>
        <w:t xml:space="preserve"> de esta propuesta legislativa</w:t>
      </w:r>
      <w:r w:rsidRPr="00C77BF3">
        <w:rPr>
          <w:rFonts w:ascii="Arial" w:hAnsi="Arial" w:cs="Arial"/>
          <w:color w:val="000000" w:themeColor="text1"/>
          <w:sz w:val="22"/>
          <w:szCs w:val="22"/>
        </w:rPr>
        <w:t>.</w:t>
      </w:r>
    </w:p>
    <w:p w14:paraId="08C3AD73" w14:textId="77777777" w:rsidR="00FB38AB" w:rsidRPr="00C77BF3" w:rsidRDefault="00FB38AB" w:rsidP="002F5C6C">
      <w:pPr>
        <w:spacing w:line="276" w:lineRule="auto"/>
        <w:rPr>
          <w:rFonts w:ascii="Arial" w:hAnsi="Arial" w:cs="Arial"/>
          <w:color w:val="000000" w:themeColor="text1"/>
          <w:sz w:val="22"/>
          <w:szCs w:val="22"/>
        </w:rPr>
      </w:pPr>
    </w:p>
    <w:p w14:paraId="1053D9C5" w14:textId="0AE13FFC" w:rsidR="005C58D3" w:rsidRDefault="005C58D3" w:rsidP="005C58D3">
      <w:pPr>
        <w:spacing w:line="276" w:lineRule="auto"/>
        <w:rPr>
          <w:rFonts w:ascii="Arial" w:hAnsi="Arial" w:cs="Arial"/>
          <w:color w:val="000000" w:themeColor="text1"/>
          <w:sz w:val="22"/>
          <w:szCs w:val="22"/>
        </w:rPr>
      </w:pPr>
      <w:r>
        <w:rPr>
          <w:rFonts w:ascii="Arial" w:hAnsi="Arial" w:cs="Arial"/>
          <w:color w:val="000000" w:themeColor="text1"/>
          <w:sz w:val="22"/>
          <w:szCs w:val="22"/>
        </w:rPr>
        <w:t>De los Honorables Congresistas,</w:t>
      </w:r>
    </w:p>
    <w:p w14:paraId="7E60536D" w14:textId="15BC9D41" w:rsidR="005C58D3" w:rsidRDefault="005C58D3" w:rsidP="005C58D3">
      <w:pPr>
        <w:spacing w:line="276" w:lineRule="auto"/>
        <w:rPr>
          <w:rFonts w:ascii="Arial" w:hAnsi="Arial" w:cs="Arial"/>
          <w:color w:val="000000" w:themeColor="text1"/>
          <w:sz w:val="22"/>
          <w:szCs w:val="22"/>
        </w:rPr>
      </w:pPr>
    </w:p>
    <w:p w14:paraId="7FE97FEE" w14:textId="3BDDCBF1" w:rsidR="00A30DC3" w:rsidRDefault="00A30DC3" w:rsidP="005C58D3">
      <w:pPr>
        <w:spacing w:line="276" w:lineRule="auto"/>
        <w:rPr>
          <w:rFonts w:ascii="Arial" w:hAnsi="Arial" w:cs="Arial"/>
          <w:color w:val="000000" w:themeColor="text1"/>
          <w:sz w:val="22"/>
          <w:szCs w:val="22"/>
        </w:rPr>
      </w:pPr>
    </w:p>
    <w:p w14:paraId="46E5A767" w14:textId="77777777" w:rsidR="00A30DC3" w:rsidRDefault="00A30DC3" w:rsidP="005C58D3">
      <w:pPr>
        <w:spacing w:line="276" w:lineRule="auto"/>
        <w:rPr>
          <w:rFonts w:ascii="Arial" w:hAnsi="Arial" w:cs="Arial"/>
          <w:color w:val="000000" w:themeColor="text1"/>
          <w:sz w:val="22"/>
          <w:szCs w:val="22"/>
        </w:rPr>
      </w:pPr>
    </w:p>
    <w:p w14:paraId="178AE371" w14:textId="77777777" w:rsidR="00A30DC3" w:rsidRPr="00B827DE" w:rsidRDefault="00A30DC3" w:rsidP="00A30DC3">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464429B6" w14:textId="77777777" w:rsidR="00A30DC3" w:rsidRPr="00B827DE" w:rsidRDefault="00A30DC3" w:rsidP="00A30DC3">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400105C8" w14:textId="77777777" w:rsidR="00A30DC3" w:rsidRDefault="00A30DC3" w:rsidP="00A30DC3">
      <w:pPr>
        <w:rPr>
          <w:sz w:val="22"/>
          <w:szCs w:val="22"/>
        </w:rPr>
      </w:pPr>
    </w:p>
    <w:p w14:paraId="02479B42" w14:textId="77777777" w:rsidR="00A30DC3" w:rsidRDefault="00A30DC3" w:rsidP="00A30DC3">
      <w:pPr>
        <w:rPr>
          <w:sz w:val="22"/>
          <w:szCs w:val="22"/>
        </w:rPr>
      </w:pPr>
    </w:p>
    <w:p w14:paraId="101BDF0A" w14:textId="77777777" w:rsidR="00A30DC3" w:rsidRDefault="00A30DC3" w:rsidP="00A30DC3">
      <w:pPr>
        <w:rPr>
          <w:sz w:val="22"/>
          <w:szCs w:val="22"/>
        </w:rPr>
      </w:pPr>
    </w:p>
    <w:p w14:paraId="18482E9F" w14:textId="77777777" w:rsidR="00A30DC3" w:rsidRDefault="00A30DC3" w:rsidP="00A30DC3">
      <w:pPr>
        <w:rPr>
          <w:sz w:val="22"/>
          <w:szCs w:val="22"/>
        </w:rPr>
      </w:pPr>
      <w:r>
        <w:rPr>
          <w:rFonts w:ascii="Arial Narrow" w:hAnsi="Arial Narrow"/>
          <w:noProof/>
        </w:rPr>
        <w:t xml:space="preserve">                      </w:t>
      </w:r>
      <w:r>
        <w:rPr>
          <w:rFonts w:ascii="Arial Narrow" w:hAnsi="Arial Narrow"/>
          <w:noProof/>
        </w:rPr>
        <w:tab/>
      </w:r>
    </w:p>
    <w:p w14:paraId="243145C8" w14:textId="77777777" w:rsidR="00A30DC3" w:rsidRDefault="00A30DC3" w:rsidP="00A30DC3">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114ED018" w14:textId="77777777" w:rsidR="00A30DC3" w:rsidRPr="00A32480" w:rsidRDefault="00A30DC3" w:rsidP="00A30DC3">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1791D24F" w14:textId="77777777" w:rsidR="00A30DC3" w:rsidRPr="00A32480" w:rsidRDefault="00A30DC3" w:rsidP="00A30DC3">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503DCCE8" w14:textId="77777777" w:rsidR="00A30DC3" w:rsidRPr="00A32480" w:rsidRDefault="00A30DC3" w:rsidP="00A30DC3">
      <w:pPr>
        <w:rPr>
          <w:rFonts w:ascii="Arial" w:hAnsi="Arial" w:cs="Arial"/>
          <w:sz w:val="22"/>
          <w:szCs w:val="22"/>
        </w:rPr>
      </w:pPr>
    </w:p>
    <w:p w14:paraId="6DEAC090" w14:textId="77777777" w:rsidR="00A30DC3" w:rsidRDefault="00A30DC3" w:rsidP="00A30DC3">
      <w:pPr>
        <w:rPr>
          <w:sz w:val="22"/>
          <w:szCs w:val="22"/>
        </w:rPr>
      </w:pPr>
    </w:p>
    <w:p w14:paraId="61EA3DCF" w14:textId="77777777" w:rsidR="00A30DC3" w:rsidRDefault="00A30DC3" w:rsidP="00A30DC3">
      <w:pPr>
        <w:rPr>
          <w:sz w:val="22"/>
          <w:szCs w:val="22"/>
        </w:rPr>
      </w:pPr>
    </w:p>
    <w:p w14:paraId="725224CF" w14:textId="77777777" w:rsidR="00A30DC3" w:rsidRDefault="00A30DC3" w:rsidP="00A30DC3">
      <w:pPr>
        <w:contextualSpacing/>
      </w:pPr>
    </w:p>
    <w:p w14:paraId="545B07A5" w14:textId="77777777" w:rsidR="00A30DC3" w:rsidRDefault="00A30DC3" w:rsidP="00A30DC3">
      <w:pPr>
        <w:contextualSpacing/>
      </w:pPr>
      <w:r>
        <w:rPr>
          <w:noProof/>
        </w:rPr>
        <w:t xml:space="preserve">                       </w:t>
      </w:r>
    </w:p>
    <w:p w14:paraId="434114E4" w14:textId="77777777" w:rsidR="00A30DC3" w:rsidRDefault="00A30DC3" w:rsidP="00A30DC3">
      <w:pPr>
        <w:contextualSpacing/>
        <w:rPr>
          <w:rFonts w:ascii="Arial" w:hAnsi="Arial" w:cs="Arial"/>
          <w:b/>
          <w:bCs/>
        </w:rPr>
      </w:pPr>
      <w:r>
        <w:rPr>
          <w:rFonts w:ascii="Arial" w:hAnsi="Arial" w:cs="Arial"/>
          <w:b/>
          <w:bCs/>
        </w:rPr>
        <w:t>CHRISTIAN MUNIR GARCÉS ALJURE</w:t>
      </w:r>
      <w:r>
        <w:rPr>
          <w:rFonts w:ascii="Arial" w:hAnsi="Arial" w:cs="Arial"/>
          <w:b/>
          <w:bCs/>
        </w:rPr>
        <w:tab/>
      </w:r>
      <w:r>
        <w:rPr>
          <w:rFonts w:ascii="Arial" w:hAnsi="Arial" w:cs="Arial"/>
          <w:b/>
          <w:bCs/>
        </w:rPr>
        <w:tab/>
        <w:t xml:space="preserve">    MILTON HUGO ANGULO VIVEROS</w:t>
      </w:r>
    </w:p>
    <w:p w14:paraId="32CB4166" w14:textId="77777777" w:rsidR="00A30DC3" w:rsidRDefault="00A30DC3" w:rsidP="00A30DC3">
      <w:pPr>
        <w:contextualSpacing/>
        <w:rPr>
          <w:rFonts w:ascii="Arial" w:hAnsi="Arial" w:cs="Arial"/>
        </w:rPr>
      </w:pPr>
      <w:r>
        <w:rPr>
          <w:rFonts w:ascii="Arial" w:hAnsi="Arial" w:cs="Arial"/>
        </w:rPr>
        <w:t xml:space="preserve">     Representante a la Cámara por el                          Representante a la Cámara por el</w:t>
      </w:r>
    </w:p>
    <w:p w14:paraId="3A98C657" w14:textId="77777777" w:rsidR="00A30DC3" w:rsidRDefault="00A30DC3" w:rsidP="00A30DC3">
      <w:pPr>
        <w:contextualSpacing/>
        <w:rPr>
          <w:rFonts w:ascii="Arial" w:hAnsi="Arial" w:cs="Arial"/>
        </w:rPr>
      </w:pPr>
      <w:r>
        <w:rPr>
          <w:rFonts w:ascii="Arial" w:hAnsi="Arial" w:cs="Arial"/>
        </w:rPr>
        <w:t xml:space="preserve">                     Valle del Cauca</w:t>
      </w:r>
      <w:r w:rsidRPr="004D652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Valle del Cauca                      </w:t>
      </w:r>
    </w:p>
    <w:p w14:paraId="11FDBABF" w14:textId="77777777" w:rsidR="00A30DC3" w:rsidRDefault="00A30DC3" w:rsidP="00A30DC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4DF1DB45" w14:textId="77777777" w:rsidR="00A30DC3" w:rsidRPr="00E23A30" w:rsidRDefault="00A30DC3" w:rsidP="00A30DC3">
      <w:pPr>
        <w:rPr>
          <w:sz w:val="22"/>
          <w:szCs w:val="22"/>
        </w:rPr>
      </w:pPr>
    </w:p>
    <w:p w14:paraId="2EB241F7" w14:textId="77777777" w:rsidR="00A30DC3" w:rsidRDefault="00A30DC3" w:rsidP="00A30DC3">
      <w:pPr>
        <w:contextualSpacing/>
        <w:rPr>
          <w:rFonts w:ascii="Arial" w:hAnsi="Arial" w:cs="Arial"/>
          <w:b/>
          <w:bCs/>
        </w:rPr>
      </w:pPr>
    </w:p>
    <w:p w14:paraId="079962E5" w14:textId="77777777" w:rsidR="00A30DC3" w:rsidRDefault="00A30DC3" w:rsidP="00A30DC3">
      <w:pPr>
        <w:contextualSpacing/>
        <w:rPr>
          <w:rFonts w:ascii="Arial" w:hAnsi="Arial" w:cs="Arial"/>
          <w:b/>
          <w:bCs/>
        </w:rPr>
      </w:pPr>
    </w:p>
    <w:p w14:paraId="2273AD94" w14:textId="77777777" w:rsidR="00A30DC3" w:rsidRDefault="00A30DC3" w:rsidP="00A30DC3">
      <w:pPr>
        <w:contextualSpacing/>
        <w:rPr>
          <w:rFonts w:ascii="Arial" w:hAnsi="Arial" w:cs="Arial"/>
          <w:b/>
          <w:bCs/>
        </w:rPr>
      </w:pPr>
    </w:p>
    <w:p w14:paraId="4AD6DE0F" w14:textId="77777777" w:rsidR="00A30DC3" w:rsidRDefault="00A30DC3" w:rsidP="00A30DC3">
      <w:pPr>
        <w:ind w:right="-988"/>
        <w:contextualSpacing/>
        <w:rPr>
          <w:rFonts w:ascii="Arial" w:hAnsi="Arial" w:cs="Arial"/>
          <w:b/>
          <w:bCs/>
        </w:rPr>
      </w:pPr>
      <w:r>
        <w:rPr>
          <w:rFonts w:ascii="Arial" w:hAnsi="Arial" w:cs="Arial"/>
          <w:b/>
          <w:bCs/>
        </w:rPr>
        <w:t xml:space="preserve">JOSÉ JAIME USCÁTEGUI PASTRANA       MARGARITA MARÍA RESTREPO ARANGO </w:t>
      </w:r>
    </w:p>
    <w:p w14:paraId="3011B061" w14:textId="77777777" w:rsidR="00A30DC3" w:rsidRDefault="00A30DC3" w:rsidP="00A30DC3">
      <w:pPr>
        <w:contextualSpacing/>
        <w:rPr>
          <w:rFonts w:ascii="Arial" w:hAnsi="Arial" w:cs="Arial"/>
        </w:rPr>
      </w:pPr>
      <w:r>
        <w:rPr>
          <w:rFonts w:ascii="Arial" w:hAnsi="Arial" w:cs="Arial"/>
        </w:rPr>
        <w:t xml:space="preserve">  Representante a la Cámara por Bogotá         Representante a la Cámara por Antioquia </w:t>
      </w:r>
    </w:p>
    <w:p w14:paraId="31A8454B" w14:textId="77777777" w:rsidR="00A30DC3" w:rsidRDefault="00A30DC3" w:rsidP="00A30DC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1F770FBC" w14:textId="77777777" w:rsidR="00A30DC3" w:rsidRDefault="00A30DC3" w:rsidP="00A30DC3">
      <w:pPr>
        <w:suppressAutoHyphens/>
        <w:spacing w:line="276" w:lineRule="auto"/>
        <w:textAlignment w:val="center"/>
        <w:rPr>
          <w:rFonts w:ascii="Arial" w:hAnsi="Arial" w:cs="Arial"/>
          <w:b/>
          <w:bCs/>
          <w:iCs/>
          <w:color w:val="000000" w:themeColor="text1"/>
          <w:sz w:val="22"/>
          <w:szCs w:val="22"/>
        </w:rPr>
      </w:pPr>
    </w:p>
    <w:p w14:paraId="6D126221" w14:textId="77777777" w:rsidR="00A30DC3" w:rsidRDefault="00A30DC3" w:rsidP="00A30DC3">
      <w:pPr>
        <w:contextualSpacing/>
        <w:rPr>
          <w:rFonts w:ascii="Arial" w:hAnsi="Arial" w:cs="Arial"/>
          <w:b/>
          <w:bCs/>
        </w:rPr>
      </w:pPr>
      <w:r>
        <w:rPr>
          <w:rFonts w:ascii="Arial" w:hAnsi="Arial" w:cs="Arial"/>
          <w:b/>
          <w:bCs/>
        </w:rPr>
        <w:t xml:space="preserve">   </w:t>
      </w:r>
      <w:r>
        <w:rPr>
          <w:rFonts w:ascii="Arial" w:hAnsi="Arial" w:cs="Arial"/>
          <w:b/>
          <w:bCs/>
        </w:rPr>
        <w:tab/>
      </w:r>
    </w:p>
    <w:p w14:paraId="754B77BB" w14:textId="77777777" w:rsidR="00A30DC3" w:rsidRDefault="00A30DC3" w:rsidP="00A30DC3">
      <w:pPr>
        <w:contextualSpacing/>
        <w:rPr>
          <w:rFonts w:ascii="Arial" w:hAnsi="Arial" w:cs="Arial"/>
          <w:b/>
          <w:bCs/>
        </w:rPr>
      </w:pPr>
    </w:p>
    <w:p w14:paraId="6B3D48ED" w14:textId="77777777" w:rsidR="00A30DC3" w:rsidRDefault="00A30DC3" w:rsidP="00A30DC3">
      <w:pPr>
        <w:contextualSpacing/>
        <w:rPr>
          <w:rFonts w:ascii="Arial" w:hAnsi="Arial" w:cs="Arial"/>
          <w:b/>
          <w:bCs/>
        </w:rPr>
      </w:pPr>
    </w:p>
    <w:p w14:paraId="2923A003" w14:textId="77777777" w:rsidR="00A30DC3" w:rsidRDefault="00A30DC3" w:rsidP="00A30DC3">
      <w:pPr>
        <w:contextualSpacing/>
        <w:rPr>
          <w:rFonts w:ascii="Arial" w:hAnsi="Arial" w:cs="Arial"/>
          <w:b/>
          <w:bCs/>
        </w:rPr>
      </w:pPr>
    </w:p>
    <w:p w14:paraId="56BE6CEE" w14:textId="77777777" w:rsidR="00A30DC3" w:rsidRDefault="00A30DC3" w:rsidP="00A30DC3">
      <w:pPr>
        <w:contextualSpacing/>
        <w:rPr>
          <w:rFonts w:ascii="Arial" w:hAnsi="Arial" w:cs="Arial"/>
          <w:b/>
          <w:bCs/>
        </w:rPr>
      </w:pPr>
      <w:r>
        <w:rPr>
          <w:rFonts w:ascii="Arial" w:hAnsi="Arial" w:cs="Arial"/>
          <w:b/>
          <w:bCs/>
        </w:rPr>
        <w:t xml:space="preserve">            JUAN MANUEL DAZA </w:t>
      </w:r>
      <w:r>
        <w:rPr>
          <w:rFonts w:ascii="Arial" w:hAnsi="Arial" w:cs="Arial"/>
          <w:b/>
          <w:bCs/>
        </w:rPr>
        <w:tab/>
      </w:r>
      <w:r>
        <w:rPr>
          <w:rFonts w:ascii="Arial" w:hAnsi="Arial" w:cs="Arial"/>
          <w:b/>
          <w:bCs/>
        </w:rPr>
        <w:tab/>
        <w:t xml:space="preserve">           YENICA SUGEIN ACOSTA INFANTE</w:t>
      </w:r>
    </w:p>
    <w:p w14:paraId="6265B822" w14:textId="77777777" w:rsidR="00A30DC3" w:rsidRDefault="00A30DC3" w:rsidP="00A30DC3">
      <w:pPr>
        <w:contextualSpacing/>
        <w:rPr>
          <w:rFonts w:ascii="Arial" w:hAnsi="Arial" w:cs="Arial"/>
        </w:rPr>
      </w:pPr>
      <w:r>
        <w:rPr>
          <w:rFonts w:ascii="Arial" w:hAnsi="Arial" w:cs="Arial"/>
        </w:rPr>
        <w:t>Representante a la Cámara por Bogotá        Representante a la Cámara por Amazonas</w:t>
      </w:r>
    </w:p>
    <w:p w14:paraId="7355C9BD" w14:textId="77777777" w:rsidR="00A30DC3" w:rsidRDefault="00A30DC3" w:rsidP="00A30DC3">
      <w:pPr>
        <w:contextualSpacing/>
        <w:rPr>
          <w:rFonts w:ascii="Arial" w:hAnsi="Arial" w:cs="Arial"/>
          <w:b/>
          <w:bCs/>
          <w:iCs/>
          <w:color w:val="000000" w:themeColor="text1"/>
          <w:sz w:val="22"/>
          <w:szCs w:val="22"/>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Coautora</w:t>
      </w:r>
    </w:p>
    <w:p w14:paraId="3D294C40"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745EFF00"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7B699556" w14:textId="77777777" w:rsidR="00A30DC3" w:rsidRDefault="00A30DC3" w:rsidP="00A30DC3">
      <w:pPr>
        <w:suppressAutoHyphens/>
        <w:spacing w:line="276" w:lineRule="auto"/>
        <w:textAlignment w:val="center"/>
        <w:rPr>
          <w:rFonts w:ascii="Arial" w:hAnsi="Arial" w:cs="Arial"/>
          <w:b/>
          <w:bCs/>
          <w:iCs/>
          <w:color w:val="000000" w:themeColor="text1"/>
          <w:sz w:val="22"/>
          <w:szCs w:val="22"/>
        </w:rPr>
      </w:pPr>
    </w:p>
    <w:p w14:paraId="1C930BA4"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50324EBF"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3503C9C2" w14:textId="77777777" w:rsidR="00A30DC3" w:rsidRDefault="00A30DC3" w:rsidP="00A30DC3">
      <w:pPr>
        <w:ind w:right="-988"/>
        <w:contextualSpacing/>
        <w:rPr>
          <w:rFonts w:ascii="Arial" w:hAnsi="Arial" w:cs="Arial"/>
          <w:b/>
          <w:bCs/>
        </w:rPr>
      </w:pPr>
      <w:r>
        <w:rPr>
          <w:rFonts w:ascii="Arial" w:hAnsi="Arial" w:cs="Arial"/>
          <w:b/>
          <w:bCs/>
        </w:rPr>
        <w:t>ADRIANA MAGALI MATIZ VARGAS</w:t>
      </w:r>
      <w:r>
        <w:rPr>
          <w:rFonts w:ascii="Arial" w:hAnsi="Arial" w:cs="Arial"/>
          <w:b/>
          <w:bCs/>
        </w:rPr>
        <w:tab/>
        <w:t xml:space="preserve">                 JULIO CÉSAR TRIANA QUINTERO </w:t>
      </w:r>
    </w:p>
    <w:p w14:paraId="6D5FDF2E" w14:textId="77777777" w:rsidR="00A30DC3" w:rsidRDefault="00A30DC3" w:rsidP="00A30DC3">
      <w:pPr>
        <w:ind w:right="-563"/>
        <w:contextualSpacing/>
        <w:rPr>
          <w:rFonts w:ascii="Arial" w:hAnsi="Arial" w:cs="Arial"/>
        </w:rPr>
      </w:pPr>
      <w:r>
        <w:rPr>
          <w:rFonts w:ascii="Arial" w:hAnsi="Arial" w:cs="Arial"/>
        </w:rPr>
        <w:t xml:space="preserve">  Representante a la Cámara por Tolima             Representante a la Cámara por el Huila </w:t>
      </w:r>
    </w:p>
    <w:p w14:paraId="1201E166" w14:textId="77777777" w:rsidR="00A30DC3" w:rsidRDefault="00A30DC3" w:rsidP="00A30DC3">
      <w:pPr>
        <w:contextualSpacing/>
        <w:rPr>
          <w:rFonts w:ascii="Arial" w:hAnsi="Arial" w:cs="Arial"/>
        </w:rPr>
      </w:pPr>
      <w:r>
        <w:rPr>
          <w:rFonts w:ascii="Arial" w:hAnsi="Arial" w:cs="Arial"/>
        </w:rPr>
        <w:t xml:space="preserve">                         Coautora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6D30B8EE"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0133691E"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2C5451AE" w14:textId="77777777" w:rsidR="00A30DC3" w:rsidRDefault="00A30DC3" w:rsidP="00A30DC3">
      <w:pPr>
        <w:suppressAutoHyphens/>
        <w:spacing w:line="276" w:lineRule="auto"/>
        <w:textAlignment w:val="center"/>
        <w:rPr>
          <w:rFonts w:ascii="Arial" w:hAnsi="Arial" w:cs="Arial"/>
          <w:b/>
          <w:bCs/>
          <w:iCs/>
          <w:color w:val="000000" w:themeColor="text1"/>
          <w:sz w:val="22"/>
          <w:szCs w:val="22"/>
        </w:rPr>
      </w:pPr>
    </w:p>
    <w:p w14:paraId="39CE5961" w14:textId="77777777" w:rsidR="00A30DC3" w:rsidRDefault="00A30DC3" w:rsidP="00A30DC3">
      <w:pPr>
        <w:suppressAutoHyphens/>
        <w:spacing w:line="276" w:lineRule="auto"/>
        <w:jc w:val="center"/>
        <w:textAlignment w:val="center"/>
        <w:rPr>
          <w:rFonts w:ascii="Arial" w:hAnsi="Arial" w:cs="Arial"/>
          <w:b/>
          <w:bCs/>
          <w:iCs/>
          <w:color w:val="000000" w:themeColor="text1"/>
          <w:sz w:val="22"/>
          <w:szCs w:val="22"/>
        </w:rPr>
      </w:pPr>
    </w:p>
    <w:p w14:paraId="3C47A30F" w14:textId="77777777" w:rsidR="00A30DC3" w:rsidRDefault="00A30DC3" w:rsidP="00A30DC3">
      <w:pPr>
        <w:ind w:right="-988"/>
        <w:contextualSpacing/>
        <w:rPr>
          <w:rFonts w:ascii="Arial" w:hAnsi="Arial" w:cs="Arial"/>
          <w:b/>
          <w:bCs/>
        </w:rPr>
      </w:pPr>
      <w:r>
        <w:rPr>
          <w:rFonts w:ascii="Arial" w:hAnsi="Arial" w:cs="Arial"/>
          <w:b/>
          <w:bCs/>
        </w:rPr>
        <w:t xml:space="preserve">         ERWIN ARIAS BETANCUR</w:t>
      </w:r>
      <w:r>
        <w:rPr>
          <w:rFonts w:ascii="Arial" w:hAnsi="Arial" w:cs="Arial"/>
          <w:b/>
          <w:bCs/>
        </w:rPr>
        <w:tab/>
        <w:t xml:space="preserve">             HARRY GIOVANNY GONZÁLEZ GARCÍA </w:t>
      </w:r>
    </w:p>
    <w:p w14:paraId="23475D41" w14:textId="77777777" w:rsidR="00A30DC3" w:rsidRDefault="00A30DC3" w:rsidP="00A30DC3">
      <w:pPr>
        <w:ind w:right="-563"/>
        <w:contextualSpacing/>
        <w:rPr>
          <w:rFonts w:ascii="Arial" w:hAnsi="Arial" w:cs="Arial"/>
        </w:rPr>
      </w:pPr>
      <w:r>
        <w:rPr>
          <w:rFonts w:ascii="Arial" w:hAnsi="Arial" w:cs="Arial"/>
        </w:rPr>
        <w:t xml:space="preserve">  Representante a la Cámara por Caldas                 Representante a la Cámara por Caqueta </w:t>
      </w:r>
    </w:p>
    <w:p w14:paraId="03D1422F" w14:textId="77777777" w:rsidR="00A30DC3" w:rsidRDefault="00A30DC3" w:rsidP="00A30DC3">
      <w:pPr>
        <w:contextualSpacing/>
        <w:rPr>
          <w:rFonts w:ascii="Arial" w:hAnsi="Arial" w:cs="Arial"/>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Coautor</w:t>
      </w:r>
    </w:p>
    <w:p w14:paraId="0DE4C810" w14:textId="77777777" w:rsidR="00A30DC3" w:rsidRDefault="00A30DC3" w:rsidP="00A30DC3">
      <w:pPr>
        <w:suppressAutoHyphens/>
        <w:spacing w:line="276" w:lineRule="auto"/>
        <w:ind w:right="-563"/>
        <w:textAlignment w:val="center"/>
        <w:rPr>
          <w:rFonts w:ascii="Arial" w:hAnsi="Arial" w:cs="Arial"/>
          <w:b/>
          <w:bCs/>
          <w:iCs/>
          <w:color w:val="000000" w:themeColor="text1"/>
          <w:sz w:val="22"/>
          <w:szCs w:val="22"/>
        </w:rPr>
      </w:pPr>
    </w:p>
    <w:p w14:paraId="1CDBD020" w14:textId="77777777" w:rsidR="00A30DC3" w:rsidRDefault="00A30DC3" w:rsidP="00A30DC3">
      <w:pPr>
        <w:suppressAutoHyphens/>
        <w:spacing w:line="276" w:lineRule="auto"/>
        <w:ind w:right="-563"/>
        <w:textAlignment w:val="center"/>
        <w:rPr>
          <w:rFonts w:ascii="Arial" w:hAnsi="Arial" w:cs="Arial"/>
          <w:b/>
          <w:bCs/>
          <w:iCs/>
          <w:color w:val="000000" w:themeColor="text1"/>
          <w:sz w:val="22"/>
          <w:szCs w:val="22"/>
        </w:rPr>
      </w:pPr>
    </w:p>
    <w:p w14:paraId="37CC2BF3" w14:textId="77777777" w:rsidR="00A30DC3" w:rsidRDefault="00A30DC3" w:rsidP="00A30DC3">
      <w:pPr>
        <w:suppressAutoHyphens/>
        <w:spacing w:line="276" w:lineRule="auto"/>
        <w:ind w:right="-563"/>
        <w:textAlignment w:val="center"/>
        <w:rPr>
          <w:rFonts w:ascii="Arial" w:hAnsi="Arial" w:cs="Arial"/>
          <w:b/>
          <w:bCs/>
          <w:iCs/>
          <w:color w:val="000000" w:themeColor="text1"/>
          <w:sz w:val="22"/>
          <w:szCs w:val="22"/>
        </w:rPr>
      </w:pPr>
    </w:p>
    <w:p w14:paraId="2EBED854" w14:textId="77777777" w:rsidR="00A30DC3" w:rsidRDefault="00A30DC3" w:rsidP="00A30DC3">
      <w:pPr>
        <w:suppressAutoHyphens/>
        <w:spacing w:line="276" w:lineRule="auto"/>
        <w:ind w:right="-563"/>
        <w:textAlignment w:val="center"/>
        <w:rPr>
          <w:rFonts w:ascii="Arial" w:hAnsi="Arial" w:cs="Arial"/>
          <w:b/>
          <w:bCs/>
          <w:iCs/>
          <w:color w:val="000000" w:themeColor="text1"/>
          <w:sz w:val="22"/>
          <w:szCs w:val="22"/>
        </w:rPr>
      </w:pPr>
    </w:p>
    <w:p w14:paraId="6A7DDA31" w14:textId="77777777" w:rsidR="00A30DC3" w:rsidRDefault="00A30DC3" w:rsidP="00A30DC3">
      <w:pPr>
        <w:suppressAutoHyphens/>
        <w:spacing w:line="276" w:lineRule="auto"/>
        <w:ind w:right="-563"/>
        <w:textAlignment w:val="center"/>
        <w:rPr>
          <w:rFonts w:ascii="Arial" w:hAnsi="Arial" w:cs="Arial"/>
          <w:b/>
          <w:bCs/>
          <w:iCs/>
          <w:color w:val="000000" w:themeColor="text1"/>
          <w:sz w:val="22"/>
          <w:szCs w:val="22"/>
        </w:rPr>
      </w:pPr>
    </w:p>
    <w:p w14:paraId="7928752B" w14:textId="77777777" w:rsidR="00A30DC3" w:rsidRDefault="00A30DC3" w:rsidP="00A30DC3">
      <w:pPr>
        <w:suppressAutoHyphens/>
        <w:spacing w:line="276" w:lineRule="auto"/>
        <w:ind w:right="-563"/>
        <w:textAlignment w:val="center"/>
        <w:rPr>
          <w:noProof/>
        </w:rPr>
      </w:pPr>
      <w:r>
        <w:rPr>
          <w:rFonts w:ascii="Arial" w:hAnsi="Arial" w:cs="Arial"/>
          <w:b/>
          <w:bCs/>
          <w:iCs/>
          <w:color w:val="000000" w:themeColor="text1"/>
          <w:sz w:val="22"/>
          <w:szCs w:val="22"/>
        </w:rPr>
        <w:t xml:space="preserve">   ALFREDO RAFAEL DELUQUE ZULETA  </w:t>
      </w:r>
      <w:r>
        <w:rPr>
          <w:rFonts w:ascii="Arial" w:hAnsi="Arial" w:cs="Arial"/>
          <w:b/>
          <w:bCs/>
          <w:iCs/>
          <w:color w:val="000000" w:themeColor="text1"/>
          <w:sz w:val="22"/>
          <w:szCs w:val="22"/>
        </w:rPr>
        <w:tab/>
      </w:r>
      <w:r>
        <w:rPr>
          <w:rFonts w:ascii="Arial" w:hAnsi="Arial" w:cs="Arial"/>
          <w:b/>
          <w:bCs/>
          <w:iCs/>
          <w:color w:val="000000" w:themeColor="text1"/>
          <w:sz w:val="22"/>
          <w:szCs w:val="22"/>
        </w:rPr>
        <w:tab/>
        <w:t xml:space="preserve">   NILTON CÓRDOBA MANYOMA</w:t>
      </w:r>
      <w:r>
        <w:rPr>
          <w:noProof/>
        </w:rPr>
        <w:t xml:space="preserve">   </w:t>
      </w:r>
    </w:p>
    <w:p w14:paraId="2023FDFD" w14:textId="77777777" w:rsidR="00A30DC3" w:rsidRDefault="00A30DC3" w:rsidP="00A30DC3">
      <w:pPr>
        <w:suppressAutoHyphens/>
        <w:spacing w:line="276" w:lineRule="auto"/>
        <w:ind w:right="-563"/>
        <w:textAlignment w:val="center"/>
        <w:rPr>
          <w:rFonts w:ascii="Arial" w:hAnsi="Arial" w:cs="Arial"/>
        </w:rPr>
      </w:pPr>
      <w:r>
        <w:rPr>
          <w:rFonts w:ascii="Arial" w:hAnsi="Arial" w:cs="Arial"/>
        </w:rPr>
        <w:t>Representante a la Cámara por La Guajira              Representante a la Cámara por el Chocó</w:t>
      </w:r>
    </w:p>
    <w:p w14:paraId="7B2D4D16" w14:textId="1FD3A70F" w:rsidR="00C77BF3" w:rsidRPr="00C77BF3" w:rsidRDefault="00A30DC3" w:rsidP="00A30DC3">
      <w:pPr>
        <w:spacing w:line="276" w:lineRule="auto"/>
        <w:rPr>
          <w:rFonts w:ascii="Arial" w:hAnsi="Arial" w:cs="Arial"/>
          <w:sz w:val="22"/>
          <w:szCs w:val="22"/>
        </w:rPr>
      </w:pPr>
      <w:r>
        <w:rPr>
          <w:rFonts w:ascii="Arial" w:hAnsi="Arial" w:cs="Arial"/>
        </w:rPr>
        <w:t xml:space="preserve">                           Coautor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Coautor  </w:t>
      </w:r>
    </w:p>
    <w:sectPr w:rsidR="00C77BF3" w:rsidRPr="00C77BF3" w:rsidSect="00437C2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E409" w14:textId="77777777" w:rsidR="00CD2186" w:rsidRDefault="00CD2186" w:rsidP="000045F1">
      <w:r>
        <w:separator/>
      </w:r>
    </w:p>
  </w:endnote>
  <w:endnote w:type="continuationSeparator" w:id="0">
    <w:p w14:paraId="45B9974F" w14:textId="77777777" w:rsidR="00CD2186" w:rsidRDefault="00CD2186" w:rsidP="000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C5D4" w14:textId="77777777" w:rsidR="00CD2186" w:rsidRDefault="00CD2186" w:rsidP="000045F1">
      <w:r>
        <w:separator/>
      </w:r>
    </w:p>
  </w:footnote>
  <w:footnote w:type="continuationSeparator" w:id="0">
    <w:p w14:paraId="5336B41B" w14:textId="77777777" w:rsidR="00CD2186" w:rsidRDefault="00CD2186" w:rsidP="000045F1">
      <w:r>
        <w:continuationSeparator/>
      </w:r>
    </w:p>
  </w:footnote>
  <w:footnote w:id="1">
    <w:p w14:paraId="214E0CAB" w14:textId="53F02C16" w:rsidR="00BD4557" w:rsidRPr="00C50635" w:rsidRDefault="00BD4557" w:rsidP="002627F7">
      <w:pPr>
        <w:jc w:val="both"/>
        <w:rPr>
          <w:rFonts w:ascii="Century Gothic" w:eastAsia="Times New Roman" w:hAnsi="Century Gothic"/>
          <w:sz w:val="18"/>
          <w:szCs w:val="18"/>
        </w:rPr>
      </w:pPr>
      <w:r w:rsidRPr="00C50635">
        <w:rPr>
          <w:rStyle w:val="Refdenotaalpie"/>
          <w:rFonts w:ascii="Century Gothic" w:hAnsi="Century Gothic"/>
          <w:sz w:val="18"/>
          <w:szCs w:val="18"/>
        </w:rPr>
        <w:footnoteRef/>
      </w:r>
      <w:r w:rsidRPr="00C50635">
        <w:rPr>
          <w:rFonts w:ascii="Century Gothic" w:hAnsi="Century Gothic"/>
          <w:sz w:val="18"/>
          <w:szCs w:val="18"/>
        </w:rPr>
        <w:t xml:space="preserve"> </w:t>
      </w:r>
      <w:r w:rsidRPr="00C50635">
        <w:rPr>
          <w:rFonts w:ascii="Century Gothic" w:hAnsi="Century Gothic"/>
          <w:sz w:val="18"/>
          <w:szCs w:val="18"/>
          <w:lang w:val="es-ES_tradnl"/>
        </w:rPr>
        <w:t xml:space="preserve">UNICEF. </w:t>
      </w:r>
      <w:r w:rsidR="002627F7" w:rsidRPr="00C50635">
        <w:rPr>
          <w:rFonts w:ascii="Century Gothic" w:hAnsi="Century Gothic"/>
          <w:sz w:val="18"/>
          <w:szCs w:val="18"/>
          <w:lang w:val="es-ES_tradnl"/>
        </w:rPr>
        <w:t xml:space="preserve">(2018). </w:t>
      </w:r>
      <w:r w:rsidRPr="002627F7">
        <w:rPr>
          <w:rFonts w:ascii="Century Gothic" w:hAnsi="Century Gothic"/>
          <w:i/>
          <w:sz w:val="18"/>
          <w:szCs w:val="18"/>
          <w:lang w:val="es-ES_tradnl"/>
        </w:rPr>
        <w:t>Delitos de abuso y explotación sexual infantil</w:t>
      </w:r>
      <w:r w:rsidR="002627F7">
        <w:rPr>
          <w:rFonts w:ascii="Century Gothic" w:hAnsi="Century Gothic"/>
          <w:sz w:val="18"/>
          <w:szCs w:val="18"/>
          <w:lang w:val="es-ES_tradnl"/>
        </w:rPr>
        <w:t xml:space="preserve">. </w:t>
      </w:r>
      <w:r w:rsidRPr="00C50635">
        <w:rPr>
          <w:rFonts w:ascii="Century Gothic" w:hAnsi="Century Gothic"/>
          <w:sz w:val="18"/>
          <w:szCs w:val="18"/>
          <w:lang w:val="es-ES_tradnl"/>
        </w:rPr>
        <w:t xml:space="preserve">Disponible en: </w:t>
      </w:r>
      <w:hyperlink r:id="rId1" w:history="1">
        <w:r w:rsidRPr="00C50635">
          <w:rPr>
            <w:rStyle w:val="Hipervnculo"/>
            <w:rFonts w:ascii="Century Gothic" w:eastAsia="Times New Roman" w:hAnsi="Century Gothic"/>
            <w:sz w:val="18"/>
            <w:szCs w:val="18"/>
          </w:rPr>
          <w:t>https://www.unicef.org/colombia/comunicados-prensa/delitos-de-abuso-y-explotacion-sexual-infantil</w:t>
        </w:r>
      </w:hyperlink>
    </w:p>
    <w:p w14:paraId="357468D5" w14:textId="30253997" w:rsidR="00BD4557" w:rsidRPr="00C50635" w:rsidRDefault="00BD4557" w:rsidP="002627F7">
      <w:pPr>
        <w:pStyle w:val="Textonotapie"/>
        <w:jc w:val="both"/>
        <w:rPr>
          <w:rFonts w:ascii="Century Gothic" w:hAnsi="Century Gothic"/>
          <w:sz w:val="18"/>
          <w:szCs w:val="18"/>
          <w:lang w:val="es-ES_tradnl"/>
        </w:rPr>
      </w:pPr>
    </w:p>
  </w:footnote>
  <w:footnote w:id="2">
    <w:p w14:paraId="4384D67D" w14:textId="77777777" w:rsidR="00BD4557" w:rsidRPr="00C50635" w:rsidRDefault="00BD4557" w:rsidP="002627F7">
      <w:pPr>
        <w:jc w:val="both"/>
        <w:rPr>
          <w:rFonts w:ascii="Century Gothic" w:eastAsia="Times New Roman" w:hAnsi="Century Gothic"/>
          <w:sz w:val="18"/>
          <w:szCs w:val="18"/>
        </w:rPr>
      </w:pPr>
      <w:r w:rsidRPr="00C50635">
        <w:rPr>
          <w:rStyle w:val="Refdenotaalpie"/>
          <w:rFonts w:ascii="Century Gothic" w:hAnsi="Century Gothic"/>
          <w:sz w:val="18"/>
          <w:szCs w:val="18"/>
        </w:rPr>
        <w:footnoteRef/>
      </w:r>
      <w:r w:rsidRPr="00C50635">
        <w:rPr>
          <w:rFonts w:ascii="Century Gothic" w:hAnsi="Century Gothic"/>
          <w:sz w:val="18"/>
          <w:szCs w:val="18"/>
        </w:rPr>
        <w:t xml:space="preserve"> </w:t>
      </w:r>
      <w:r w:rsidRPr="00C50635">
        <w:rPr>
          <w:rFonts w:ascii="Century Gothic" w:eastAsia="Times New Roman" w:hAnsi="Century Gothic"/>
          <w:sz w:val="18"/>
          <w:szCs w:val="18"/>
        </w:rPr>
        <w:t xml:space="preserve">Instituto Nacional de Medicina Legal y Ciencias Forenses. (2019). </w:t>
      </w:r>
      <w:r w:rsidRPr="002627F7">
        <w:rPr>
          <w:rFonts w:ascii="Century Gothic" w:eastAsia="Times New Roman" w:hAnsi="Century Gothic"/>
          <w:i/>
          <w:sz w:val="18"/>
          <w:szCs w:val="18"/>
        </w:rPr>
        <w:t>Revista Forensis 2018 “Datos para la vida”</w:t>
      </w:r>
      <w:r w:rsidRPr="00C50635">
        <w:rPr>
          <w:rFonts w:ascii="Century Gothic" w:eastAsia="Times New Roman" w:hAnsi="Century Gothic"/>
          <w:sz w:val="18"/>
          <w:szCs w:val="18"/>
        </w:rPr>
        <w:t xml:space="preserve">, p. 232. Disponible en: </w:t>
      </w:r>
      <w:hyperlink r:id="rId2" w:history="1">
        <w:r w:rsidRPr="00C50635">
          <w:rPr>
            <w:rStyle w:val="Hipervnculo"/>
            <w:rFonts w:ascii="Century Gothic" w:eastAsia="Times New Roman" w:hAnsi="Century Gothic"/>
            <w:sz w:val="18"/>
            <w:szCs w:val="18"/>
          </w:rPr>
          <w:t>https://www.medicinalegal.gov.co/documents/20143/386932/Forensis+2018.pdf/be4816a4-3da3-1ff0-2779-e7b5e3962d60</w:t>
        </w:r>
      </w:hyperlink>
    </w:p>
    <w:p w14:paraId="60EDA756" w14:textId="6731633F" w:rsidR="00BD4557" w:rsidRPr="00BD4557" w:rsidRDefault="00BD4557">
      <w:pPr>
        <w:pStyle w:val="Textonotapie"/>
        <w:rPr>
          <w:lang w:val="es-ES_tradnl"/>
        </w:rPr>
      </w:pPr>
    </w:p>
  </w:footnote>
  <w:footnote w:id="3">
    <w:p w14:paraId="61319FA4" w14:textId="77777777" w:rsidR="002627F7" w:rsidRPr="004E7D0A" w:rsidRDefault="002627F7" w:rsidP="00B72AF7">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Revista Semana (2020). Abuso sexual de niños y niñas en Colombia: cifras de este grave delito. Disponible en: </w:t>
      </w:r>
      <w:hyperlink r:id="rId3" w:history="1">
        <w:r w:rsidRPr="004E7D0A">
          <w:rPr>
            <w:rFonts w:ascii="Century Gothic" w:hAnsi="Century Gothic"/>
            <w:color w:val="000000" w:themeColor="text1"/>
            <w:sz w:val="18"/>
            <w:szCs w:val="18"/>
          </w:rPr>
          <w:t>https://www.semana.com/nacion/articulo/abuso-sexual-en-colombia-2020-cifras-de-medicina-legal-icbf-y-procuraduria/682120</w:t>
        </w:r>
      </w:hyperlink>
    </w:p>
    <w:p w14:paraId="087B1DE8" w14:textId="6919A79F" w:rsidR="002627F7" w:rsidRPr="004E7D0A" w:rsidRDefault="002627F7" w:rsidP="00B72AF7">
      <w:pPr>
        <w:pStyle w:val="Textonotapie"/>
        <w:jc w:val="both"/>
        <w:rPr>
          <w:rFonts w:ascii="Century Gothic" w:hAnsi="Century Gothic" w:cs="Times New Roman"/>
          <w:color w:val="000000" w:themeColor="text1"/>
          <w:sz w:val="18"/>
          <w:szCs w:val="18"/>
          <w:lang w:val="es-CO" w:eastAsia="es-ES"/>
        </w:rPr>
      </w:pPr>
    </w:p>
  </w:footnote>
  <w:footnote w:id="4">
    <w:p w14:paraId="24CE08F5" w14:textId="327D84D4" w:rsidR="00737368" w:rsidRPr="004E7D0A" w:rsidRDefault="00737368" w:rsidP="00B72AF7">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Echeburúa E., De Corral P. </w:t>
      </w:r>
      <w:r w:rsidRPr="00B72AF7">
        <w:rPr>
          <w:rFonts w:ascii="Century Gothic" w:hAnsi="Century Gothic"/>
          <w:i/>
          <w:color w:val="000000" w:themeColor="text1"/>
          <w:sz w:val="18"/>
          <w:szCs w:val="18"/>
        </w:rPr>
        <w:t>Secuelas Emocionales en víctimas de abuso sexual en la infancia.</w:t>
      </w:r>
      <w:r w:rsidRPr="004E7D0A">
        <w:rPr>
          <w:rFonts w:ascii="Century Gothic" w:hAnsi="Century Gothic"/>
          <w:color w:val="000000" w:themeColor="text1"/>
          <w:sz w:val="18"/>
          <w:szCs w:val="18"/>
        </w:rPr>
        <w:t xml:space="preserve"> Cuad Med Forense 2006; 12(43-44):75-82.</w:t>
      </w:r>
    </w:p>
    <w:p w14:paraId="53624406" w14:textId="3A29D284" w:rsidR="00737368" w:rsidRPr="004E7D0A" w:rsidRDefault="00737368" w:rsidP="00B72AF7">
      <w:pPr>
        <w:pStyle w:val="Textonotapie"/>
        <w:jc w:val="both"/>
        <w:rPr>
          <w:rFonts w:ascii="Century Gothic" w:hAnsi="Century Gothic" w:cs="Times New Roman"/>
          <w:color w:val="000000" w:themeColor="text1"/>
          <w:sz w:val="18"/>
          <w:szCs w:val="18"/>
          <w:lang w:val="es-CO" w:eastAsia="es-ES"/>
        </w:rPr>
      </w:pPr>
    </w:p>
  </w:footnote>
  <w:footnote w:id="5">
    <w:p w14:paraId="5740A7DC" w14:textId="44B4326A" w:rsidR="00B72AF7" w:rsidRPr="00B72AF7" w:rsidRDefault="00B72AF7" w:rsidP="00B72AF7">
      <w:pPr>
        <w:jc w:val="both"/>
        <w:rPr>
          <w:rFonts w:ascii="Century Gothic" w:hAnsi="Century Gothic"/>
          <w:color w:val="000000" w:themeColor="text1"/>
          <w:sz w:val="18"/>
          <w:szCs w:val="18"/>
        </w:rPr>
      </w:pPr>
      <w:r>
        <w:rPr>
          <w:rStyle w:val="Refdenotaalpie"/>
        </w:rPr>
        <w:footnoteRef/>
      </w:r>
      <w:r>
        <w:t xml:space="preserve"> </w:t>
      </w:r>
      <w:r>
        <w:rPr>
          <w:rFonts w:ascii="Century Gothic" w:hAnsi="Century Gothic"/>
          <w:color w:val="000000" w:themeColor="text1"/>
          <w:sz w:val="18"/>
          <w:szCs w:val="18"/>
        </w:rPr>
        <w:t>Save the C</w:t>
      </w:r>
      <w:r w:rsidRPr="00B72AF7">
        <w:rPr>
          <w:rFonts w:ascii="Century Gothic" w:hAnsi="Century Gothic"/>
          <w:color w:val="000000" w:themeColor="text1"/>
          <w:sz w:val="18"/>
          <w:szCs w:val="18"/>
        </w:rPr>
        <w:t xml:space="preserve">hildren. </w:t>
      </w:r>
      <w:r w:rsidRPr="00B72AF7">
        <w:rPr>
          <w:rFonts w:ascii="Century Gothic" w:hAnsi="Century Gothic"/>
          <w:i/>
          <w:color w:val="000000" w:themeColor="text1"/>
          <w:sz w:val="18"/>
          <w:szCs w:val="18"/>
        </w:rPr>
        <w:t>Informe: Construyendo una vida mejor con la niñez.</w:t>
      </w:r>
      <w:r w:rsidRPr="00B72AF7">
        <w:rPr>
          <w:rFonts w:ascii="Century Gothic" w:hAnsi="Century Gothic"/>
          <w:color w:val="000000" w:themeColor="text1"/>
          <w:sz w:val="18"/>
          <w:szCs w:val="18"/>
        </w:rPr>
        <w:t xml:space="preserve"> (2019). Disponible en: </w:t>
      </w:r>
      <w:hyperlink r:id="rId4" w:history="1">
        <w:r w:rsidRPr="00B72AF7">
          <w:rPr>
            <w:rFonts w:ascii="Century Gothic" w:hAnsi="Century Gothic"/>
            <w:color w:val="000000" w:themeColor="text1"/>
            <w:sz w:val="18"/>
            <w:szCs w:val="18"/>
          </w:rPr>
          <w:t>https://www.savethechildren.org.co/articulo/informe-construyendo-una-vida-mejor-con-la-ni%C3%B1ez</w:t>
        </w:r>
      </w:hyperlink>
    </w:p>
    <w:p w14:paraId="195B1277" w14:textId="2CF065D7" w:rsidR="00B72AF7" w:rsidRPr="00B72AF7" w:rsidRDefault="00B72AF7" w:rsidP="00B72AF7">
      <w:pPr>
        <w:pStyle w:val="Textonotapie"/>
        <w:jc w:val="both"/>
        <w:rPr>
          <w:lang w:val="es-ES_tradnl"/>
        </w:rPr>
      </w:pPr>
    </w:p>
  </w:footnote>
  <w:footnote w:id="6">
    <w:p w14:paraId="7AC3932F" w14:textId="77777777" w:rsidR="00F36F92" w:rsidRPr="00F36F92" w:rsidRDefault="00F36F92" w:rsidP="00F36F92">
      <w:pPr>
        <w:pStyle w:val="Textonotapie"/>
        <w:jc w:val="both"/>
        <w:rPr>
          <w:rFonts w:ascii="Century Gothic" w:hAnsi="Century Gothic"/>
          <w:sz w:val="18"/>
          <w:szCs w:val="18"/>
          <w:lang w:val="es-ES_tradnl"/>
        </w:rPr>
      </w:pPr>
      <w:r w:rsidRPr="00F36F92">
        <w:rPr>
          <w:rFonts w:ascii="Century Gothic" w:hAnsi="Century Gothic"/>
          <w:sz w:val="18"/>
          <w:szCs w:val="18"/>
          <w:lang w:val="es-ES_tradnl"/>
        </w:rPr>
        <w:footnoteRef/>
      </w:r>
      <w:r w:rsidRPr="00F36F92">
        <w:rPr>
          <w:rFonts w:ascii="Century Gothic" w:hAnsi="Century Gothic"/>
          <w:sz w:val="18"/>
          <w:szCs w:val="18"/>
          <w:lang w:val="es-ES_tradnl"/>
        </w:rPr>
        <w:t xml:space="preserve"> El Tiempo. </w:t>
      </w:r>
      <w:r w:rsidRPr="00F36F92">
        <w:rPr>
          <w:rFonts w:ascii="Century Gothic" w:hAnsi="Century Gothic"/>
          <w:i/>
          <w:sz w:val="18"/>
          <w:szCs w:val="18"/>
          <w:lang w:val="es-ES_tradnl"/>
        </w:rPr>
        <w:t>No cesa violencia contra menores: 38 fueron asesinados en enero</w:t>
      </w:r>
      <w:r w:rsidRPr="00F36F92">
        <w:rPr>
          <w:rFonts w:ascii="Century Gothic" w:hAnsi="Century Gothic"/>
          <w:sz w:val="18"/>
          <w:szCs w:val="18"/>
          <w:lang w:val="es-ES_tradnl"/>
        </w:rPr>
        <w:t xml:space="preserve">. (2020). Disponible en: </w:t>
      </w:r>
      <w:hyperlink r:id="rId5" w:history="1">
        <w:r w:rsidRPr="00F36F92">
          <w:rPr>
            <w:rFonts w:ascii="Century Gothic" w:hAnsi="Century Gothic"/>
            <w:sz w:val="18"/>
            <w:szCs w:val="18"/>
            <w:lang w:val="es-ES_tradnl"/>
          </w:rPr>
          <w:t>https://www.eltiempo.com/justicia/delitos/preocupantes-cifras-de-asesinatos-de-menores-en-colombia-en-enero-459730</w:t>
        </w:r>
      </w:hyperlink>
    </w:p>
    <w:p w14:paraId="0511CE6A" w14:textId="3317B609" w:rsidR="00F36F92" w:rsidRPr="00F36F92" w:rsidRDefault="00F36F92">
      <w:pPr>
        <w:pStyle w:val="Textonotapie"/>
        <w:rPr>
          <w:lang w:val="es-ES_tradnl"/>
        </w:rPr>
      </w:pPr>
    </w:p>
  </w:footnote>
  <w:footnote w:id="7">
    <w:p w14:paraId="33D8A97C" w14:textId="21A49030" w:rsidR="004E0929" w:rsidRDefault="004E0929">
      <w:pPr>
        <w:pStyle w:val="Textonotapie"/>
        <w:rPr>
          <w:rFonts w:ascii="Century Gothic" w:hAnsi="Century Gothic"/>
          <w:sz w:val="18"/>
          <w:szCs w:val="18"/>
          <w:lang w:val="es-ES_tradnl"/>
        </w:rPr>
      </w:pPr>
      <w:r w:rsidRPr="004E0929">
        <w:rPr>
          <w:rStyle w:val="Refdenotaalpie"/>
          <w:rFonts w:ascii="Century Gothic" w:hAnsi="Century Gothic"/>
          <w:sz w:val="18"/>
          <w:szCs w:val="18"/>
        </w:rPr>
        <w:footnoteRef/>
      </w:r>
      <w:r w:rsidRPr="004E0929">
        <w:rPr>
          <w:rFonts w:ascii="Century Gothic" w:hAnsi="Century Gothic"/>
          <w:sz w:val="18"/>
          <w:szCs w:val="18"/>
        </w:rPr>
        <w:t xml:space="preserve"> </w:t>
      </w:r>
      <w:r w:rsidRPr="004E0929">
        <w:rPr>
          <w:rFonts w:ascii="Century Gothic" w:hAnsi="Century Gothic"/>
          <w:sz w:val="18"/>
          <w:szCs w:val="18"/>
          <w:lang w:val="es-ES_tradnl"/>
        </w:rPr>
        <w:t xml:space="preserve">Save the Children. (2019). Ibíd. </w:t>
      </w:r>
    </w:p>
    <w:p w14:paraId="413C32E4" w14:textId="77777777" w:rsidR="004E0929" w:rsidRPr="004E0929" w:rsidRDefault="004E0929">
      <w:pPr>
        <w:pStyle w:val="Textonotapie"/>
        <w:rPr>
          <w:rFonts w:ascii="Century Gothic" w:hAnsi="Century Gothic"/>
          <w:sz w:val="18"/>
          <w:szCs w:val="18"/>
          <w:lang w:val="es-ES_tradnl"/>
        </w:rPr>
      </w:pPr>
    </w:p>
  </w:footnote>
  <w:footnote w:id="8">
    <w:p w14:paraId="409EB6DF" w14:textId="4D8FDAA8" w:rsidR="00737368" w:rsidRDefault="00737368" w:rsidP="00B72AF7">
      <w:pPr>
        <w:pStyle w:val="Textonotapie"/>
        <w:jc w:val="both"/>
        <w:rPr>
          <w:rFonts w:ascii="Century Gothic" w:hAnsi="Century Gothic" w:cs="Times New Roman"/>
          <w:color w:val="000000" w:themeColor="text1"/>
          <w:sz w:val="18"/>
          <w:szCs w:val="18"/>
          <w:lang w:val="es-CO" w:eastAsia="es-ES"/>
        </w:rPr>
      </w:pPr>
      <w:r w:rsidRPr="004E7D0A">
        <w:rPr>
          <w:rFonts w:ascii="Century Gothic" w:hAnsi="Century Gothic" w:cs="Times New Roman"/>
          <w:color w:val="000000" w:themeColor="text1"/>
          <w:sz w:val="18"/>
          <w:szCs w:val="18"/>
          <w:lang w:val="es-CO" w:eastAsia="es-ES"/>
        </w:rPr>
        <w:footnoteRef/>
      </w:r>
      <w:r w:rsidRPr="004E7D0A">
        <w:rPr>
          <w:rFonts w:ascii="Century Gothic" w:hAnsi="Century Gothic" w:cs="Times New Roman"/>
          <w:color w:val="000000" w:themeColor="text1"/>
          <w:sz w:val="18"/>
          <w:szCs w:val="18"/>
          <w:lang w:val="es-CO" w:eastAsia="es-ES"/>
        </w:rPr>
        <w:t xml:space="preserve"> Revista Semana (2020). Ibíd. </w:t>
      </w:r>
    </w:p>
    <w:p w14:paraId="32EDA379" w14:textId="77777777" w:rsidR="004E7D0A" w:rsidRPr="004E7D0A" w:rsidRDefault="004E7D0A">
      <w:pPr>
        <w:pStyle w:val="Textonotapie"/>
        <w:rPr>
          <w:rFonts w:ascii="Century Gothic" w:hAnsi="Century Gothic" w:cs="Times New Roman"/>
          <w:color w:val="000000" w:themeColor="text1"/>
          <w:sz w:val="18"/>
          <w:szCs w:val="18"/>
          <w:lang w:val="es-CO" w:eastAsia="es-ES"/>
        </w:rPr>
      </w:pPr>
    </w:p>
  </w:footnote>
  <w:footnote w:id="9">
    <w:p w14:paraId="4387B44A" w14:textId="1B2FCDB7" w:rsidR="008F6103" w:rsidRDefault="008F6103">
      <w:pPr>
        <w:pStyle w:val="Textonotapie"/>
        <w:rPr>
          <w:lang w:val="es-ES_tradnl"/>
        </w:rPr>
      </w:pPr>
      <w:r w:rsidRPr="004E7D0A">
        <w:rPr>
          <w:rFonts w:ascii="Century Gothic" w:hAnsi="Century Gothic" w:cs="Times New Roman"/>
          <w:color w:val="000000" w:themeColor="text1"/>
          <w:sz w:val="18"/>
          <w:szCs w:val="18"/>
          <w:lang w:val="es-CO" w:eastAsia="es-ES"/>
        </w:rPr>
        <w:footnoteRef/>
      </w:r>
      <w:r w:rsidRPr="004E7D0A">
        <w:rPr>
          <w:rFonts w:ascii="Century Gothic" w:hAnsi="Century Gothic" w:cs="Times New Roman"/>
          <w:color w:val="000000" w:themeColor="text1"/>
          <w:sz w:val="18"/>
          <w:szCs w:val="18"/>
          <w:lang w:val="es-CO" w:eastAsia="es-ES"/>
        </w:rPr>
        <w:t xml:space="preserve"> Ibíd.</w:t>
      </w:r>
      <w:r>
        <w:rPr>
          <w:lang w:val="es-ES_tradnl"/>
        </w:rPr>
        <w:t xml:space="preserve"> </w:t>
      </w:r>
    </w:p>
    <w:p w14:paraId="260EB4F2" w14:textId="77777777" w:rsidR="00884B2C" w:rsidRPr="008F6103" w:rsidRDefault="00884B2C">
      <w:pPr>
        <w:pStyle w:val="Textonotapie"/>
        <w:rPr>
          <w:lang w:val="es-ES_tradnl"/>
        </w:rPr>
      </w:pPr>
    </w:p>
  </w:footnote>
  <w:footnote w:id="10">
    <w:p w14:paraId="1AE561E2" w14:textId="6CE8E5F4" w:rsidR="00E937B1" w:rsidRPr="00884B2C" w:rsidRDefault="00E937B1" w:rsidP="00E937B1">
      <w:pPr>
        <w:jc w:val="both"/>
        <w:rPr>
          <w:rFonts w:ascii="Century Gothic" w:eastAsia="Times New Roman" w:hAnsi="Century Gothic"/>
          <w:sz w:val="18"/>
          <w:szCs w:val="18"/>
        </w:rPr>
      </w:pPr>
      <w:r w:rsidRPr="00884B2C">
        <w:rPr>
          <w:rStyle w:val="Refdenotaalpie"/>
          <w:rFonts w:ascii="Century Gothic" w:hAnsi="Century Gothic"/>
          <w:sz w:val="18"/>
          <w:szCs w:val="18"/>
        </w:rPr>
        <w:footnoteRef/>
      </w:r>
      <w:r w:rsidRPr="00884B2C">
        <w:rPr>
          <w:rFonts w:ascii="Century Gothic" w:hAnsi="Century Gothic"/>
          <w:sz w:val="18"/>
          <w:szCs w:val="18"/>
        </w:rPr>
        <w:t xml:space="preserve"> </w:t>
      </w:r>
      <w:r w:rsidRPr="00884B2C">
        <w:rPr>
          <w:rFonts w:ascii="Century Gothic" w:hAnsi="Century Gothic"/>
          <w:sz w:val="18"/>
          <w:szCs w:val="18"/>
          <w:lang w:val="es-ES_tradnl"/>
        </w:rPr>
        <w:t xml:space="preserve">Save the Children. </w:t>
      </w:r>
      <w:r w:rsidRPr="007072B4">
        <w:rPr>
          <w:rFonts w:ascii="Century Gothic" w:hAnsi="Century Gothic"/>
          <w:i/>
          <w:sz w:val="18"/>
          <w:szCs w:val="18"/>
          <w:lang w:val="es-ES_tradnl"/>
        </w:rPr>
        <w:t>Acabar con la impunidad frente a la violencia sexual y los homicidios contra la niñez, es el principal reto</w:t>
      </w:r>
      <w:r w:rsidRPr="00884B2C">
        <w:rPr>
          <w:rFonts w:ascii="Century Gothic" w:hAnsi="Century Gothic"/>
          <w:sz w:val="18"/>
          <w:szCs w:val="18"/>
          <w:lang w:val="es-ES_tradnl"/>
        </w:rPr>
        <w:t xml:space="preserve">. (2019).  Disponible en: </w:t>
      </w:r>
      <w:hyperlink r:id="rId6" w:history="1">
        <w:r w:rsidRPr="00884B2C">
          <w:rPr>
            <w:rStyle w:val="Hipervnculo"/>
            <w:rFonts w:ascii="Century Gothic" w:eastAsia="Times New Roman" w:hAnsi="Century Gothic"/>
            <w:sz w:val="18"/>
            <w:szCs w:val="18"/>
          </w:rPr>
          <w:t>https://www.savethechildren.org.co/articulo/%E2%80%9Cacabar-con-la-impunidad-frente-la-violencia-sexual-y-los-homicidios-contra-la-ni%C3%B1ez-es-el</w:t>
        </w:r>
      </w:hyperlink>
    </w:p>
    <w:p w14:paraId="13A9CC05" w14:textId="6B213A76" w:rsidR="00E937B1" w:rsidRPr="00884B2C" w:rsidRDefault="00E937B1">
      <w:pPr>
        <w:pStyle w:val="Textonotapie"/>
        <w:rPr>
          <w:rFonts w:ascii="Century Gothic" w:hAnsi="Century Gothic"/>
          <w:sz w:val="18"/>
          <w:szCs w:val="18"/>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06F2" w14:textId="77777777" w:rsidR="00731050" w:rsidRDefault="00731050" w:rsidP="00731050">
    <w:pPr>
      <w:pStyle w:val="Encabezado"/>
      <w:jc w:val="center"/>
    </w:pPr>
    <w:r w:rsidRPr="00FE1B84">
      <w:rPr>
        <w:rFonts w:ascii="Calibri" w:eastAsia="Calibri" w:hAnsi="Calibri"/>
        <w:noProof/>
        <w:lang w:val="es-CO" w:eastAsia="es-CO"/>
      </w:rPr>
      <w:drawing>
        <wp:inline distT="0" distB="0" distL="0" distR="0" wp14:anchorId="7B24305D" wp14:editId="36605C0E">
          <wp:extent cx="1521807" cy="619125"/>
          <wp:effectExtent l="0" t="0" r="254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es-CO" w:eastAsia="es-CO"/>
      </w:rPr>
      <w:drawing>
        <wp:inline distT="0" distB="0" distL="0" distR="0" wp14:anchorId="29B8557C" wp14:editId="1FB44C11">
          <wp:extent cx="1724025" cy="568657"/>
          <wp:effectExtent l="0" t="0" r="0" b="3175"/>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val="es-CO" w:eastAsia="es-CO"/>
      </w:rPr>
      <w:drawing>
        <wp:inline distT="0" distB="0" distL="0" distR="0" wp14:anchorId="62D6EFBB" wp14:editId="6AB7C4AE">
          <wp:extent cx="1680368" cy="571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4F089B6D" w14:textId="77777777" w:rsidR="00731050" w:rsidRDefault="007310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27"/>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31AAF"/>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0D3BB2"/>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8B0D83"/>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F2061A"/>
    <w:multiLevelType w:val="hybridMultilevel"/>
    <w:tmpl w:val="A41C2EF6"/>
    <w:lvl w:ilvl="0" w:tplc="A0B60E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55155F"/>
    <w:multiLevelType w:val="hybridMultilevel"/>
    <w:tmpl w:val="D174FB22"/>
    <w:lvl w:ilvl="0" w:tplc="99A49C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D81D6B"/>
    <w:multiLevelType w:val="hybridMultilevel"/>
    <w:tmpl w:val="A38EEC6E"/>
    <w:lvl w:ilvl="0" w:tplc="D5AEFD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E4D6C"/>
    <w:multiLevelType w:val="hybridMultilevel"/>
    <w:tmpl w:val="C414C048"/>
    <w:lvl w:ilvl="0" w:tplc="CAA6F2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9C47F6"/>
    <w:multiLevelType w:val="hybridMultilevel"/>
    <w:tmpl w:val="35E4B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CD0589"/>
    <w:multiLevelType w:val="hybridMultilevel"/>
    <w:tmpl w:val="04F2F8A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B64466"/>
    <w:multiLevelType w:val="hybridMultilevel"/>
    <w:tmpl w:val="CB68ECEE"/>
    <w:lvl w:ilvl="0" w:tplc="58D2C4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C536FF"/>
    <w:multiLevelType w:val="hybridMultilevel"/>
    <w:tmpl w:val="5818261A"/>
    <w:lvl w:ilvl="0" w:tplc="C446660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1E36DB"/>
    <w:multiLevelType w:val="hybridMultilevel"/>
    <w:tmpl w:val="DBE21E6C"/>
    <w:lvl w:ilvl="0" w:tplc="72C20EE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8F0179C"/>
    <w:multiLevelType w:val="hybridMultilevel"/>
    <w:tmpl w:val="A648C380"/>
    <w:lvl w:ilvl="0" w:tplc="E7DA12FC">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6809EF"/>
    <w:multiLevelType w:val="hybridMultilevel"/>
    <w:tmpl w:val="F29CC992"/>
    <w:lvl w:ilvl="0" w:tplc="33884ED6">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5"/>
  </w:num>
  <w:num w:numId="5">
    <w:abstractNumId w:val="10"/>
  </w:num>
  <w:num w:numId="6">
    <w:abstractNumId w:val="0"/>
  </w:num>
  <w:num w:numId="7">
    <w:abstractNumId w:val="7"/>
  </w:num>
  <w:num w:numId="8">
    <w:abstractNumId w:val="14"/>
  </w:num>
  <w:num w:numId="9">
    <w:abstractNumId w:val="16"/>
  </w:num>
  <w:num w:numId="10">
    <w:abstractNumId w:val="13"/>
  </w:num>
  <w:num w:numId="11">
    <w:abstractNumId w:val="3"/>
  </w:num>
  <w:num w:numId="12">
    <w:abstractNumId w:val="9"/>
  </w:num>
  <w:num w:numId="13">
    <w:abstractNumId w:val="8"/>
  </w:num>
  <w:num w:numId="14">
    <w:abstractNumId w:val="12"/>
  </w:num>
  <w:num w:numId="15">
    <w:abstractNumId w:val="2"/>
  </w:num>
  <w:num w:numId="16">
    <w:abstractNumId w:val="1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1"/>
    <w:rsid w:val="00000A5D"/>
    <w:rsid w:val="00000DA8"/>
    <w:rsid w:val="000045F1"/>
    <w:rsid w:val="00011635"/>
    <w:rsid w:val="0001307C"/>
    <w:rsid w:val="00013B92"/>
    <w:rsid w:val="00016644"/>
    <w:rsid w:val="00016D7A"/>
    <w:rsid w:val="0002510A"/>
    <w:rsid w:val="000301BE"/>
    <w:rsid w:val="0003075A"/>
    <w:rsid w:val="0003442F"/>
    <w:rsid w:val="0003649B"/>
    <w:rsid w:val="000371F2"/>
    <w:rsid w:val="00037FD1"/>
    <w:rsid w:val="00040F10"/>
    <w:rsid w:val="00046BC6"/>
    <w:rsid w:val="0005505D"/>
    <w:rsid w:val="000602CF"/>
    <w:rsid w:val="00062EF1"/>
    <w:rsid w:val="00063D59"/>
    <w:rsid w:val="000644EB"/>
    <w:rsid w:val="00065F2D"/>
    <w:rsid w:val="000661D8"/>
    <w:rsid w:val="00071983"/>
    <w:rsid w:val="0007253A"/>
    <w:rsid w:val="000746B9"/>
    <w:rsid w:val="00082D67"/>
    <w:rsid w:val="00083914"/>
    <w:rsid w:val="00086931"/>
    <w:rsid w:val="0009169D"/>
    <w:rsid w:val="000A29E6"/>
    <w:rsid w:val="000A2D89"/>
    <w:rsid w:val="000A6250"/>
    <w:rsid w:val="000A7ABC"/>
    <w:rsid w:val="000C22CB"/>
    <w:rsid w:val="000D1164"/>
    <w:rsid w:val="000D158C"/>
    <w:rsid w:val="000D1F0E"/>
    <w:rsid w:val="000D2454"/>
    <w:rsid w:val="000E0A96"/>
    <w:rsid w:val="000E64F2"/>
    <w:rsid w:val="000F0CF9"/>
    <w:rsid w:val="000F18F6"/>
    <w:rsid w:val="000F6656"/>
    <w:rsid w:val="000F6C10"/>
    <w:rsid w:val="000F72F0"/>
    <w:rsid w:val="00102BD5"/>
    <w:rsid w:val="00106E7D"/>
    <w:rsid w:val="001147B1"/>
    <w:rsid w:val="001153C1"/>
    <w:rsid w:val="0011543F"/>
    <w:rsid w:val="00117D98"/>
    <w:rsid w:val="00121175"/>
    <w:rsid w:val="001215D8"/>
    <w:rsid w:val="0012569E"/>
    <w:rsid w:val="00125A2D"/>
    <w:rsid w:val="00125B37"/>
    <w:rsid w:val="00126EDF"/>
    <w:rsid w:val="00133330"/>
    <w:rsid w:val="00134764"/>
    <w:rsid w:val="0014393B"/>
    <w:rsid w:val="00144C2A"/>
    <w:rsid w:val="00160630"/>
    <w:rsid w:val="00166655"/>
    <w:rsid w:val="00166E67"/>
    <w:rsid w:val="00167004"/>
    <w:rsid w:val="00167134"/>
    <w:rsid w:val="0017104C"/>
    <w:rsid w:val="00173510"/>
    <w:rsid w:val="00173843"/>
    <w:rsid w:val="001822B3"/>
    <w:rsid w:val="00186E99"/>
    <w:rsid w:val="001928C3"/>
    <w:rsid w:val="0019348C"/>
    <w:rsid w:val="00193A6F"/>
    <w:rsid w:val="00195376"/>
    <w:rsid w:val="001964AF"/>
    <w:rsid w:val="001A7579"/>
    <w:rsid w:val="001A7937"/>
    <w:rsid w:val="001B4AB4"/>
    <w:rsid w:val="001C28D4"/>
    <w:rsid w:val="001C3E9B"/>
    <w:rsid w:val="001C65A0"/>
    <w:rsid w:val="001C6F91"/>
    <w:rsid w:val="001D5830"/>
    <w:rsid w:val="001D670C"/>
    <w:rsid w:val="001D6C82"/>
    <w:rsid w:val="001D7D5E"/>
    <w:rsid w:val="001E25FF"/>
    <w:rsid w:val="001E493E"/>
    <w:rsid w:val="001E5328"/>
    <w:rsid w:val="001E5A09"/>
    <w:rsid w:val="001F2051"/>
    <w:rsid w:val="001F2343"/>
    <w:rsid w:val="001F418C"/>
    <w:rsid w:val="001F6C72"/>
    <w:rsid w:val="001F7177"/>
    <w:rsid w:val="00200428"/>
    <w:rsid w:val="00201DC9"/>
    <w:rsid w:val="002024E4"/>
    <w:rsid w:val="0020490D"/>
    <w:rsid w:val="00215CB1"/>
    <w:rsid w:val="00215F36"/>
    <w:rsid w:val="002166A0"/>
    <w:rsid w:val="00223ADA"/>
    <w:rsid w:val="002248C3"/>
    <w:rsid w:val="00226FD2"/>
    <w:rsid w:val="00227C30"/>
    <w:rsid w:val="00233180"/>
    <w:rsid w:val="00233217"/>
    <w:rsid w:val="002421D8"/>
    <w:rsid w:val="002427AE"/>
    <w:rsid w:val="0024525B"/>
    <w:rsid w:val="00245D23"/>
    <w:rsid w:val="00252748"/>
    <w:rsid w:val="0026078E"/>
    <w:rsid w:val="002627F7"/>
    <w:rsid w:val="002634C6"/>
    <w:rsid w:val="00264EFF"/>
    <w:rsid w:val="00265469"/>
    <w:rsid w:val="00271731"/>
    <w:rsid w:val="00273285"/>
    <w:rsid w:val="002732EA"/>
    <w:rsid w:val="002754B0"/>
    <w:rsid w:val="002754EC"/>
    <w:rsid w:val="00277962"/>
    <w:rsid w:val="00283A1D"/>
    <w:rsid w:val="00291B40"/>
    <w:rsid w:val="0029489F"/>
    <w:rsid w:val="002967DD"/>
    <w:rsid w:val="0029732F"/>
    <w:rsid w:val="002A2E43"/>
    <w:rsid w:val="002A6F3D"/>
    <w:rsid w:val="002B046A"/>
    <w:rsid w:val="002B0FB5"/>
    <w:rsid w:val="002B10D2"/>
    <w:rsid w:val="002B1AE0"/>
    <w:rsid w:val="002B399A"/>
    <w:rsid w:val="002B7482"/>
    <w:rsid w:val="002C1EC6"/>
    <w:rsid w:val="002C218B"/>
    <w:rsid w:val="002C4613"/>
    <w:rsid w:val="002C6A0B"/>
    <w:rsid w:val="002D4529"/>
    <w:rsid w:val="002D572F"/>
    <w:rsid w:val="002D617B"/>
    <w:rsid w:val="002D6DAC"/>
    <w:rsid w:val="002E7C61"/>
    <w:rsid w:val="002F0444"/>
    <w:rsid w:val="002F0560"/>
    <w:rsid w:val="002F1C89"/>
    <w:rsid w:val="002F5076"/>
    <w:rsid w:val="002F5C6C"/>
    <w:rsid w:val="002F7E24"/>
    <w:rsid w:val="0030065B"/>
    <w:rsid w:val="00302B23"/>
    <w:rsid w:val="00314A1C"/>
    <w:rsid w:val="00324FAF"/>
    <w:rsid w:val="00332306"/>
    <w:rsid w:val="0033378C"/>
    <w:rsid w:val="00344D77"/>
    <w:rsid w:val="00347B35"/>
    <w:rsid w:val="00347F81"/>
    <w:rsid w:val="00347F89"/>
    <w:rsid w:val="00350060"/>
    <w:rsid w:val="00351DE8"/>
    <w:rsid w:val="00352668"/>
    <w:rsid w:val="003532A2"/>
    <w:rsid w:val="0035555A"/>
    <w:rsid w:val="00361A05"/>
    <w:rsid w:val="00361D1E"/>
    <w:rsid w:val="0036295A"/>
    <w:rsid w:val="0036480D"/>
    <w:rsid w:val="00367E38"/>
    <w:rsid w:val="00371D20"/>
    <w:rsid w:val="00380063"/>
    <w:rsid w:val="0038210B"/>
    <w:rsid w:val="0038229F"/>
    <w:rsid w:val="00386259"/>
    <w:rsid w:val="00386272"/>
    <w:rsid w:val="00394D9B"/>
    <w:rsid w:val="00396676"/>
    <w:rsid w:val="003B40E2"/>
    <w:rsid w:val="003B5361"/>
    <w:rsid w:val="003C015F"/>
    <w:rsid w:val="003C0CB4"/>
    <w:rsid w:val="003D4EB7"/>
    <w:rsid w:val="003D6474"/>
    <w:rsid w:val="003D6A67"/>
    <w:rsid w:val="003D7423"/>
    <w:rsid w:val="003E1961"/>
    <w:rsid w:val="003E7B3D"/>
    <w:rsid w:val="0041030B"/>
    <w:rsid w:val="00410EA1"/>
    <w:rsid w:val="00411F74"/>
    <w:rsid w:val="00416708"/>
    <w:rsid w:val="00424226"/>
    <w:rsid w:val="004245D8"/>
    <w:rsid w:val="00427676"/>
    <w:rsid w:val="004302CA"/>
    <w:rsid w:val="00435EDC"/>
    <w:rsid w:val="004360C7"/>
    <w:rsid w:val="004373D2"/>
    <w:rsid w:val="004378E3"/>
    <w:rsid w:val="00437C2C"/>
    <w:rsid w:val="004439B2"/>
    <w:rsid w:val="00444240"/>
    <w:rsid w:val="00444581"/>
    <w:rsid w:val="00447CDE"/>
    <w:rsid w:val="004513CC"/>
    <w:rsid w:val="00452BF0"/>
    <w:rsid w:val="00455DC1"/>
    <w:rsid w:val="00457B15"/>
    <w:rsid w:val="00462CE2"/>
    <w:rsid w:val="00466736"/>
    <w:rsid w:val="004670EC"/>
    <w:rsid w:val="0046738B"/>
    <w:rsid w:val="004764DD"/>
    <w:rsid w:val="00482AF3"/>
    <w:rsid w:val="0049008E"/>
    <w:rsid w:val="0049037B"/>
    <w:rsid w:val="0049045A"/>
    <w:rsid w:val="00491A5D"/>
    <w:rsid w:val="00491BAB"/>
    <w:rsid w:val="004920C7"/>
    <w:rsid w:val="0049445B"/>
    <w:rsid w:val="00496658"/>
    <w:rsid w:val="004A09C6"/>
    <w:rsid w:val="004A0A49"/>
    <w:rsid w:val="004A1658"/>
    <w:rsid w:val="004A2B7A"/>
    <w:rsid w:val="004A400F"/>
    <w:rsid w:val="004A4A91"/>
    <w:rsid w:val="004B0609"/>
    <w:rsid w:val="004B2642"/>
    <w:rsid w:val="004B7309"/>
    <w:rsid w:val="004C71AA"/>
    <w:rsid w:val="004D070C"/>
    <w:rsid w:val="004D4103"/>
    <w:rsid w:val="004E0929"/>
    <w:rsid w:val="004E3AAF"/>
    <w:rsid w:val="004E6E3D"/>
    <w:rsid w:val="004E7D0A"/>
    <w:rsid w:val="004F09B3"/>
    <w:rsid w:val="004F1FB2"/>
    <w:rsid w:val="00500B35"/>
    <w:rsid w:val="00505222"/>
    <w:rsid w:val="00507F6F"/>
    <w:rsid w:val="00514974"/>
    <w:rsid w:val="005213C0"/>
    <w:rsid w:val="00534B91"/>
    <w:rsid w:val="00537560"/>
    <w:rsid w:val="005377C2"/>
    <w:rsid w:val="00541B52"/>
    <w:rsid w:val="00541E4D"/>
    <w:rsid w:val="00542D6B"/>
    <w:rsid w:val="005435A2"/>
    <w:rsid w:val="005501BA"/>
    <w:rsid w:val="00552CC5"/>
    <w:rsid w:val="005544BF"/>
    <w:rsid w:val="005573FA"/>
    <w:rsid w:val="00570354"/>
    <w:rsid w:val="00571E76"/>
    <w:rsid w:val="005740AC"/>
    <w:rsid w:val="005740F9"/>
    <w:rsid w:val="00577074"/>
    <w:rsid w:val="005775AF"/>
    <w:rsid w:val="005832EA"/>
    <w:rsid w:val="005847A5"/>
    <w:rsid w:val="00587D6D"/>
    <w:rsid w:val="00590C92"/>
    <w:rsid w:val="005916C3"/>
    <w:rsid w:val="0059370E"/>
    <w:rsid w:val="005965FF"/>
    <w:rsid w:val="005A38C9"/>
    <w:rsid w:val="005A4F79"/>
    <w:rsid w:val="005B2227"/>
    <w:rsid w:val="005B231D"/>
    <w:rsid w:val="005B32A3"/>
    <w:rsid w:val="005B4004"/>
    <w:rsid w:val="005B483C"/>
    <w:rsid w:val="005C5648"/>
    <w:rsid w:val="005C58D3"/>
    <w:rsid w:val="005D506A"/>
    <w:rsid w:val="005D587E"/>
    <w:rsid w:val="005D752D"/>
    <w:rsid w:val="005E4E3D"/>
    <w:rsid w:val="005F3AB1"/>
    <w:rsid w:val="005F3F92"/>
    <w:rsid w:val="005F6C89"/>
    <w:rsid w:val="005F7D5C"/>
    <w:rsid w:val="006003C6"/>
    <w:rsid w:val="0060081F"/>
    <w:rsid w:val="00601D55"/>
    <w:rsid w:val="0060774F"/>
    <w:rsid w:val="00614483"/>
    <w:rsid w:val="0061462F"/>
    <w:rsid w:val="0061471B"/>
    <w:rsid w:val="00616E3F"/>
    <w:rsid w:val="00626E7E"/>
    <w:rsid w:val="00633157"/>
    <w:rsid w:val="00633F7B"/>
    <w:rsid w:val="006445B7"/>
    <w:rsid w:val="00645B4E"/>
    <w:rsid w:val="006538B5"/>
    <w:rsid w:val="00656063"/>
    <w:rsid w:val="0065700A"/>
    <w:rsid w:val="00661A0D"/>
    <w:rsid w:val="00661D0A"/>
    <w:rsid w:val="006659C1"/>
    <w:rsid w:val="00665D5C"/>
    <w:rsid w:val="0066639C"/>
    <w:rsid w:val="006712B7"/>
    <w:rsid w:val="00676ABE"/>
    <w:rsid w:val="006812DA"/>
    <w:rsid w:val="006840BE"/>
    <w:rsid w:val="00686067"/>
    <w:rsid w:val="00694BF2"/>
    <w:rsid w:val="006950B3"/>
    <w:rsid w:val="006968D4"/>
    <w:rsid w:val="006A010A"/>
    <w:rsid w:val="006A25A9"/>
    <w:rsid w:val="006A2664"/>
    <w:rsid w:val="006A501D"/>
    <w:rsid w:val="006A6FA5"/>
    <w:rsid w:val="006B1FC6"/>
    <w:rsid w:val="006B32DD"/>
    <w:rsid w:val="006B75D4"/>
    <w:rsid w:val="006C55E5"/>
    <w:rsid w:val="006C6431"/>
    <w:rsid w:val="006D06B9"/>
    <w:rsid w:val="006D3597"/>
    <w:rsid w:val="006D3F35"/>
    <w:rsid w:val="006D4412"/>
    <w:rsid w:val="006E0F23"/>
    <w:rsid w:val="006E644A"/>
    <w:rsid w:val="006E65E0"/>
    <w:rsid w:val="006F6271"/>
    <w:rsid w:val="006F64F8"/>
    <w:rsid w:val="006F67DD"/>
    <w:rsid w:val="006F775F"/>
    <w:rsid w:val="00703B1B"/>
    <w:rsid w:val="007072B4"/>
    <w:rsid w:val="00707588"/>
    <w:rsid w:val="00710FBD"/>
    <w:rsid w:val="00711739"/>
    <w:rsid w:val="00711A69"/>
    <w:rsid w:val="00716159"/>
    <w:rsid w:val="00716309"/>
    <w:rsid w:val="00720F6A"/>
    <w:rsid w:val="00721286"/>
    <w:rsid w:val="00724A26"/>
    <w:rsid w:val="00731050"/>
    <w:rsid w:val="007315D9"/>
    <w:rsid w:val="00731FB9"/>
    <w:rsid w:val="007335CF"/>
    <w:rsid w:val="0073460E"/>
    <w:rsid w:val="00737368"/>
    <w:rsid w:val="0074212E"/>
    <w:rsid w:val="007421C4"/>
    <w:rsid w:val="007440DD"/>
    <w:rsid w:val="00745494"/>
    <w:rsid w:val="007547B9"/>
    <w:rsid w:val="00760A29"/>
    <w:rsid w:val="00764AA5"/>
    <w:rsid w:val="00765006"/>
    <w:rsid w:val="007742D5"/>
    <w:rsid w:val="00775BD6"/>
    <w:rsid w:val="0077753B"/>
    <w:rsid w:val="0078262E"/>
    <w:rsid w:val="007867B6"/>
    <w:rsid w:val="00787A74"/>
    <w:rsid w:val="00792894"/>
    <w:rsid w:val="007B0C85"/>
    <w:rsid w:val="007B1089"/>
    <w:rsid w:val="007C71E6"/>
    <w:rsid w:val="007D0797"/>
    <w:rsid w:val="007D2923"/>
    <w:rsid w:val="007D43C2"/>
    <w:rsid w:val="007D7B3A"/>
    <w:rsid w:val="007E0C26"/>
    <w:rsid w:val="007E657B"/>
    <w:rsid w:val="007E7EE8"/>
    <w:rsid w:val="007F165C"/>
    <w:rsid w:val="007F56DB"/>
    <w:rsid w:val="00801ABC"/>
    <w:rsid w:val="00802AE5"/>
    <w:rsid w:val="00803B63"/>
    <w:rsid w:val="008102E7"/>
    <w:rsid w:val="0081305D"/>
    <w:rsid w:val="00815D71"/>
    <w:rsid w:val="0082084B"/>
    <w:rsid w:val="00821268"/>
    <w:rsid w:val="00821C1F"/>
    <w:rsid w:val="008225C4"/>
    <w:rsid w:val="008341F1"/>
    <w:rsid w:val="00834673"/>
    <w:rsid w:val="008346D7"/>
    <w:rsid w:val="00836C6E"/>
    <w:rsid w:val="00841F90"/>
    <w:rsid w:val="008431C3"/>
    <w:rsid w:val="00847565"/>
    <w:rsid w:val="00847AA5"/>
    <w:rsid w:val="008503CB"/>
    <w:rsid w:val="00850EAC"/>
    <w:rsid w:val="00852E69"/>
    <w:rsid w:val="00855128"/>
    <w:rsid w:val="00855367"/>
    <w:rsid w:val="008567C1"/>
    <w:rsid w:val="00856D88"/>
    <w:rsid w:val="0086130F"/>
    <w:rsid w:val="00864D6A"/>
    <w:rsid w:val="00866361"/>
    <w:rsid w:val="00873F54"/>
    <w:rsid w:val="008749F9"/>
    <w:rsid w:val="00875ABC"/>
    <w:rsid w:val="00875CC4"/>
    <w:rsid w:val="00881232"/>
    <w:rsid w:val="00882EA6"/>
    <w:rsid w:val="00884B2C"/>
    <w:rsid w:val="008904C4"/>
    <w:rsid w:val="00890DED"/>
    <w:rsid w:val="00892645"/>
    <w:rsid w:val="00894D29"/>
    <w:rsid w:val="00894DC7"/>
    <w:rsid w:val="008A30DE"/>
    <w:rsid w:val="008A3DC1"/>
    <w:rsid w:val="008A4F67"/>
    <w:rsid w:val="008A5948"/>
    <w:rsid w:val="008A5D61"/>
    <w:rsid w:val="008A61EB"/>
    <w:rsid w:val="008A7C74"/>
    <w:rsid w:val="008B0F4F"/>
    <w:rsid w:val="008B7A4D"/>
    <w:rsid w:val="008C20C3"/>
    <w:rsid w:val="008C226E"/>
    <w:rsid w:val="008C2917"/>
    <w:rsid w:val="008C5964"/>
    <w:rsid w:val="008C6918"/>
    <w:rsid w:val="008C7753"/>
    <w:rsid w:val="008D32D2"/>
    <w:rsid w:val="008D34DA"/>
    <w:rsid w:val="008D61C6"/>
    <w:rsid w:val="008D7447"/>
    <w:rsid w:val="008E4959"/>
    <w:rsid w:val="008E6B3A"/>
    <w:rsid w:val="008E79DC"/>
    <w:rsid w:val="008F17B4"/>
    <w:rsid w:val="008F45EE"/>
    <w:rsid w:val="008F5134"/>
    <w:rsid w:val="008F6103"/>
    <w:rsid w:val="008F6A0C"/>
    <w:rsid w:val="00903B3F"/>
    <w:rsid w:val="00915C18"/>
    <w:rsid w:val="0092018E"/>
    <w:rsid w:val="00921284"/>
    <w:rsid w:val="009277A8"/>
    <w:rsid w:val="00927CEB"/>
    <w:rsid w:val="009342AC"/>
    <w:rsid w:val="00935A68"/>
    <w:rsid w:val="009378AE"/>
    <w:rsid w:val="00940256"/>
    <w:rsid w:val="00940F82"/>
    <w:rsid w:val="00944863"/>
    <w:rsid w:val="00954F24"/>
    <w:rsid w:val="00955D5D"/>
    <w:rsid w:val="00961C17"/>
    <w:rsid w:val="00962045"/>
    <w:rsid w:val="00962448"/>
    <w:rsid w:val="00962E53"/>
    <w:rsid w:val="00967CC2"/>
    <w:rsid w:val="00972841"/>
    <w:rsid w:val="009821BA"/>
    <w:rsid w:val="00982959"/>
    <w:rsid w:val="009859FD"/>
    <w:rsid w:val="00990965"/>
    <w:rsid w:val="009938E6"/>
    <w:rsid w:val="009951FE"/>
    <w:rsid w:val="009A3887"/>
    <w:rsid w:val="009A61B5"/>
    <w:rsid w:val="009A72EF"/>
    <w:rsid w:val="009B3067"/>
    <w:rsid w:val="009B5619"/>
    <w:rsid w:val="009B58C2"/>
    <w:rsid w:val="009C1185"/>
    <w:rsid w:val="009C3801"/>
    <w:rsid w:val="009D0BFD"/>
    <w:rsid w:val="009D6F77"/>
    <w:rsid w:val="009E1CE0"/>
    <w:rsid w:val="009E2267"/>
    <w:rsid w:val="009E2EEB"/>
    <w:rsid w:val="009F0645"/>
    <w:rsid w:val="009F1FA3"/>
    <w:rsid w:val="009F2D2B"/>
    <w:rsid w:val="00A0222A"/>
    <w:rsid w:val="00A0237B"/>
    <w:rsid w:val="00A02A9F"/>
    <w:rsid w:val="00A0578E"/>
    <w:rsid w:val="00A06F93"/>
    <w:rsid w:val="00A1241E"/>
    <w:rsid w:val="00A12A47"/>
    <w:rsid w:val="00A13D32"/>
    <w:rsid w:val="00A153A4"/>
    <w:rsid w:val="00A16632"/>
    <w:rsid w:val="00A21EEF"/>
    <w:rsid w:val="00A21EFC"/>
    <w:rsid w:val="00A26645"/>
    <w:rsid w:val="00A30DC3"/>
    <w:rsid w:val="00A31DD8"/>
    <w:rsid w:val="00A35079"/>
    <w:rsid w:val="00A37C01"/>
    <w:rsid w:val="00A43BA4"/>
    <w:rsid w:val="00A46312"/>
    <w:rsid w:val="00A46DC3"/>
    <w:rsid w:val="00A46EE9"/>
    <w:rsid w:val="00A50231"/>
    <w:rsid w:val="00A51CB7"/>
    <w:rsid w:val="00A56FC6"/>
    <w:rsid w:val="00A574A3"/>
    <w:rsid w:val="00A578B9"/>
    <w:rsid w:val="00A6051C"/>
    <w:rsid w:val="00A629A0"/>
    <w:rsid w:val="00A66FE0"/>
    <w:rsid w:val="00A7448E"/>
    <w:rsid w:val="00A7642E"/>
    <w:rsid w:val="00A81CCA"/>
    <w:rsid w:val="00A859A4"/>
    <w:rsid w:val="00A85C85"/>
    <w:rsid w:val="00A87BCE"/>
    <w:rsid w:val="00A91238"/>
    <w:rsid w:val="00A939F8"/>
    <w:rsid w:val="00A94B94"/>
    <w:rsid w:val="00AA0976"/>
    <w:rsid w:val="00AA6A40"/>
    <w:rsid w:val="00AA6AA7"/>
    <w:rsid w:val="00AA7893"/>
    <w:rsid w:val="00AB02C9"/>
    <w:rsid w:val="00AB232C"/>
    <w:rsid w:val="00AB2C7F"/>
    <w:rsid w:val="00AB467E"/>
    <w:rsid w:val="00AB4B3C"/>
    <w:rsid w:val="00AB7B24"/>
    <w:rsid w:val="00AC341B"/>
    <w:rsid w:val="00AC7195"/>
    <w:rsid w:val="00AD0DE0"/>
    <w:rsid w:val="00AD7503"/>
    <w:rsid w:val="00AE5B9E"/>
    <w:rsid w:val="00AE7E2C"/>
    <w:rsid w:val="00AF3D10"/>
    <w:rsid w:val="00AF4E9F"/>
    <w:rsid w:val="00AF7F99"/>
    <w:rsid w:val="00B00A73"/>
    <w:rsid w:val="00B02BD9"/>
    <w:rsid w:val="00B0620F"/>
    <w:rsid w:val="00B07128"/>
    <w:rsid w:val="00B1169B"/>
    <w:rsid w:val="00B17279"/>
    <w:rsid w:val="00B17BD2"/>
    <w:rsid w:val="00B24116"/>
    <w:rsid w:val="00B24F7A"/>
    <w:rsid w:val="00B2602E"/>
    <w:rsid w:val="00B31333"/>
    <w:rsid w:val="00B326AE"/>
    <w:rsid w:val="00B33D9F"/>
    <w:rsid w:val="00B36E8A"/>
    <w:rsid w:val="00B4024A"/>
    <w:rsid w:val="00B405D1"/>
    <w:rsid w:val="00B416CA"/>
    <w:rsid w:val="00B41F0C"/>
    <w:rsid w:val="00B421E2"/>
    <w:rsid w:val="00B43B3F"/>
    <w:rsid w:val="00B50304"/>
    <w:rsid w:val="00B52D33"/>
    <w:rsid w:val="00B53F2C"/>
    <w:rsid w:val="00B55271"/>
    <w:rsid w:val="00B56B3F"/>
    <w:rsid w:val="00B575FF"/>
    <w:rsid w:val="00B60A9E"/>
    <w:rsid w:val="00B6648C"/>
    <w:rsid w:val="00B67378"/>
    <w:rsid w:val="00B72AF7"/>
    <w:rsid w:val="00B742C3"/>
    <w:rsid w:val="00B80880"/>
    <w:rsid w:val="00B910E9"/>
    <w:rsid w:val="00B93E4E"/>
    <w:rsid w:val="00B94933"/>
    <w:rsid w:val="00B979FF"/>
    <w:rsid w:val="00BA2AFE"/>
    <w:rsid w:val="00BA38FD"/>
    <w:rsid w:val="00BA795E"/>
    <w:rsid w:val="00BB0C34"/>
    <w:rsid w:val="00BB4C4E"/>
    <w:rsid w:val="00BC6D64"/>
    <w:rsid w:val="00BC73B6"/>
    <w:rsid w:val="00BD4557"/>
    <w:rsid w:val="00BD512D"/>
    <w:rsid w:val="00BE14C7"/>
    <w:rsid w:val="00BE2DAF"/>
    <w:rsid w:val="00BE52BD"/>
    <w:rsid w:val="00BE5BDE"/>
    <w:rsid w:val="00BF0AEE"/>
    <w:rsid w:val="00BF1468"/>
    <w:rsid w:val="00BF286E"/>
    <w:rsid w:val="00BF6CC3"/>
    <w:rsid w:val="00C0144E"/>
    <w:rsid w:val="00C02A3E"/>
    <w:rsid w:val="00C02F7C"/>
    <w:rsid w:val="00C046E1"/>
    <w:rsid w:val="00C04EF8"/>
    <w:rsid w:val="00C12334"/>
    <w:rsid w:val="00C213A9"/>
    <w:rsid w:val="00C215E0"/>
    <w:rsid w:val="00C22A5C"/>
    <w:rsid w:val="00C26BAB"/>
    <w:rsid w:val="00C31930"/>
    <w:rsid w:val="00C33D7F"/>
    <w:rsid w:val="00C340A3"/>
    <w:rsid w:val="00C374CD"/>
    <w:rsid w:val="00C379D5"/>
    <w:rsid w:val="00C402FE"/>
    <w:rsid w:val="00C40DAB"/>
    <w:rsid w:val="00C41EFD"/>
    <w:rsid w:val="00C4231E"/>
    <w:rsid w:val="00C4344C"/>
    <w:rsid w:val="00C43953"/>
    <w:rsid w:val="00C45ED3"/>
    <w:rsid w:val="00C46AAB"/>
    <w:rsid w:val="00C50635"/>
    <w:rsid w:val="00C50F1E"/>
    <w:rsid w:val="00C57E3F"/>
    <w:rsid w:val="00C6211B"/>
    <w:rsid w:val="00C62D6E"/>
    <w:rsid w:val="00C63FBE"/>
    <w:rsid w:val="00C64F8B"/>
    <w:rsid w:val="00C733FC"/>
    <w:rsid w:val="00C74353"/>
    <w:rsid w:val="00C771B4"/>
    <w:rsid w:val="00C77BF3"/>
    <w:rsid w:val="00C82C32"/>
    <w:rsid w:val="00C90EA9"/>
    <w:rsid w:val="00C92628"/>
    <w:rsid w:val="00C97776"/>
    <w:rsid w:val="00CA1445"/>
    <w:rsid w:val="00CA14DE"/>
    <w:rsid w:val="00CA57A3"/>
    <w:rsid w:val="00CB0670"/>
    <w:rsid w:val="00CB2956"/>
    <w:rsid w:val="00CB4A4C"/>
    <w:rsid w:val="00CC1E5E"/>
    <w:rsid w:val="00CC34D7"/>
    <w:rsid w:val="00CD2186"/>
    <w:rsid w:val="00CD42F3"/>
    <w:rsid w:val="00CD448A"/>
    <w:rsid w:val="00CD51B0"/>
    <w:rsid w:val="00CE1965"/>
    <w:rsid w:val="00CE1CFB"/>
    <w:rsid w:val="00CE38F0"/>
    <w:rsid w:val="00CF015E"/>
    <w:rsid w:val="00CF11BD"/>
    <w:rsid w:val="00CF250B"/>
    <w:rsid w:val="00CF4301"/>
    <w:rsid w:val="00CF4B81"/>
    <w:rsid w:val="00D02EC6"/>
    <w:rsid w:val="00D03F2B"/>
    <w:rsid w:val="00D058BC"/>
    <w:rsid w:val="00D05A8D"/>
    <w:rsid w:val="00D12F2E"/>
    <w:rsid w:val="00D12F38"/>
    <w:rsid w:val="00D177DB"/>
    <w:rsid w:val="00D2241F"/>
    <w:rsid w:val="00D303F5"/>
    <w:rsid w:val="00D34BF6"/>
    <w:rsid w:val="00D34CC9"/>
    <w:rsid w:val="00D34ED3"/>
    <w:rsid w:val="00D4273D"/>
    <w:rsid w:val="00D4486D"/>
    <w:rsid w:val="00D456FA"/>
    <w:rsid w:val="00D50694"/>
    <w:rsid w:val="00D518FC"/>
    <w:rsid w:val="00D6258A"/>
    <w:rsid w:val="00D747F1"/>
    <w:rsid w:val="00D75FC9"/>
    <w:rsid w:val="00D83A3A"/>
    <w:rsid w:val="00D83C88"/>
    <w:rsid w:val="00D86CDC"/>
    <w:rsid w:val="00D9069A"/>
    <w:rsid w:val="00D91094"/>
    <w:rsid w:val="00D928EA"/>
    <w:rsid w:val="00D94AA1"/>
    <w:rsid w:val="00D955BB"/>
    <w:rsid w:val="00D95CF5"/>
    <w:rsid w:val="00DA7838"/>
    <w:rsid w:val="00DA7CEB"/>
    <w:rsid w:val="00DB03EF"/>
    <w:rsid w:val="00DB0E0D"/>
    <w:rsid w:val="00DB1BC0"/>
    <w:rsid w:val="00DB1BC7"/>
    <w:rsid w:val="00DB5FF0"/>
    <w:rsid w:val="00DB6D0E"/>
    <w:rsid w:val="00DC1A6F"/>
    <w:rsid w:val="00DC25E0"/>
    <w:rsid w:val="00DC3D50"/>
    <w:rsid w:val="00DC42BF"/>
    <w:rsid w:val="00DC725A"/>
    <w:rsid w:val="00DC76A1"/>
    <w:rsid w:val="00DD3B28"/>
    <w:rsid w:val="00DD3E2C"/>
    <w:rsid w:val="00DD4138"/>
    <w:rsid w:val="00DD5BCB"/>
    <w:rsid w:val="00DD65FA"/>
    <w:rsid w:val="00DE656E"/>
    <w:rsid w:val="00DF6C6D"/>
    <w:rsid w:val="00DF7FDC"/>
    <w:rsid w:val="00E04B0D"/>
    <w:rsid w:val="00E06054"/>
    <w:rsid w:val="00E108DF"/>
    <w:rsid w:val="00E10CF3"/>
    <w:rsid w:val="00E15CB9"/>
    <w:rsid w:val="00E16A92"/>
    <w:rsid w:val="00E21241"/>
    <w:rsid w:val="00E21718"/>
    <w:rsid w:val="00E24BE9"/>
    <w:rsid w:val="00E328D2"/>
    <w:rsid w:val="00E338DE"/>
    <w:rsid w:val="00E40518"/>
    <w:rsid w:val="00E54D5B"/>
    <w:rsid w:val="00E55DBE"/>
    <w:rsid w:val="00E6021A"/>
    <w:rsid w:val="00E6037D"/>
    <w:rsid w:val="00E72E4E"/>
    <w:rsid w:val="00E74906"/>
    <w:rsid w:val="00E76161"/>
    <w:rsid w:val="00E7619A"/>
    <w:rsid w:val="00E8070A"/>
    <w:rsid w:val="00E82DFF"/>
    <w:rsid w:val="00E85358"/>
    <w:rsid w:val="00E86619"/>
    <w:rsid w:val="00E9187A"/>
    <w:rsid w:val="00E91BCA"/>
    <w:rsid w:val="00E92877"/>
    <w:rsid w:val="00E937B1"/>
    <w:rsid w:val="00E95111"/>
    <w:rsid w:val="00E973EB"/>
    <w:rsid w:val="00E9749A"/>
    <w:rsid w:val="00EA68AA"/>
    <w:rsid w:val="00EA7A52"/>
    <w:rsid w:val="00EB026D"/>
    <w:rsid w:val="00EB0BA2"/>
    <w:rsid w:val="00EB1B66"/>
    <w:rsid w:val="00EB21BE"/>
    <w:rsid w:val="00EB626F"/>
    <w:rsid w:val="00EB6464"/>
    <w:rsid w:val="00EB65BD"/>
    <w:rsid w:val="00EB6908"/>
    <w:rsid w:val="00EB6E7D"/>
    <w:rsid w:val="00EC0B7D"/>
    <w:rsid w:val="00EC1798"/>
    <w:rsid w:val="00ED38AF"/>
    <w:rsid w:val="00ED7DAE"/>
    <w:rsid w:val="00EE38F4"/>
    <w:rsid w:val="00EF2BCB"/>
    <w:rsid w:val="00EF2E6F"/>
    <w:rsid w:val="00F03372"/>
    <w:rsid w:val="00F05A5A"/>
    <w:rsid w:val="00F071F9"/>
    <w:rsid w:val="00F12755"/>
    <w:rsid w:val="00F13008"/>
    <w:rsid w:val="00F13F5F"/>
    <w:rsid w:val="00F1494F"/>
    <w:rsid w:val="00F2537E"/>
    <w:rsid w:val="00F26119"/>
    <w:rsid w:val="00F306D1"/>
    <w:rsid w:val="00F33F69"/>
    <w:rsid w:val="00F34580"/>
    <w:rsid w:val="00F34C04"/>
    <w:rsid w:val="00F36F92"/>
    <w:rsid w:val="00F377A8"/>
    <w:rsid w:val="00F4260A"/>
    <w:rsid w:val="00F45A55"/>
    <w:rsid w:val="00F5405C"/>
    <w:rsid w:val="00F54C6E"/>
    <w:rsid w:val="00F5540A"/>
    <w:rsid w:val="00F56850"/>
    <w:rsid w:val="00F5776E"/>
    <w:rsid w:val="00F60BAF"/>
    <w:rsid w:val="00F61715"/>
    <w:rsid w:val="00F61945"/>
    <w:rsid w:val="00F63B2E"/>
    <w:rsid w:val="00F710E1"/>
    <w:rsid w:val="00F7166F"/>
    <w:rsid w:val="00F73429"/>
    <w:rsid w:val="00F73D79"/>
    <w:rsid w:val="00F74658"/>
    <w:rsid w:val="00F754B9"/>
    <w:rsid w:val="00F75675"/>
    <w:rsid w:val="00F80AD6"/>
    <w:rsid w:val="00F83446"/>
    <w:rsid w:val="00F844D4"/>
    <w:rsid w:val="00F85395"/>
    <w:rsid w:val="00F86A3E"/>
    <w:rsid w:val="00F91726"/>
    <w:rsid w:val="00F97DDC"/>
    <w:rsid w:val="00FB299C"/>
    <w:rsid w:val="00FB2B29"/>
    <w:rsid w:val="00FB38AB"/>
    <w:rsid w:val="00FB3C94"/>
    <w:rsid w:val="00FC0D3E"/>
    <w:rsid w:val="00FC1836"/>
    <w:rsid w:val="00FC45AD"/>
    <w:rsid w:val="00FC5E8B"/>
    <w:rsid w:val="00FD1A24"/>
    <w:rsid w:val="00FD5F0F"/>
    <w:rsid w:val="00FE09E3"/>
    <w:rsid w:val="00FE2045"/>
    <w:rsid w:val="00FE4EDB"/>
    <w:rsid w:val="00FE687B"/>
    <w:rsid w:val="00F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50FE"/>
  <w14:defaultImageDpi w14:val="32767"/>
  <w15:chartTrackingRefBased/>
  <w15:docId w15:val="{0403B351-C18E-AF48-ACC8-B8B28106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75"/>
    <w:rPr>
      <w:rFonts w:ascii="Times New Roman" w:hAnsi="Times New Roman" w:cs="Times New Roman"/>
      <w:lang w:val="es-CO" w:eastAsia="es-ES"/>
    </w:rPr>
  </w:style>
  <w:style w:type="paragraph" w:styleId="Ttulo3">
    <w:name w:val="heading 3"/>
    <w:basedOn w:val="Normal"/>
    <w:link w:val="Ttulo3Car"/>
    <w:uiPriority w:val="9"/>
    <w:qFormat/>
    <w:rsid w:val="00DC725A"/>
    <w:pPr>
      <w:spacing w:before="100" w:beforeAutospacing="1" w:after="100" w:afterAutospacing="1"/>
      <w:outlineLvl w:val="2"/>
    </w:pPr>
    <w:rPr>
      <w:rFonts w:eastAsia="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EncabezadoCar">
    <w:name w:val="Encabezado Car"/>
    <w:basedOn w:val="Fuentedeprrafopredeter"/>
    <w:link w:val="Encabezado"/>
    <w:uiPriority w:val="99"/>
    <w:rsid w:val="000045F1"/>
    <w:rPr>
      <w:lang w:val="es-ES"/>
    </w:rPr>
  </w:style>
  <w:style w:type="paragraph" w:styleId="Piedepgina">
    <w:name w:val="footer"/>
    <w:basedOn w:val="Normal"/>
    <w:link w:val="Piedepgina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PiedepginaCar">
    <w:name w:val="Pie de página Car"/>
    <w:basedOn w:val="Fuentedeprrafopredeter"/>
    <w:link w:val="Piedepgina"/>
    <w:uiPriority w:val="99"/>
    <w:rsid w:val="000045F1"/>
    <w:rPr>
      <w:lang w:val="es-ES"/>
    </w:rPr>
  </w:style>
  <w:style w:type="paragraph" w:styleId="Textodeglobo">
    <w:name w:val="Balloon Text"/>
    <w:basedOn w:val="Normal"/>
    <w:link w:val="TextodegloboCar"/>
    <w:uiPriority w:val="99"/>
    <w:semiHidden/>
    <w:unhideWhenUsed/>
    <w:rsid w:val="000045F1"/>
    <w:rPr>
      <w:sz w:val="18"/>
      <w:szCs w:val="18"/>
    </w:rPr>
  </w:style>
  <w:style w:type="character" w:customStyle="1" w:styleId="TextodegloboCar">
    <w:name w:val="Texto de globo Car"/>
    <w:basedOn w:val="Fuentedeprrafopredeter"/>
    <w:link w:val="Textodeglobo"/>
    <w:uiPriority w:val="99"/>
    <w:semiHidden/>
    <w:rsid w:val="000045F1"/>
    <w:rPr>
      <w:rFonts w:ascii="Times New Roman" w:hAnsi="Times New Roman" w:cs="Times New Roman"/>
      <w:sz w:val="18"/>
      <w:szCs w:val="18"/>
      <w:lang w:val="es-ES"/>
    </w:rPr>
  </w:style>
  <w:style w:type="paragraph" w:styleId="Prrafodelista">
    <w:name w:val="List Paragraph"/>
    <w:basedOn w:val="Normal"/>
    <w:uiPriority w:val="34"/>
    <w:qFormat/>
    <w:rsid w:val="00962E53"/>
    <w:pPr>
      <w:ind w:left="720"/>
      <w:contextualSpacing/>
    </w:pPr>
    <w:rPr>
      <w:rFonts w:asciiTheme="minorHAnsi" w:hAnsiTheme="minorHAnsi" w:cstheme="minorBidi"/>
      <w:lang w:val="es-ES" w:eastAsia="en-US"/>
    </w:rPr>
  </w:style>
  <w:style w:type="paragraph" w:styleId="Sinespaciado">
    <w:name w:val="No Spacing"/>
    <w:uiPriority w:val="1"/>
    <w:qFormat/>
    <w:rsid w:val="00514974"/>
    <w:rPr>
      <w:rFonts w:ascii="Calibri" w:eastAsia="Times New Roman" w:hAnsi="Calibri" w:cs="Times New Roman"/>
      <w:sz w:val="22"/>
      <w:szCs w:val="22"/>
      <w:lang w:val="es-CO" w:eastAsia="ko-KR"/>
    </w:rPr>
  </w:style>
  <w:style w:type="character" w:styleId="Refdecomentario">
    <w:name w:val="annotation reference"/>
    <w:uiPriority w:val="99"/>
    <w:semiHidden/>
    <w:unhideWhenUsed/>
    <w:rsid w:val="00C12334"/>
    <w:rPr>
      <w:sz w:val="16"/>
      <w:szCs w:val="16"/>
    </w:rPr>
  </w:style>
  <w:style w:type="paragraph" w:styleId="Textocomentario">
    <w:name w:val="annotation text"/>
    <w:basedOn w:val="Normal"/>
    <w:link w:val="TextocomentarioCar"/>
    <w:uiPriority w:val="99"/>
    <w:unhideWhenUsed/>
    <w:rsid w:val="00C12334"/>
    <w:pPr>
      <w:spacing w:after="200"/>
    </w:pPr>
    <w:rPr>
      <w:rFonts w:ascii="Calibri" w:eastAsia="Times New Roman" w:hAnsi="Calibri"/>
      <w:sz w:val="20"/>
      <w:szCs w:val="20"/>
      <w:lang w:eastAsia="ko-KR"/>
    </w:rPr>
  </w:style>
  <w:style w:type="character" w:customStyle="1" w:styleId="TextocomentarioCar">
    <w:name w:val="Texto comentario Car"/>
    <w:basedOn w:val="Fuentedeprrafopredeter"/>
    <w:link w:val="Textocomentario"/>
    <w:uiPriority w:val="99"/>
    <w:rsid w:val="00C12334"/>
    <w:rPr>
      <w:rFonts w:ascii="Calibri" w:eastAsia="Times New Roman" w:hAnsi="Calibri" w:cs="Times New Roman"/>
      <w:sz w:val="20"/>
      <w:szCs w:val="20"/>
      <w:lang w:val="es-CO" w:eastAsia="ko-KR"/>
    </w:rPr>
  </w:style>
  <w:style w:type="paragraph" w:styleId="NormalWeb">
    <w:name w:val="Normal (Web)"/>
    <w:basedOn w:val="Normal"/>
    <w:uiPriority w:val="99"/>
    <w:unhideWhenUsed/>
    <w:rsid w:val="00C40DAB"/>
    <w:pPr>
      <w:spacing w:before="100" w:beforeAutospacing="1" w:after="100" w:afterAutospacing="1"/>
    </w:pPr>
    <w:rPr>
      <w:rFonts w:eastAsia="Times New Roman"/>
      <w:lang w:eastAsia="es-CO"/>
    </w:rPr>
  </w:style>
  <w:style w:type="character" w:styleId="Hipervnculo">
    <w:name w:val="Hyperlink"/>
    <w:basedOn w:val="Fuentedeprrafopredeter"/>
    <w:uiPriority w:val="99"/>
    <w:semiHidden/>
    <w:unhideWhenUsed/>
    <w:rsid w:val="00E04B0D"/>
    <w:rPr>
      <w:color w:val="0000FF"/>
      <w:u w:val="single"/>
    </w:rPr>
  </w:style>
  <w:style w:type="character" w:customStyle="1" w:styleId="baj">
    <w:name w:val="b_aj"/>
    <w:basedOn w:val="Fuentedeprrafopredeter"/>
    <w:rsid w:val="008B7A4D"/>
  </w:style>
  <w:style w:type="character" w:customStyle="1" w:styleId="A3">
    <w:name w:val="A3"/>
    <w:uiPriority w:val="99"/>
    <w:rsid w:val="006C55E5"/>
    <w:rPr>
      <w:color w:val="000000"/>
    </w:rPr>
  </w:style>
  <w:style w:type="paragraph" w:styleId="Textonotapie">
    <w:name w:val="footnote text"/>
    <w:basedOn w:val="Normal"/>
    <w:link w:val="TextonotapieCar"/>
    <w:uiPriority w:val="99"/>
    <w:unhideWhenUsed/>
    <w:rsid w:val="002248C3"/>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rsid w:val="002248C3"/>
    <w:rPr>
      <w:sz w:val="20"/>
      <w:szCs w:val="20"/>
      <w:lang w:val="es-ES"/>
    </w:rPr>
  </w:style>
  <w:style w:type="character" w:styleId="Refdenotaalpie">
    <w:name w:val="footnote reference"/>
    <w:basedOn w:val="Fuentedeprrafopredeter"/>
    <w:uiPriority w:val="99"/>
    <w:unhideWhenUsed/>
    <w:rsid w:val="002248C3"/>
    <w:rPr>
      <w:vertAlign w:val="superscript"/>
    </w:rPr>
  </w:style>
  <w:style w:type="character" w:styleId="nfasis">
    <w:name w:val="Emphasis"/>
    <w:basedOn w:val="Fuentedeprrafopredeter"/>
    <w:uiPriority w:val="20"/>
    <w:qFormat/>
    <w:rsid w:val="00B67378"/>
    <w:rPr>
      <w:i/>
      <w:iCs/>
    </w:rPr>
  </w:style>
  <w:style w:type="character" w:customStyle="1" w:styleId="Ttulo3Car">
    <w:name w:val="Título 3 Car"/>
    <w:basedOn w:val="Fuentedeprrafopredeter"/>
    <w:link w:val="Ttulo3"/>
    <w:uiPriority w:val="9"/>
    <w:rsid w:val="00DC725A"/>
    <w:rPr>
      <w:rFonts w:ascii="Times New Roman" w:eastAsia="Times New Roman" w:hAnsi="Times New Roman" w:cs="Times New Roman"/>
      <w:b/>
      <w:bCs/>
      <w:sz w:val="27"/>
      <w:szCs w:val="27"/>
      <w:lang w:val="es-CO" w:eastAsia="es-CO"/>
    </w:rPr>
  </w:style>
  <w:style w:type="character" w:styleId="Hipervnculovisitado">
    <w:name w:val="FollowedHyperlink"/>
    <w:basedOn w:val="Fuentedeprrafopredeter"/>
    <w:uiPriority w:val="99"/>
    <w:semiHidden/>
    <w:unhideWhenUsed/>
    <w:rsid w:val="00BD4557"/>
    <w:rPr>
      <w:color w:val="800080" w:themeColor="followedHyperlink"/>
      <w:u w:val="single"/>
    </w:rPr>
  </w:style>
  <w:style w:type="character" w:styleId="Textoennegrita">
    <w:name w:val="Strong"/>
    <w:basedOn w:val="Fuentedeprrafopredeter"/>
    <w:uiPriority w:val="22"/>
    <w:qFormat/>
    <w:rsid w:val="008225C4"/>
    <w:rPr>
      <w:b/>
      <w:bCs/>
    </w:rPr>
  </w:style>
  <w:style w:type="table" w:styleId="Tablaconcuadrcula">
    <w:name w:val="Table Grid"/>
    <w:basedOn w:val="Tablanormal"/>
    <w:uiPriority w:val="39"/>
    <w:rsid w:val="005F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604">
      <w:bodyDiv w:val="1"/>
      <w:marLeft w:val="0"/>
      <w:marRight w:val="0"/>
      <w:marTop w:val="0"/>
      <w:marBottom w:val="0"/>
      <w:divBdr>
        <w:top w:val="none" w:sz="0" w:space="0" w:color="auto"/>
        <w:left w:val="none" w:sz="0" w:space="0" w:color="auto"/>
        <w:bottom w:val="none" w:sz="0" w:space="0" w:color="auto"/>
        <w:right w:val="none" w:sz="0" w:space="0" w:color="auto"/>
      </w:divBdr>
    </w:div>
    <w:div w:id="75516182">
      <w:bodyDiv w:val="1"/>
      <w:marLeft w:val="0"/>
      <w:marRight w:val="0"/>
      <w:marTop w:val="0"/>
      <w:marBottom w:val="0"/>
      <w:divBdr>
        <w:top w:val="none" w:sz="0" w:space="0" w:color="auto"/>
        <w:left w:val="none" w:sz="0" w:space="0" w:color="auto"/>
        <w:bottom w:val="none" w:sz="0" w:space="0" w:color="auto"/>
        <w:right w:val="none" w:sz="0" w:space="0" w:color="auto"/>
      </w:divBdr>
    </w:div>
    <w:div w:id="208419538">
      <w:bodyDiv w:val="1"/>
      <w:marLeft w:val="0"/>
      <w:marRight w:val="0"/>
      <w:marTop w:val="0"/>
      <w:marBottom w:val="0"/>
      <w:divBdr>
        <w:top w:val="none" w:sz="0" w:space="0" w:color="auto"/>
        <w:left w:val="none" w:sz="0" w:space="0" w:color="auto"/>
        <w:bottom w:val="none" w:sz="0" w:space="0" w:color="auto"/>
        <w:right w:val="none" w:sz="0" w:space="0" w:color="auto"/>
      </w:divBdr>
    </w:div>
    <w:div w:id="209346955">
      <w:bodyDiv w:val="1"/>
      <w:marLeft w:val="0"/>
      <w:marRight w:val="0"/>
      <w:marTop w:val="0"/>
      <w:marBottom w:val="0"/>
      <w:divBdr>
        <w:top w:val="none" w:sz="0" w:space="0" w:color="auto"/>
        <w:left w:val="none" w:sz="0" w:space="0" w:color="auto"/>
        <w:bottom w:val="none" w:sz="0" w:space="0" w:color="auto"/>
        <w:right w:val="none" w:sz="0" w:space="0" w:color="auto"/>
      </w:divBdr>
    </w:div>
    <w:div w:id="232863282">
      <w:bodyDiv w:val="1"/>
      <w:marLeft w:val="0"/>
      <w:marRight w:val="0"/>
      <w:marTop w:val="0"/>
      <w:marBottom w:val="0"/>
      <w:divBdr>
        <w:top w:val="none" w:sz="0" w:space="0" w:color="auto"/>
        <w:left w:val="none" w:sz="0" w:space="0" w:color="auto"/>
        <w:bottom w:val="none" w:sz="0" w:space="0" w:color="auto"/>
        <w:right w:val="none" w:sz="0" w:space="0" w:color="auto"/>
      </w:divBdr>
    </w:div>
    <w:div w:id="269168733">
      <w:bodyDiv w:val="1"/>
      <w:marLeft w:val="0"/>
      <w:marRight w:val="0"/>
      <w:marTop w:val="0"/>
      <w:marBottom w:val="0"/>
      <w:divBdr>
        <w:top w:val="none" w:sz="0" w:space="0" w:color="auto"/>
        <w:left w:val="none" w:sz="0" w:space="0" w:color="auto"/>
        <w:bottom w:val="none" w:sz="0" w:space="0" w:color="auto"/>
        <w:right w:val="none" w:sz="0" w:space="0" w:color="auto"/>
      </w:divBdr>
    </w:div>
    <w:div w:id="544685547">
      <w:bodyDiv w:val="1"/>
      <w:marLeft w:val="0"/>
      <w:marRight w:val="0"/>
      <w:marTop w:val="0"/>
      <w:marBottom w:val="0"/>
      <w:divBdr>
        <w:top w:val="none" w:sz="0" w:space="0" w:color="auto"/>
        <w:left w:val="none" w:sz="0" w:space="0" w:color="auto"/>
        <w:bottom w:val="none" w:sz="0" w:space="0" w:color="auto"/>
        <w:right w:val="none" w:sz="0" w:space="0" w:color="auto"/>
      </w:divBdr>
    </w:div>
    <w:div w:id="589506454">
      <w:bodyDiv w:val="1"/>
      <w:marLeft w:val="0"/>
      <w:marRight w:val="0"/>
      <w:marTop w:val="0"/>
      <w:marBottom w:val="0"/>
      <w:divBdr>
        <w:top w:val="none" w:sz="0" w:space="0" w:color="auto"/>
        <w:left w:val="none" w:sz="0" w:space="0" w:color="auto"/>
        <w:bottom w:val="none" w:sz="0" w:space="0" w:color="auto"/>
        <w:right w:val="none" w:sz="0" w:space="0" w:color="auto"/>
      </w:divBdr>
    </w:div>
    <w:div w:id="723456343">
      <w:bodyDiv w:val="1"/>
      <w:marLeft w:val="0"/>
      <w:marRight w:val="0"/>
      <w:marTop w:val="0"/>
      <w:marBottom w:val="0"/>
      <w:divBdr>
        <w:top w:val="none" w:sz="0" w:space="0" w:color="auto"/>
        <w:left w:val="none" w:sz="0" w:space="0" w:color="auto"/>
        <w:bottom w:val="none" w:sz="0" w:space="0" w:color="auto"/>
        <w:right w:val="none" w:sz="0" w:space="0" w:color="auto"/>
      </w:divBdr>
    </w:div>
    <w:div w:id="726034967">
      <w:bodyDiv w:val="1"/>
      <w:marLeft w:val="0"/>
      <w:marRight w:val="0"/>
      <w:marTop w:val="0"/>
      <w:marBottom w:val="0"/>
      <w:divBdr>
        <w:top w:val="none" w:sz="0" w:space="0" w:color="auto"/>
        <w:left w:val="none" w:sz="0" w:space="0" w:color="auto"/>
        <w:bottom w:val="none" w:sz="0" w:space="0" w:color="auto"/>
        <w:right w:val="none" w:sz="0" w:space="0" w:color="auto"/>
      </w:divBdr>
    </w:div>
    <w:div w:id="904073223">
      <w:bodyDiv w:val="1"/>
      <w:marLeft w:val="0"/>
      <w:marRight w:val="0"/>
      <w:marTop w:val="0"/>
      <w:marBottom w:val="0"/>
      <w:divBdr>
        <w:top w:val="none" w:sz="0" w:space="0" w:color="auto"/>
        <w:left w:val="none" w:sz="0" w:space="0" w:color="auto"/>
        <w:bottom w:val="none" w:sz="0" w:space="0" w:color="auto"/>
        <w:right w:val="none" w:sz="0" w:space="0" w:color="auto"/>
      </w:divBdr>
    </w:div>
    <w:div w:id="908030959">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07945681">
      <w:bodyDiv w:val="1"/>
      <w:marLeft w:val="0"/>
      <w:marRight w:val="0"/>
      <w:marTop w:val="0"/>
      <w:marBottom w:val="0"/>
      <w:divBdr>
        <w:top w:val="none" w:sz="0" w:space="0" w:color="auto"/>
        <w:left w:val="none" w:sz="0" w:space="0" w:color="auto"/>
        <w:bottom w:val="none" w:sz="0" w:space="0" w:color="auto"/>
        <w:right w:val="none" w:sz="0" w:space="0" w:color="auto"/>
      </w:divBdr>
      <w:divsChild>
        <w:div w:id="217981195">
          <w:marLeft w:val="0"/>
          <w:marRight w:val="0"/>
          <w:marTop w:val="0"/>
          <w:marBottom w:val="0"/>
          <w:divBdr>
            <w:top w:val="none" w:sz="0" w:space="0" w:color="auto"/>
            <w:left w:val="none" w:sz="0" w:space="0" w:color="auto"/>
            <w:bottom w:val="none" w:sz="0" w:space="0" w:color="auto"/>
            <w:right w:val="none" w:sz="0" w:space="0" w:color="auto"/>
          </w:divBdr>
        </w:div>
      </w:divsChild>
    </w:div>
    <w:div w:id="1045063382">
      <w:bodyDiv w:val="1"/>
      <w:marLeft w:val="0"/>
      <w:marRight w:val="0"/>
      <w:marTop w:val="0"/>
      <w:marBottom w:val="0"/>
      <w:divBdr>
        <w:top w:val="none" w:sz="0" w:space="0" w:color="auto"/>
        <w:left w:val="none" w:sz="0" w:space="0" w:color="auto"/>
        <w:bottom w:val="none" w:sz="0" w:space="0" w:color="auto"/>
        <w:right w:val="none" w:sz="0" w:space="0" w:color="auto"/>
      </w:divBdr>
    </w:div>
    <w:div w:id="1134834848">
      <w:bodyDiv w:val="1"/>
      <w:marLeft w:val="0"/>
      <w:marRight w:val="0"/>
      <w:marTop w:val="0"/>
      <w:marBottom w:val="0"/>
      <w:divBdr>
        <w:top w:val="none" w:sz="0" w:space="0" w:color="auto"/>
        <w:left w:val="none" w:sz="0" w:space="0" w:color="auto"/>
        <w:bottom w:val="none" w:sz="0" w:space="0" w:color="auto"/>
        <w:right w:val="none" w:sz="0" w:space="0" w:color="auto"/>
      </w:divBdr>
    </w:div>
    <w:div w:id="1141121660">
      <w:bodyDiv w:val="1"/>
      <w:marLeft w:val="0"/>
      <w:marRight w:val="0"/>
      <w:marTop w:val="0"/>
      <w:marBottom w:val="0"/>
      <w:divBdr>
        <w:top w:val="none" w:sz="0" w:space="0" w:color="auto"/>
        <w:left w:val="none" w:sz="0" w:space="0" w:color="auto"/>
        <w:bottom w:val="none" w:sz="0" w:space="0" w:color="auto"/>
        <w:right w:val="none" w:sz="0" w:space="0" w:color="auto"/>
      </w:divBdr>
    </w:div>
    <w:div w:id="1374111647">
      <w:bodyDiv w:val="1"/>
      <w:marLeft w:val="0"/>
      <w:marRight w:val="0"/>
      <w:marTop w:val="0"/>
      <w:marBottom w:val="0"/>
      <w:divBdr>
        <w:top w:val="none" w:sz="0" w:space="0" w:color="auto"/>
        <w:left w:val="none" w:sz="0" w:space="0" w:color="auto"/>
        <w:bottom w:val="none" w:sz="0" w:space="0" w:color="auto"/>
        <w:right w:val="none" w:sz="0" w:space="0" w:color="auto"/>
      </w:divBdr>
    </w:div>
    <w:div w:id="1378119425">
      <w:bodyDiv w:val="1"/>
      <w:marLeft w:val="0"/>
      <w:marRight w:val="0"/>
      <w:marTop w:val="0"/>
      <w:marBottom w:val="0"/>
      <w:divBdr>
        <w:top w:val="none" w:sz="0" w:space="0" w:color="auto"/>
        <w:left w:val="none" w:sz="0" w:space="0" w:color="auto"/>
        <w:bottom w:val="none" w:sz="0" w:space="0" w:color="auto"/>
        <w:right w:val="none" w:sz="0" w:space="0" w:color="auto"/>
      </w:divBdr>
    </w:div>
    <w:div w:id="1418862294">
      <w:bodyDiv w:val="1"/>
      <w:marLeft w:val="0"/>
      <w:marRight w:val="0"/>
      <w:marTop w:val="0"/>
      <w:marBottom w:val="0"/>
      <w:divBdr>
        <w:top w:val="none" w:sz="0" w:space="0" w:color="auto"/>
        <w:left w:val="none" w:sz="0" w:space="0" w:color="auto"/>
        <w:bottom w:val="none" w:sz="0" w:space="0" w:color="auto"/>
        <w:right w:val="none" w:sz="0" w:space="0" w:color="auto"/>
      </w:divBdr>
    </w:div>
    <w:div w:id="1468355595">
      <w:bodyDiv w:val="1"/>
      <w:marLeft w:val="0"/>
      <w:marRight w:val="0"/>
      <w:marTop w:val="0"/>
      <w:marBottom w:val="0"/>
      <w:divBdr>
        <w:top w:val="none" w:sz="0" w:space="0" w:color="auto"/>
        <w:left w:val="none" w:sz="0" w:space="0" w:color="auto"/>
        <w:bottom w:val="none" w:sz="0" w:space="0" w:color="auto"/>
        <w:right w:val="none" w:sz="0" w:space="0" w:color="auto"/>
      </w:divBdr>
    </w:div>
    <w:div w:id="1596672872">
      <w:bodyDiv w:val="1"/>
      <w:marLeft w:val="0"/>
      <w:marRight w:val="0"/>
      <w:marTop w:val="0"/>
      <w:marBottom w:val="0"/>
      <w:divBdr>
        <w:top w:val="none" w:sz="0" w:space="0" w:color="auto"/>
        <w:left w:val="none" w:sz="0" w:space="0" w:color="auto"/>
        <w:bottom w:val="none" w:sz="0" w:space="0" w:color="auto"/>
        <w:right w:val="none" w:sz="0" w:space="0" w:color="auto"/>
      </w:divBdr>
    </w:div>
    <w:div w:id="1597013260">
      <w:bodyDiv w:val="1"/>
      <w:marLeft w:val="0"/>
      <w:marRight w:val="0"/>
      <w:marTop w:val="0"/>
      <w:marBottom w:val="0"/>
      <w:divBdr>
        <w:top w:val="none" w:sz="0" w:space="0" w:color="auto"/>
        <w:left w:val="none" w:sz="0" w:space="0" w:color="auto"/>
        <w:bottom w:val="none" w:sz="0" w:space="0" w:color="auto"/>
        <w:right w:val="none" w:sz="0" w:space="0" w:color="auto"/>
      </w:divBdr>
    </w:div>
    <w:div w:id="1621455363">
      <w:bodyDiv w:val="1"/>
      <w:marLeft w:val="0"/>
      <w:marRight w:val="0"/>
      <w:marTop w:val="0"/>
      <w:marBottom w:val="0"/>
      <w:divBdr>
        <w:top w:val="none" w:sz="0" w:space="0" w:color="auto"/>
        <w:left w:val="none" w:sz="0" w:space="0" w:color="auto"/>
        <w:bottom w:val="none" w:sz="0" w:space="0" w:color="auto"/>
        <w:right w:val="none" w:sz="0" w:space="0" w:color="auto"/>
      </w:divBdr>
    </w:div>
    <w:div w:id="1639410913">
      <w:bodyDiv w:val="1"/>
      <w:marLeft w:val="0"/>
      <w:marRight w:val="0"/>
      <w:marTop w:val="0"/>
      <w:marBottom w:val="0"/>
      <w:divBdr>
        <w:top w:val="none" w:sz="0" w:space="0" w:color="auto"/>
        <w:left w:val="none" w:sz="0" w:space="0" w:color="auto"/>
        <w:bottom w:val="none" w:sz="0" w:space="0" w:color="auto"/>
        <w:right w:val="none" w:sz="0" w:space="0" w:color="auto"/>
      </w:divBdr>
    </w:div>
    <w:div w:id="1653826011">
      <w:bodyDiv w:val="1"/>
      <w:marLeft w:val="0"/>
      <w:marRight w:val="0"/>
      <w:marTop w:val="0"/>
      <w:marBottom w:val="0"/>
      <w:divBdr>
        <w:top w:val="none" w:sz="0" w:space="0" w:color="auto"/>
        <w:left w:val="none" w:sz="0" w:space="0" w:color="auto"/>
        <w:bottom w:val="none" w:sz="0" w:space="0" w:color="auto"/>
        <w:right w:val="none" w:sz="0" w:space="0" w:color="auto"/>
      </w:divBdr>
    </w:div>
    <w:div w:id="1803843993">
      <w:bodyDiv w:val="1"/>
      <w:marLeft w:val="0"/>
      <w:marRight w:val="0"/>
      <w:marTop w:val="0"/>
      <w:marBottom w:val="0"/>
      <w:divBdr>
        <w:top w:val="none" w:sz="0" w:space="0" w:color="auto"/>
        <w:left w:val="none" w:sz="0" w:space="0" w:color="auto"/>
        <w:bottom w:val="none" w:sz="0" w:space="0" w:color="auto"/>
        <w:right w:val="none" w:sz="0" w:space="0" w:color="auto"/>
      </w:divBdr>
    </w:div>
    <w:div w:id="1809740899">
      <w:bodyDiv w:val="1"/>
      <w:marLeft w:val="0"/>
      <w:marRight w:val="0"/>
      <w:marTop w:val="0"/>
      <w:marBottom w:val="0"/>
      <w:divBdr>
        <w:top w:val="none" w:sz="0" w:space="0" w:color="auto"/>
        <w:left w:val="none" w:sz="0" w:space="0" w:color="auto"/>
        <w:bottom w:val="none" w:sz="0" w:space="0" w:color="auto"/>
        <w:right w:val="none" w:sz="0" w:space="0" w:color="auto"/>
      </w:divBdr>
    </w:div>
    <w:div w:id="1837262462">
      <w:bodyDiv w:val="1"/>
      <w:marLeft w:val="0"/>
      <w:marRight w:val="0"/>
      <w:marTop w:val="0"/>
      <w:marBottom w:val="0"/>
      <w:divBdr>
        <w:top w:val="none" w:sz="0" w:space="0" w:color="auto"/>
        <w:left w:val="none" w:sz="0" w:space="0" w:color="auto"/>
        <w:bottom w:val="none" w:sz="0" w:space="0" w:color="auto"/>
        <w:right w:val="none" w:sz="0" w:space="0" w:color="auto"/>
      </w:divBdr>
    </w:div>
    <w:div w:id="1899706551">
      <w:bodyDiv w:val="1"/>
      <w:marLeft w:val="0"/>
      <w:marRight w:val="0"/>
      <w:marTop w:val="0"/>
      <w:marBottom w:val="0"/>
      <w:divBdr>
        <w:top w:val="none" w:sz="0" w:space="0" w:color="auto"/>
        <w:left w:val="none" w:sz="0" w:space="0" w:color="auto"/>
        <w:bottom w:val="none" w:sz="0" w:space="0" w:color="auto"/>
        <w:right w:val="none" w:sz="0" w:space="0" w:color="auto"/>
      </w:divBdr>
    </w:div>
    <w:div w:id="1978337428">
      <w:bodyDiv w:val="1"/>
      <w:marLeft w:val="0"/>
      <w:marRight w:val="0"/>
      <w:marTop w:val="0"/>
      <w:marBottom w:val="0"/>
      <w:divBdr>
        <w:top w:val="none" w:sz="0" w:space="0" w:color="auto"/>
        <w:left w:val="none" w:sz="0" w:space="0" w:color="auto"/>
        <w:bottom w:val="none" w:sz="0" w:space="0" w:color="auto"/>
        <w:right w:val="none" w:sz="0" w:space="0" w:color="auto"/>
      </w:divBdr>
    </w:div>
    <w:div w:id="1980648831">
      <w:bodyDiv w:val="1"/>
      <w:marLeft w:val="0"/>
      <w:marRight w:val="0"/>
      <w:marTop w:val="0"/>
      <w:marBottom w:val="0"/>
      <w:divBdr>
        <w:top w:val="none" w:sz="0" w:space="0" w:color="auto"/>
        <w:left w:val="none" w:sz="0" w:space="0" w:color="auto"/>
        <w:bottom w:val="none" w:sz="0" w:space="0" w:color="auto"/>
        <w:right w:val="none" w:sz="0" w:space="0" w:color="auto"/>
      </w:divBdr>
    </w:div>
    <w:div w:id="1994483679">
      <w:bodyDiv w:val="1"/>
      <w:marLeft w:val="0"/>
      <w:marRight w:val="0"/>
      <w:marTop w:val="0"/>
      <w:marBottom w:val="0"/>
      <w:divBdr>
        <w:top w:val="none" w:sz="0" w:space="0" w:color="auto"/>
        <w:left w:val="none" w:sz="0" w:space="0" w:color="auto"/>
        <w:bottom w:val="none" w:sz="0" w:space="0" w:color="auto"/>
        <w:right w:val="none" w:sz="0" w:space="0" w:color="auto"/>
      </w:divBdr>
    </w:div>
    <w:div w:id="2062090918">
      <w:bodyDiv w:val="1"/>
      <w:marLeft w:val="0"/>
      <w:marRight w:val="0"/>
      <w:marTop w:val="0"/>
      <w:marBottom w:val="0"/>
      <w:divBdr>
        <w:top w:val="none" w:sz="0" w:space="0" w:color="auto"/>
        <w:left w:val="none" w:sz="0" w:space="0" w:color="auto"/>
        <w:bottom w:val="none" w:sz="0" w:space="0" w:color="auto"/>
        <w:right w:val="none" w:sz="0" w:space="0" w:color="auto"/>
      </w:divBdr>
    </w:div>
    <w:div w:id="2073459889">
      <w:bodyDiv w:val="1"/>
      <w:marLeft w:val="0"/>
      <w:marRight w:val="0"/>
      <w:marTop w:val="0"/>
      <w:marBottom w:val="0"/>
      <w:divBdr>
        <w:top w:val="none" w:sz="0" w:space="0" w:color="auto"/>
        <w:left w:val="none" w:sz="0" w:space="0" w:color="auto"/>
        <w:bottom w:val="none" w:sz="0" w:space="0" w:color="auto"/>
        <w:right w:val="none" w:sz="0" w:space="0" w:color="auto"/>
      </w:divBdr>
    </w:div>
    <w:div w:id="20801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ana.com/noticias/abuso-sexual/10559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0906_2004_pr007.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mana.com/nacion/articulo/abuso-sexual-en-colombia-2020-cifras-de-medicina-legal-icbf-y-procuraduria/682120" TargetMode="External"/><Relationship Id="rId2" Type="http://schemas.openxmlformats.org/officeDocument/2006/relationships/hyperlink" Target="https://www.medicinalegal.gov.co/documents/20143/386932/Forensis+2018.pdf/be4816a4-3da3-1ff0-2779-e7b5e3962d60" TargetMode="External"/><Relationship Id="rId1" Type="http://schemas.openxmlformats.org/officeDocument/2006/relationships/hyperlink" Target="https://www.unicef.org/colombia/comunicados-prensa/delitos-de-abuso-y-explotacion-sexual-infantil" TargetMode="External"/><Relationship Id="rId6" Type="http://schemas.openxmlformats.org/officeDocument/2006/relationships/hyperlink" Target="https://www.savethechildren.org.co/articulo/%E2%80%9Cacabar-con-la-impunidad-frente-la-violencia-sexual-y-los-homicidios-contra-la-ni%C3%B1ez-es-el" TargetMode="External"/><Relationship Id="rId5" Type="http://schemas.openxmlformats.org/officeDocument/2006/relationships/hyperlink" Target="https://www.eltiempo.com/justicia/delitos/preocupantes-cifras-de-asesinatos-de-menores-en-colombia-en-enero-459730" TargetMode="External"/><Relationship Id="rId4" Type="http://schemas.openxmlformats.org/officeDocument/2006/relationships/hyperlink" Target="https://www.savethechildren.org.co/articulo/informe-construyendo-una-vida-mejor-con-la-ni%C3%B1e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67C2AC32A2654B8C73C5CCDFF19C13" ma:contentTypeVersion="10" ma:contentTypeDescription="Crear nuevo documento." ma:contentTypeScope="" ma:versionID="8ac5dc3cb8e97f35c5f49728b0bd8a61">
  <xsd:schema xmlns:xsd="http://www.w3.org/2001/XMLSchema" xmlns:xs="http://www.w3.org/2001/XMLSchema" xmlns:p="http://schemas.microsoft.com/office/2006/metadata/properties" xmlns:ns3="e74c083c-b5f0-4a2e-8a7a-584b43bae39f" xmlns:ns4="bc8b8586-8225-4553-a071-5c4d61ce3693" targetNamespace="http://schemas.microsoft.com/office/2006/metadata/properties" ma:root="true" ma:fieldsID="6a0540dce75915e1c888fbec6e272375" ns3:_="" ns4:_="">
    <xsd:import namespace="e74c083c-b5f0-4a2e-8a7a-584b43bae39f"/>
    <xsd:import namespace="bc8b8586-8225-4553-a071-5c4d61ce3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083c-b5f0-4a2e-8a7a-584b43bae39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8586-8225-4553-a071-5c4d61ce3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307D-7134-4D60-AECB-66ECFA69C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28918-C310-4CD8-9F3F-5E9EE07419FC}">
  <ds:schemaRefs>
    <ds:schemaRef ds:uri="http://schemas.microsoft.com/sharepoint/v3/contenttype/forms"/>
  </ds:schemaRefs>
</ds:datastoreItem>
</file>

<file path=customXml/itemProps3.xml><?xml version="1.0" encoding="utf-8"?>
<ds:datastoreItem xmlns:ds="http://schemas.openxmlformats.org/officeDocument/2006/customXml" ds:itemID="{56F388D3-DD7C-47EF-BB27-05045115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083c-b5f0-4a2e-8a7a-584b43bae39f"/>
    <ds:schemaRef ds:uri="bc8b8586-8225-4553-a071-5c4d61ce3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A6B13-BE49-418F-8FF6-48E84F44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19001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hasbleidy suarez</cp:lastModifiedBy>
  <cp:revision>2</cp:revision>
  <cp:lastPrinted>2020-07-20T21:48:00Z</cp:lastPrinted>
  <dcterms:created xsi:type="dcterms:W3CDTF">2020-07-22T00:52:00Z</dcterms:created>
  <dcterms:modified xsi:type="dcterms:W3CDTF">2020-07-22T00:52:00Z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0x0101002C67C2AC32A2654B8C73C5CCDFF19C13</vt:lpwstr>
  </property>
</Properties>
</file>