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E604B" w14:textId="77777777" w:rsidR="00A74EF3" w:rsidRPr="00AB111E" w:rsidRDefault="00A74EF3" w:rsidP="001B7ED7">
      <w:pPr>
        <w:spacing w:after="0" w:line="240" w:lineRule="auto"/>
        <w:outlineLvl w:val="0"/>
        <w:rPr>
          <w:rFonts w:ascii="Times New Roman" w:hAnsi="Times New Roman" w:cs="Times New Roman"/>
          <w:sz w:val="24"/>
          <w:szCs w:val="24"/>
        </w:rPr>
      </w:pPr>
      <w:bookmarkStart w:id="0" w:name="_GoBack"/>
      <w:bookmarkEnd w:id="0"/>
      <w:r w:rsidRPr="00AB111E">
        <w:rPr>
          <w:rFonts w:ascii="Times New Roman" w:hAnsi="Times New Roman" w:cs="Times New Roman"/>
          <w:sz w:val="24"/>
          <w:szCs w:val="24"/>
        </w:rPr>
        <w:t xml:space="preserve">Bogotá D.C., </w:t>
      </w:r>
      <w:r>
        <w:rPr>
          <w:rFonts w:ascii="Times New Roman" w:hAnsi="Times New Roman" w:cs="Times New Roman"/>
          <w:sz w:val="24"/>
          <w:szCs w:val="24"/>
        </w:rPr>
        <w:t>20 de julio de 2020</w:t>
      </w:r>
    </w:p>
    <w:p w14:paraId="78C0FA61" w14:textId="77777777" w:rsidR="00A74EF3" w:rsidRPr="00AB111E" w:rsidRDefault="00A74EF3" w:rsidP="001B7ED7">
      <w:pPr>
        <w:spacing w:after="0" w:line="240" w:lineRule="auto"/>
        <w:rPr>
          <w:rFonts w:ascii="Times New Roman" w:hAnsi="Times New Roman" w:cs="Times New Roman"/>
          <w:sz w:val="24"/>
          <w:szCs w:val="24"/>
        </w:rPr>
      </w:pPr>
    </w:p>
    <w:p w14:paraId="1E5252FA" w14:textId="77777777" w:rsidR="00A74EF3" w:rsidRPr="00AB111E" w:rsidRDefault="00A74EF3" w:rsidP="001B7ED7">
      <w:pPr>
        <w:spacing w:after="0" w:line="240" w:lineRule="auto"/>
        <w:rPr>
          <w:rFonts w:ascii="Times New Roman" w:hAnsi="Times New Roman" w:cs="Times New Roman"/>
          <w:sz w:val="24"/>
          <w:szCs w:val="24"/>
        </w:rPr>
      </w:pPr>
    </w:p>
    <w:p w14:paraId="7A1C4542" w14:textId="77777777" w:rsidR="006121CD" w:rsidRPr="009A451D" w:rsidRDefault="006121CD" w:rsidP="006121CD">
      <w:pPr>
        <w:spacing w:after="0" w:line="240" w:lineRule="auto"/>
        <w:rPr>
          <w:rFonts w:ascii="Times New Roman" w:hAnsi="Times New Roman" w:cs="Times New Roman"/>
          <w:b/>
          <w:sz w:val="24"/>
          <w:szCs w:val="24"/>
        </w:rPr>
      </w:pPr>
      <w:r w:rsidRPr="009A451D">
        <w:rPr>
          <w:rFonts w:ascii="Times New Roman" w:hAnsi="Times New Roman" w:cs="Times New Roman"/>
          <w:b/>
          <w:sz w:val="24"/>
          <w:szCs w:val="24"/>
        </w:rPr>
        <w:t>JORGE HUMBERTO MANTILLA</w:t>
      </w:r>
    </w:p>
    <w:p w14:paraId="2999EE96" w14:textId="77777777" w:rsidR="006121CD" w:rsidRPr="009A451D" w:rsidRDefault="006121CD" w:rsidP="006121CD">
      <w:pPr>
        <w:spacing w:after="0" w:line="240" w:lineRule="auto"/>
        <w:rPr>
          <w:rFonts w:ascii="Times New Roman" w:hAnsi="Times New Roman" w:cs="Times New Roman"/>
          <w:sz w:val="24"/>
          <w:szCs w:val="24"/>
        </w:rPr>
      </w:pPr>
      <w:r w:rsidRPr="009A451D">
        <w:rPr>
          <w:rFonts w:ascii="Times New Roman" w:hAnsi="Times New Roman" w:cs="Times New Roman"/>
          <w:sz w:val="24"/>
          <w:szCs w:val="24"/>
        </w:rPr>
        <w:t>Secretario General Cámara de Representantes</w:t>
      </w:r>
    </w:p>
    <w:p w14:paraId="1162C2D7" w14:textId="77777777" w:rsidR="006121CD" w:rsidRPr="009A451D" w:rsidRDefault="006121CD" w:rsidP="006121CD">
      <w:pPr>
        <w:spacing w:after="0" w:line="240" w:lineRule="auto"/>
        <w:rPr>
          <w:rFonts w:ascii="Times New Roman" w:hAnsi="Times New Roman" w:cs="Times New Roman"/>
          <w:b/>
          <w:sz w:val="24"/>
          <w:szCs w:val="24"/>
        </w:rPr>
      </w:pPr>
      <w:r w:rsidRPr="009A451D">
        <w:rPr>
          <w:rFonts w:ascii="Times New Roman" w:hAnsi="Times New Roman" w:cs="Times New Roman"/>
          <w:b/>
          <w:sz w:val="24"/>
          <w:szCs w:val="24"/>
        </w:rPr>
        <w:t>MESA DIRECTIVA</w:t>
      </w:r>
    </w:p>
    <w:p w14:paraId="14D97D7C" w14:textId="77777777" w:rsidR="006121CD" w:rsidRPr="009A451D" w:rsidRDefault="006121CD" w:rsidP="006121CD">
      <w:pPr>
        <w:spacing w:after="0" w:line="240" w:lineRule="auto"/>
        <w:rPr>
          <w:rFonts w:ascii="Times New Roman" w:hAnsi="Times New Roman" w:cs="Times New Roman"/>
          <w:sz w:val="24"/>
          <w:szCs w:val="24"/>
        </w:rPr>
      </w:pPr>
      <w:r w:rsidRPr="009A451D">
        <w:rPr>
          <w:rFonts w:ascii="Times New Roman" w:hAnsi="Times New Roman" w:cs="Times New Roman"/>
          <w:sz w:val="24"/>
          <w:szCs w:val="24"/>
        </w:rPr>
        <w:t>Cámara de Representantes del Congreso de la Republica</w:t>
      </w:r>
    </w:p>
    <w:p w14:paraId="76AFCD8B" w14:textId="77777777" w:rsidR="006121CD" w:rsidRDefault="006121CD" w:rsidP="006121CD">
      <w:pPr>
        <w:spacing w:after="0" w:line="240" w:lineRule="auto"/>
        <w:rPr>
          <w:rFonts w:ascii="Times New Roman" w:hAnsi="Times New Roman" w:cs="Times New Roman"/>
          <w:sz w:val="24"/>
          <w:szCs w:val="24"/>
        </w:rPr>
      </w:pPr>
      <w:r w:rsidRPr="009A451D">
        <w:rPr>
          <w:rFonts w:ascii="Times New Roman" w:hAnsi="Times New Roman" w:cs="Times New Roman"/>
          <w:sz w:val="24"/>
          <w:szCs w:val="24"/>
        </w:rPr>
        <w:t>Ciudad</w:t>
      </w:r>
    </w:p>
    <w:p w14:paraId="56827AA4" w14:textId="77777777" w:rsidR="00A74EF3" w:rsidRPr="00AB111E" w:rsidRDefault="00A74EF3" w:rsidP="001B7ED7">
      <w:pPr>
        <w:spacing w:after="0" w:line="240" w:lineRule="auto"/>
        <w:rPr>
          <w:rFonts w:ascii="Times New Roman" w:hAnsi="Times New Roman" w:cs="Times New Roman"/>
          <w:sz w:val="24"/>
          <w:szCs w:val="24"/>
        </w:rPr>
      </w:pPr>
    </w:p>
    <w:p w14:paraId="66A7B8AC" w14:textId="77777777" w:rsidR="00A74EF3" w:rsidRPr="00AB111E" w:rsidRDefault="00A74EF3" w:rsidP="001B7ED7">
      <w:pPr>
        <w:spacing w:after="0" w:line="240" w:lineRule="auto"/>
        <w:rPr>
          <w:rFonts w:ascii="Times New Roman" w:hAnsi="Times New Roman" w:cs="Times New Roman"/>
          <w:sz w:val="24"/>
          <w:szCs w:val="24"/>
        </w:rPr>
      </w:pPr>
    </w:p>
    <w:p w14:paraId="4B64892F" w14:textId="73680F78" w:rsidR="00A74EF3" w:rsidRPr="00AB111E" w:rsidRDefault="00A74EF3" w:rsidP="001B7ED7">
      <w:pPr>
        <w:spacing w:after="0" w:line="240" w:lineRule="auto"/>
        <w:ind w:left="1416" w:hanging="1416"/>
        <w:jc w:val="both"/>
        <w:rPr>
          <w:rFonts w:ascii="Times New Roman" w:hAnsi="Times New Roman" w:cs="Times New Roman"/>
          <w:b/>
          <w:sz w:val="24"/>
          <w:szCs w:val="24"/>
          <w:lang w:val="es-ES"/>
        </w:rPr>
      </w:pPr>
      <w:r w:rsidRPr="00AB111E">
        <w:rPr>
          <w:rFonts w:ascii="Times New Roman" w:hAnsi="Times New Roman" w:cs="Times New Roman"/>
          <w:b/>
          <w:sz w:val="24"/>
          <w:szCs w:val="24"/>
        </w:rPr>
        <w:t xml:space="preserve">Asunto: </w:t>
      </w:r>
      <w:r w:rsidRPr="00AB111E">
        <w:rPr>
          <w:rFonts w:ascii="Times New Roman" w:hAnsi="Times New Roman" w:cs="Times New Roman"/>
          <w:b/>
          <w:sz w:val="24"/>
          <w:szCs w:val="24"/>
        </w:rPr>
        <w:tab/>
        <w:t xml:space="preserve">Proyecto de </w:t>
      </w:r>
      <w:r>
        <w:rPr>
          <w:rFonts w:ascii="Times New Roman" w:hAnsi="Times New Roman" w:cs="Times New Roman"/>
          <w:b/>
          <w:sz w:val="24"/>
          <w:szCs w:val="24"/>
        </w:rPr>
        <w:t>Acto Legislativo No. ___ de 2020</w:t>
      </w:r>
      <w:r w:rsidRPr="00AB111E">
        <w:rPr>
          <w:rFonts w:ascii="Times New Roman" w:hAnsi="Times New Roman" w:cs="Times New Roman"/>
          <w:b/>
          <w:sz w:val="24"/>
          <w:szCs w:val="24"/>
        </w:rPr>
        <w:t xml:space="preserve"> </w:t>
      </w:r>
      <w:r>
        <w:rPr>
          <w:rFonts w:ascii="Times New Roman" w:hAnsi="Times New Roman" w:cs="Times New Roman"/>
          <w:b/>
          <w:sz w:val="24"/>
          <w:szCs w:val="24"/>
          <w:lang w:val="es-ES"/>
        </w:rPr>
        <w:t>“</w:t>
      </w:r>
      <w:r w:rsidR="001B7ED7">
        <w:rPr>
          <w:rFonts w:ascii="Times New Roman" w:hAnsi="Times New Roman" w:cs="Times New Roman"/>
          <w:b/>
          <w:sz w:val="24"/>
          <w:szCs w:val="24"/>
          <w:lang w:val="es-ES"/>
        </w:rPr>
        <w:t>Por medio del cual se establece la educación superior pública gratuita</w:t>
      </w:r>
      <w:r>
        <w:rPr>
          <w:rFonts w:ascii="Times New Roman" w:hAnsi="Times New Roman" w:cs="Times New Roman"/>
          <w:b/>
          <w:sz w:val="24"/>
          <w:szCs w:val="24"/>
          <w:lang w:val="es-ES"/>
        </w:rPr>
        <w:t>”.</w:t>
      </w:r>
    </w:p>
    <w:p w14:paraId="6AEF9CB9" w14:textId="77777777" w:rsidR="00A74EF3" w:rsidRPr="00D849B8" w:rsidRDefault="00A74EF3" w:rsidP="001B7ED7">
      <w:pPr>
        <w:spacing w:after="0" w:line="240" w:lineRule="auto"/>
        <w:ind w:left="2124" w:hanging="1416"/>
        <w:jc w:val="both"/>
        <w:rPr>
          <w:rFonts w:ascii="Times New Roman" w:hAnsi="Times New Roman" w:cs="Times New Roman"/>
          <w:sz w:val="24"/>
          <w:szCs w:val="24"/>
          <w:lang w:val="es-ES"/>
        </w:rPr>
      </w:pPr>
    </w:p>
    <w:p w14:paraId="055C5E72" w14:textId="77777777" w:rsidR="00A74EF3" w:rsidRPr="00AB111E" w:rsidRDefault="00A74EF3" w:rsidP="001B7ED7">
      <w:pPr>
        <w:spacing w:after="0" w:line="240" w:lineRule="auto"/>
        <w:rPr>
          <w:rFonts w:ascii="Times New Roman" w:hAnsi="Times New Roman" w:cs="Times New Roman"/>
          <w:sz w:val="24"/>
          <w:szCs w:val="24"/>
        </w:rPr>
      </w:pPr>
    </w:p>
    <w:p w14:paraId="439FEAFE" w14:textId="77777777" w:rsidR="00A74EF3" w:rsidRPr="00AB111E" w:rsidRDefault="00A74EF3" w:rsidP="001B7ED7">
      <w:pPr>
        <w:spacing w:after="0" w:line="240" w:lineRule="auto"/>
        <w:rPr>
          <w:rFonts w:ascii="Times New Roman" w:hAnsi="Times New Roman" w:cs="Times New Roman"/>
          <w:sz w:val="24"/>
          <w:szCs w:val="24"/>
        </w:rPr>
      </w:pPr>
      <w:r w:rsidRPr="00AB111E">
        <w:rPr>
          <w:rFonts w:ascii="Times New Roman" w:hAnsi="Times New Roman" w:cs="Times New Roman"/>
          <w:sz w:val="24"/>
          <w:szCs w:val="24"/>
        </w:rPr>
        <w:t>Respetado presidente,</w:t>
      </w:r>
    </w:p>
    <w:p w14:paraId="6906F939" w14:textId="77777777" w:rsidR="00A74EF3" w:rsidRPr="00AB111E" w:rsidRDefault="00A74EF3" w:rsidP="001B7ED7">
      <w:pPr>
        <w:spacing w:after="0" w:line="240" w:lineRule="auto"/>
        <w:rPr>
          <w:rFonts w:ascii="Times New Roman" w:hAnsi="Times New Roman" w:cs="Times New Roman"/>
          <w:sz w:val="24"/>
          <w:szCs w:val="24"/>
        </w:rPr>
      </w:pPr>
    </w:p>
    <w:p w14:paraId="4B93EF93" w14:textId="2B79F2F9" w:rsidR="00A74EF3" w:rsidRPr="00AB111E" w:rsidRDefault="00A74EF3" w:rsidP="001B7ED7">
      <w:pPr>
        <w:spacing w:after="0" w:line="240" w:lineRule="auto"/>
        <w:jc w:val="both"/>
        <w:rPr>
          <w:rFonts w:ascii="Times New Roman" w:hAnsi="Times New Roman" w:cs="Times New Roman"/>
          <w:sz w:val="24"/>
          <w:szCs w:val="24"/>
        </w:rPr>
      </w:pPr>
      <w:r w:rsidRPr="009D099B">
        <w:rPr>
          <w:rFonts w:ascii="Times New Roman" w:hAnsi="Times New Roman" w:cs="Times New Roman"/>
          <w:sz w:val="24"/>
          <w:szCs w:val="24"/>
        </w:rPr>
        <w:t xml:space="preserve">En nuestra calidad de congresistas de la República y en uso de las atribuciones que nos han sido conferidas constitucional y legalmente, nos permitimos respetuosamente radicar </w:t>
      </w:r>
      <w:r>
        <w:rPr>
          <w:rFonts w:ascii="Times New Roman" w:hAnsi="Times New Roman" w:cs="Times New Roman"/>
          <w:sz w:val="24"/>
          <w:szCs w:val="24"/>
        </w:rPr>
        <w:t xml:space="preserve">el presente </w:t>
      </w:r>
      <w:r w:rsidRPr="00AB111E">
        <w:rPr>
          <w:rFonts w:ascii="Times New Roman" w:hAnsi="Times New Roman" w:cs="Times New Roman"/>
          <w:sz w:val="24"/>
          <w:szCs w:val="24"/>
        </w:rPr>
        <w:t xml:space="preserve">Proyecto de </w:t>
      </w:r>
      <w:r>
        <w:rPr>
          <w:rFonts w:ascii="Times New Roman" w:hAnsi="Times New Roman" w:cs="Times New Roman"/>
          <w:sz w:val="24"/>
          <w:szCs w:val="24"/>
        </w:rPr>
        <w:t>Acto Legislativo</w:t>
      </w:r>
      <w:r w:rsidRPr="00AB111E">
        <w:rPr>
          <w:rFonts w:ascii="Times New Roman" w:hAnsi="Times New Roman" w:cs="Times New Roman"/>
          <w:sz w:val="24"/>
          <w:szCs w:val="24"/>
        </w:rPr>
        <w:t xml:space="preserve"> que busca </w:t>
      </w:r>
      <w:r w:rsidR="00580B99">
        <w:rPr>
          <w:rFonts w:ascii="Times New Roman" w:hAnsi="Times New Roman" w:cs="Times New Roman"/>
          <w:sz w:val="24"/>
          <w:szCs w:val="24"/>
          <w:lang w:val="es-ES"/>
        </w:rPr>
        <w:t>modificar el artículo 69 de la Constitución Política de Colombia</w:t>
      </w:r>
      <w:r w:rsidR="001B7ED7">
        <w:rPr>
          <w:rFonts w:ascii="Times New Roman" w:hAnsi="Times New Roman" w:cs="Times New Roman"/>
          <w:sz w:val="24"/>
          <w:szCs w:val="24"/>
          <w:lang w:val="es-ES"/>
        </w:rPr>
        <w:t>.</w:t>
      </w:r>
    </w:p>
    <w:p w14:paraId="055ABB83" w14:textId="77777777" w:rsidR="00A74EF3" w:rsidRPr="00AB111E" w:rsidRDefault="00A74EF3" w:rsidP="001B7ED7">
      <w:pPr>
        <w:spacing w:after="0" w:line="240" w:lineRule="auto"/>
        <w:jc w:val="both"/>
        <w:rPr>
          <w:rFonts w:ascii="Times New Roman" w:hAnsi="Times New Roman" w:cs="Times New Roman"/>
          <w:sz w:val="24"/>
          <w:szCs w:val="24"/>
        </w:rPr>
      </w:pPr>
    </w:p>
    <w:p w14:paraId="04D853A8" w14:textId="6782F4BF" w:rsidR="00A74EF3" w:rsidRDefault="00A74EF3" w:rsidP="001B7ED7">
      <w:pPr>
        <w:spacing w:after="0" w:line="240" w:lineRule="auto"/>
        <w:jc w:val="both"/>
        <w:rPr>
          <w:rFonts w:ascii="Times New Roman" w:hAnsi="Times New Roman" w:cs="Times New Roman"/>
          <w:sz w:val="24"/>
          <w:szCs w:val="24"/>
        </w:rPr>
      </w:pPr>
      <w:r w:rsidRPr="00AB111E">
        <w:rPr>
          <w:rFonts w:ascii="Times New Roman" w:hAnsi="Times New Roman" w:cs="Times New Roman"/>
          <w:sz w:val="24"/>
          <w:szCs w:val="24"/>
        </w:rPr>
        <w:t>De tal forma, present</w:t>
      </w:r>
      <w:r>
        <w:rPr>
          <w:rFonts w:ascii="Times New Roman" w:hAnsi="Times New Roman" w:cs="Times New Roman"/>
          <w:sz w:val="24"/>
          <w:szCs w:val="24"/>
        </w:rPr>
        <w:t>amos</w:t>
      </w:r>
      <w:r w:rsidRPr="00AB111E">
        <w:rPr>
          <w:rFonts w:ascii="Times New Roman" w:hAnsi="Times New Roman" w:cs="Times New Roman"/>
          <w:sz w:val="24"/>
          <w:szCs w:val="24"/>
        </w:rPr>
        <w:t xml:space="preserve"> a consideración del Congre</w:t>
      </w:r>
      <w:r w:rsidR="00580B99">
        <w:rPr>
          <w:rFonts w:ascii="Times New Roman" w:hAnsi="Times New Roman" w:cs="Times New Roman"/>
          <w:sz w:val="24"/>
          <w:szCs w:val="24"/>
        </w:rPr>
        <w:t xml:space="preserve">so de la República el Proyecto de Acto Legislativo </w:t>
      </w:r>
      <w:r w:rsidR="00580B99">
        <w:rPr>
          <w:rFonts w:ascii="Times New Roman" w:hAnsi="Times New Roman" w:cs="Times New Roman"/>
          <w:b/>
          <w:sz w:val="24"/>
          <w:szCs w:val="24"/>
          <w:lang w:val="es-ES"/>
        </w:rPr>
        <w:t>“Por medio del cual se establece la educación superior pública gratuita”</w:t>
      </w:r>
      <w:r w:rsidRPr="00AB111E">
        <w:rPr>
          <w:rFonts w:ascii="Times New Roman" w:hAnsi="Times New Roman" w:cs="Times New Roman"/>
          <w:sz w:val="24"/>
          <w:szCs w:val="24"/>
        </w:rPr>
        <w:t xml:space="preserve"> para iniciar el trámite correspondiente y cumplir con las exigencias dictadas por la </w:t>
      </w:r>
      <w:r>
        <w:rPr>
          <w:rFonts w:ascii="Times New Roman" w:hAnsi="Times New Roman" w:cs="Times New Roman"/>
          <w:sz w:val="24"/>
          <w:szCs w:val="24"/>
        </w:rPr>
        <w:t xml:space="preserve">Constitución y la </w:t>
      </w:r>
      <w:r w:rsidRPr="00AB111E">
        <w:rPr>
          <w:rFonts w:ascii="Times New Roman" w:hAnsi="Times New Roman" w:cs="Times New Roman"/>
          <w:sz w:val="24"/>
          <w:szCs w:val="24"/>
        </w:rPr>
        <w:t xml:space="preserve">Ley. </w:t>
      </w:r>
    </w:p>
    <w:p w14:paraId="25F434D4" w14:textId="232FC75D" w:rsidR="00580B99" w:rsidRDefault="00580B99" w:rsidP="001B7ED7">
      <w:pPr>
        <w:spacing w:after="0" w:line="240" w:lineRule="auto"/>
        <w:jc w:val="both"/>
        <w:rPr>
          <w:rFonts w:ascii="Times New Roman" w:hAnsi="Times New Roman" w:cs="Times New Roman"/>
          <w:sz w:val="24"/>
          <w:szCs w:val="24"/>
        </w:rPr>
      </w:pPr>
    </w:p>
    <w:p w14:paraId="72F72DB9" w14:textId="77777777" w:rsidR="00580B99" w:rsidRDefault="00580B99" w:rsidP="00580B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El Proyecto de Acto Legislativo se adjunta y entrega de manera digital.</w:t>
      </w:r>
    </w:p>
    <w:p w14:paraId="7798022E" w14:textId="37A840BC" w:rsidR="00A74EF3" w:rsidRDefault="00580B99" w:rsidP="00580B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6F3BC77" w14:textId="77777777" w:rsidR="001B7ED7" w:rsidRDefault="001B7ED7" w:rsidP="001B7ED7">
      <w:pPr>
        <w:spacing w:after="0" w:line="240" w:lineRule="auto"/>
        <w:rPr>
          <w:rFonts w:ascii="Times New Roman" w:hAnsi="Times New Roman" w:cs="Times New Roman"/>
          <w:sz w:val="24"/>
          <w:szCs w:val="24"/>
        </w:rPr>
      </w:pPr>
    </w:p>
    <w:p w14:paraId="1D989433" w14:textId="005C1794" w:rsidR="00A74EF3" w:rsidRDefault="001B7ED7" w:rsidP="001B7ED7">
      <w:pPr>
        <w:spacing w:after="0" w:line="240" w:lineRule="auto"/>
        <w:rPr>
          <w:rFonts w:ascii="Times New Roman" w:hAnsi="Times New Roman" w:cs="Times New Roman"/>
          <w:sz w:val="24"/>
          <w:szCs w:val="24"/>
        </w:rPr>
      </w:pPr>
      <w:r>
        <w:rPr>
          <w:rFonts w:ascii="Times New Roman" w:hAnsi="Times New Roman" w:cs="Times New Roman"/>
          <w:sz w:val="24"/>
          <w:szCs w:val="24"/>
        </w:rPr>
        <w:t>Cordialmente,</w:t>
      </w:r>
    </w:p>
    <w:p w14:paraId="46E3C81D" w14:textId="08DD017B" w:rsidR="004B60FE" w:rsidRDefault="004B60FE" w:rsidP="004B60FE">
      <w:pPr>
        <w:tabs>
          <w:tab w:val="left" w:pos="1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Style w:val="Tablaconcuadrcula2"/>
        <w:tblW w:w="950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88"/>
      </w:tblGrid>
      <w:tr w:rsidR="004D7B97" w:rsidRPr="004D7B97" w14:paraId="15B50006" w14:textId="77777777" w:rsidTr="00980622">
        <w:tc>
          <w:tcPr>
            <w:tcW w:w="4621" w:type="dxa"/>
          </w:tcPr>
          <w:p w14:paraId="5E0FDBB3" w14:textId="2EFB3B9B"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p>
          <w:p w14:paraId="216C4C6D" w14:textId="5777A63A"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p>
          <w:p w14:paraId="52BCC8BD" w14:textId="5A4AE147"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p>
          <w:p w14:paraId="2F6DDE04" w14:textId="77777777"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w:t>
            </w:r>
          </w:p>
          <w:p w14:paraId="24EB13C0" w14:textId="77777777" w:rsidR="004D7B97" w:rsidRPr="004D7B97" w:rsidRDefault="004D7B97" w:rsidP="004D7B97">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LEÓN FREDY MUÑOZ LOPERA</w:t>
            </w:r>
          </w:p>
          <w:p w14:paraId="69616D7C" w14:textId="77777777"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Representante a la Cámara</w:t>
            </w:r>
          </w:p>
          <w:p w14:paraId="23492310" w14:textId="77777777" w:rsidR="004D7B97" w:rsidRPr="004D7B97" w:rsidRDefault="004D7B97" w:rsidP="004B60FE">
            <w:pPr>
              <w:autoSpaceDE w:val="0"/>
              <w:autoSpaceDN w:val="0"/>
              <w:adjustRightInd w:val="0"/>
              <w:spacing w:after="0" w:line="240" w:lineRule="auto"/>
              <w:rPr>
                <w:rFonts w:ascii="Arial" w:eastAsia="Calibri" w:hAnsi="Arial" w:cs="Arial"/>
                <w:color w:val="000000"/>
                <w:sz w:val="24"/>
                <w:szCs w:val="24"/>
              </w:rPr>
            </w:pPr>
          </w:p>
        </w:tc>
        <w:tc>
          <w:tcPr>
            <w:tcW w:w="4888" w:type="dxa"/>
          </w:tcPr>
          <w:p w14:paraId="47D2E09F" w14:textId="77777777"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p>
          <w:p w14:paraId="395F3D07" w14:textId="763B8C12" w:rsidR="004D7B97" w:rsidRPr="004D7B97" w:rsidRDefault="004D7B97" w:rsidP="004B60FE">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br/>
            </w:r>
          </w:p>
        </w:tc>
      </w:tr>
      <w:tr w:rsidR="004D7B97" w:rsidRPr="004D7B97" w14:paraId="65C21EA1" w14:textId="77777777" w:rsidTr="00980622">
        <w:tc>
          <w:tcPr>
            <w:tcW w:w="4621" w:type="dxa"/>
          </w:tcPr>
          <w:p w14:paraId="1A384AC6" w14:textId="77777777" w:rsidR="00433021" w:rsidRDefault="00433021" w:rsidP="00C255F2">
            <w:pPr>
              <w:autoSpaceDE w:val="0"/>
              <w:autoSpaceDN w:val="0"/>
              <w:adjustRightInd w:val="0"/>
              <w:spacing w:after="0" w:line="240" w:lineRule="auto"/>
              <w:rPr>
                <w:rFonts w:ascii="Arial" w:eastAsia="Calibri" w:hAnsi="Arial" w:cs="Arial"/>
                <w:noProof/>
                <w:color w:val="000000"/>
                <w:sz w:val="24"/>
                <w:szCs w:val="24"/>
                <w:lang w:eastAsia="es-CO"/>
              </w:rPr>
            </w:pPr>
          </w:p>
          <w:p w14:paraId="57F1E00C" w14:textId="77777777" w:rsidR="00837D56" w:rsidRDefault="00837D56" w:rsidP="00C255F2">
            <w:pPr>
              <w:autoSpaceDE w:val="0"/>
              <w:autoSpaceDN w:val="0"/>
              <w:adjustRightInd w:val="0"/>
              <w:spacing w:after="0" w:line="240" w:lineRule="auto"/>
              <w:rPr>
                <w:rFonts w:ascii="Arial" w:eastAsia="Calibri" w:hAnsi="Arial" w:cs="Arial"/>
                <w:noProof/>
                <w:color w:val="000000"/>
                <w:sz w:val="24"/>
                <w:szCs w:val="24"/>
                <w:lang w:eastAsia="es-CO"/>
              </w:rPr>
            </w:pPr>
          </w:p>
          <w:p w14:paraId="7DCFDA60" w14:textId="114D2785" w:rsidR="00837D56" w:rsidRPr="004D7B97" w:rsidRDefault="00837D56" w:rsidP="00C255F2">
            <w:pPr>
              <w:autoSpaceDE w:val="0"/>
              <w:autoSpaceDN w:val="0"/>
              <w:adjustRightInd w:val="0"/>
              <w:spacing w:after="0" w:line="240" w:lineRule="auto"/>
              <w:rPr>
                <w:rFonts w:ascii="Arial" w:eastAsia="Calibri" w:hAnsi="Arial" w:cs="Arial"/>
                <w:noProof/>
                <w:color w:val="000000"/>
                <w:sz w:val="24"/>
                <w:szCs w:val="24"/>
                <w:lang w:eastAsia="es-CO"/>
              </w:rPr>
            </w:pPr>
          </w:p>
        </w:tc>
        <w:tc>
          <w:tcPr>
            <w:tcW w:w="4888" w:type="dxa"/>
          </w:tcPr>
          <w:p w14:paraId="29F98DD0" w14:textId="77777777" w:rsidR="004D7B97" w:rsidRPr="004D7B97" w:rsidRDefault="004D7B97" w:rsidP="004D7B97">
            <w:pPr>
              <w:autoSpaceDE w:val="0"/>
              <w:autoSpaceDN w:val="0"/>
              <w:adjustRightInd w:val="0"/>
              <w:spacing w:after="0" w:line="240" w:lineRule="auto"/>
              <w:rPr>
                <w:rFonts w:ascii="Arial" w:eastAsia="Calibri" w:hAnsi="Arial" w:cs="Arial"/>
                <w:color w:val="000000"/>
                <w:sz w:val="24"/>
                <w:szCs w:val="24"/>
              </w:rPr>
            </w:pPr>
          </w:p>
        </w:tc>
      </w:tr>
    </w:tbl>
    <w:p w14:paraId="03781CD4" w14:textId="4BC94BAD" w:rsidR="00852C07" w:rsidRDefault="00852C07" w:rsidP="001B7ED7">
      <w:pPr>
        <w:spacing w:after="0" w:line="240" w:lineRule="auto"/>
        <w:jc w:val="both"/>
        <w:rPr>
          <w:rFonts w:ascii="Times New Roman" w:hAnsi="Times New Roman" w:cs="Times New Roman"/>
          <w:b/>
          <w:color w:val="000000" w:themeColor="text1"/>
          <w:sz w:val="24"/>
          <w:szCs w:val="24"/>
          <w:lang w:val="es-ES"/>
        </w:rPr>
      </w:pPr>
    </w:p>
    <w:p w14:paraId="0905E3CE" w14:textId="71C5A5AD" w:rsidR="00852C07" w:rsidRDefault="00852C07" w:rsidP="001B7ED7">
      <w:pPr>
        <w:spacing w:after="0" w:line="240" w:lineRule="auto"/>
        <w:jc w:val="both"/>
        <w:rPr>
          <w:rFonts w:ascii="Times New Roman" w:hAnsi="Times New Roman" w:cs="Times New Roman"/>
          <w:b/>
          <w:color w:val="000000" w:themeColor="text1"/>
          <w:sz w:val="24"/>
          <w:szCs w:val="24"/>
          <w:lang w:val="es-ES"/>
        </w:rPr>
      </w:pPr>
    </w:p>
    <w:p w14:paraId="4C2714E3" w14:textId="77777777" w:rsidR="00A74EF3" w:rsidRPr="00AB111E" w:rsidRDefault="00A74EF3" w:rsidP="001B7ED7">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lastRenderedPageBreak/>
        <w:t xml:space="preserve">PROYECTO DE </w:t>
      </w:r>
      <w:r>
        <w:rPr>
          <w:rFonts w:ascii="Times New Roman" w:hAnsi="Times New Roman" w:cs="Times New Roman"/>
          <w:b/>
          <w:sz w:val="24"/>
          <w:szCs w:val="24"/>
          <w:lang w:val="es-ES"/>
        </w:rPr>
        <w:t>ACTO LEGISLATIVO</w:t>
      </w:r>
      <w:r w:rsidRPr="00AB111E">
        <w:rPr>
          <w:rFonts w:ascii="Times New Roman" w:hAnsi="Times New Roman" w:cs="Times New Roman"/>
          <w:b/>
          <w:sz w:val="24"/>
          <w:szCs w:val="24"/>
          <w:lang w:val="es-ES"/>
        </w:rPr>
        <w:t xml:space="preserve"> ------ DE 20</w:t>
      </w:r>
      <w:r>
        <w:rPr>
          <w:rFonts w:ascii="Times New Roman" w:hAnsi="Times New Roman" w:cs="Times New Roman"/>
          <w:b/>
          <w:sz w:val="24"/>
          <w:szCs w:val="24"/>
          <w:lang w:val="es-ES"/>
        </w:rPr>
        <w:t>20</w:t>
      </w:r>
      <w:r w:rsidRPr="00AB111E">
        <w:rPr>
          <w:rFonts w:ascii="Times New Roman" w:hAnsi="Times New Roman" w:cs="Times New Roman"/>
          <w:b/>
          <w:sz w:val="24"/>
          <w:szCs w:val="24"/>
          <w:lang w:val="es-ES"/>
        </w:rPr>
        <w:t xml:space="preserve"> </w:t>
      </w:r>
    </w:p>
    <w:p w14:paraId="12591E09" w14:textId="77777777" w:rsidR="00A74EF3" w:rsidRDefault="00A74EF3" w:rsidP="001B7ED7">
      <w:pPr>
        <w:tabs>
          <w:tab w:val="left" w:pos="7830"/>
        </w:tabs>
        <w:spacing w:after="0" w:line="240" w:lineRule="auto"/>
        <w:jc w:val="center"/>
        <w:rPr>
          <w:rFonts w:ascii="Times New Roman" w:hAnsi="Times New Roman" w:cs="Times New Roman"/>
          <w:b/>
          <w:sz w:val="24"/>
          <w:szCs w:val="24"/>
          <w:lang w:val="es-ES"/>
        </w:rPr>
      </w:pPr>
    </w:p>
    <w:p w14:paraId="1CA87E5A" w14:textId="6EE74007" w:rsidR="00A74EF3" w:rsidRDefault="001B7ED7" w:rsidP="001B7ED7">
      <w:pPr>
        <w:tabs>
          <w:tab w:val="left" w:pos="7830"/>
        </w:tabs>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“Por medio del cual se establece la educación superior pública gratuita”.</w:t>
      </w:r>
    </w:p>
    <w:p w14:paraId="389045B4" w14:textId="77777777" w:rsidR="001B7ED7" w:rsidRPr="00AB111E" w:rsidRDefault="001B7ED7" w:rsidP="001B7ED7">
      <w:pPr>
        <w:tabs>
          <w:tab w:val="left" w:pos="7830"/>
        </w:tabs>
        <w:spacing w:after="0" w:line="240" w:lineRule="auto"/>
        <w:jc w:val="center"/>
        <w:rPr>
          <w:rFonts w:ascii="Times New Roman" w:hAnsi="Times New Roman" w:cs="Times New Roman"/>
          <w:b/>
          <w:sz w:val="24"/>
          <w:szCs w:val="24"/>
          <w:lang w:val="es-ES"/>
        </w:rPr>
      </w:pPr>
    </w:p>
    <w:p w14:paraId="0703FB92" w14:textId="77777777" w:rsidR="00A74EF3" w:rsidRPr="00AB111E" w:rsidRDefault="00A74EF3" w:rsidP="001B7ED7">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EL CONGRESO DE COLOMBIA</w:t>
      </w:r>
    </w:p>
    <w:p w14:paraId="385A6CF6" w14:textId="77777777" w:rsidR="00A74EF3" w:rsidRDefault="00A74EF3" w:rsidP="001B7ED7">
      <w:pPr>
        <w:spacing w:after="0" w:line="240" w:lineRule="auto"/>
        <w:jc w:val="center"/>
        <w:textAlignment w:val="center"/>
        <w:rPr>
          <w:rFonts w:ascii="Times New Roman" w:hAnsi="Times New Roman" w:cs="Times New Roman"/>
          <w:b/>
          <w:sz w:val="24"/>
          <w:szCs w:val="24"/>
        </w:rPr>
      </w:pPr>
    </w:p>
    <w:p w14:paraId="738198FB" w14:textId="6DD15E74" w:rsidR="00A74EF3" w:rsidRDefault="00A74EF3" w:rsidP="001B7ED7">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DECRETA:</w:t>
      </w:r>
    </w:p>
    <w:p w14:paraId="14218965" w14:textId="77777777" w:rsidR="001B7ED7" w:rsidRPr="00AB111E" w:rsidRDefault="001B7ED7" w:rsidP="001B7ED7">
      <w:pPr>
        <w:spacing w:after="0" w:line="240" w:lineRule="auto"/>
        <w:jc w:val="center"/>
        <w:textAlignment w:val="center"/>
        <w:rPr>
          <w:rFonts w:ascii="Times New Roman" w:hAnsi="Times New Roman" w:cs="Times New Roman"/>
          <w:b/>
          <w:sz w:val="24"/>
          <w:szCs w:val="24"/>
        </w:rPr>
      </w:pPr>
    </w:p>
    <w:p w14:paraId="2F264D83" w14:textId="1DBD7C24" w:rsidR="00A74EF3" w:rsidRDefault="00A74EF3" w:rsidP="001B7ED7">
      <w:pPr>
        <w:pStyle w:val="NormalWeb"/>
        <w:spacing w:before="0" w:beforeAutospacing="0" w:after="0" w:afterAutospacing="0"/>
        <w:jc w:val="both"/>
        <w:rPr>
          <w:rFonts w:eastAsiaTheme="minorHAnsi"/>
          <w:lang w:val="es-ES" w:eastAsia="en-US"/>
        </w:rPr>
      </w:pPr>
      <w:r w:rsidRPr="00F21325">
        <w:rPr>
          <w:rFonts w:eastAsiaTheme="minorHAnsi"/>
          <w:b/>
          <w:lang w:val="es-ES" w:eastAsia="en-US"/>
        </w:rPr>
        <w:t xml:space="preserve">Artículo 1: </w:t>
      </w:r>
      <w:r w:rsidRPr="00F21325">
        <w:rPr>
          <w:rFonts w:eastAsiaTheme="minorHAnsi"/>
          <w:lang w:val="es-ES" w:eastAsia="en-US"/>
        </w:rPr>
        <w:t>Modifíquese el inciso tercero, del artículo 69 de la Constitución Política de Colombia, el cual quedará así:</w:t>
      </w:r>
    </w:p>
    <w:p w14:paraId="095032B8" w14:textId="77777777" w:rsidR="001B7ED7" w:rsidRPr="00F21325" w:rsidRDefault="001B7ED7" w:rsidP="001B7ED7">
      <w:pPr>
        <w:pStyle w:val="NormalWeb"/>
        <w:spacing w:before="0" w:beforeAutospacing="0" w:after="0" w:afterAutospacing="0"/>
        <w:jc w:val="both"/>
        <w:rPr>
          <w:rFonts w:eastAsiaTheme="minorHAnsi"/>
          <w:lang w:val="es-ES" w:eastAsia="en-US"/>
        </w:rPr>
      </w:pPr>
    </w:p>
    <w:p w14:paraId="6B7861B2" w14:textId="77777777" w:rsidR="00A74EF3" w:rsidRPr="00F21325" w:rsidRDefault="00A74EF3" w:rsidP="001B7ED7">
      <w:pPr>
        <w:pStyle w:val="NormalWeb"/>
        <w:spacing w:before="0" w:beforeAutospacing="0" w:after="0" w:afterAutospacing="0"/>
        <w:ind w:left="708"/>
        <w:jc w:val="both"/>
        <w:rPr>
          <w:rFonts w:eastAsiaTheme="minorHAnsi"/>
          <w:lang w:val="es-ES" w:eastAsia="en-US"/>
        </w:rPr>
      </w:pPr>
      <w:r w:rsidRPr="001B7ED7">
        <w:rPr>
          <w:rFonts w:eastAsiaTheme="minorHAnsi"/>
          <w:b/>
          <w:lang w:val="es-ES" w:eastAsia="en-US"/>
        </w:rPr>
        <w:t>ARTICULO 69.</w:t>
      </w:r>
      <w:r w:rsidRPr="00F21325">
        <w:rPr>
          <w:rFonts w:eastAsiaTheme="minorHAnsi"/>
          <w:lang w:val="es-ES" w:eastAsia="en-US"/>
        </w:rPr>
        <w:t xml:space="preserve"> Se garantiza la autonomía universitaria. Las universidades podrán darse sus directivas y regirse por sus propios estatutos, de acuerdo con la ley.</w:t>
      </w:r>
    </w:p>
    <w:p w14:paraId="6AC1418C" w14:textId="77777777" w:rsidR="001B7ED7" w:rsidRDefault="001B7ED7" w:rsidP="001B7ED7">
      <w:pPr>
        <w:pStyle w:val="NormalWeb"/>
        <w:spacing w:before="0" w:beforeAutospacing="0" w:after="0" w:afterAutospacing="0"/>
        <w:ind w:left="708"/>
        <w:jc w:val="both"/>
        <w:rPr>
          <w:rFonts w:eastAsiaTheme="minorHAnsi"/>
          <w:lang w:val="es-ES" w:eastAsia="en-US"/>
        </w:rPr>
      </w:pPr>
    </w:p>
    <w:p w14:paraId="0448D1F8" w14:textId="7A7161C8" w:rsidR="00A74EF3" w:rsidRPr="00F21325" w:rsidRDefault="00A74EF3" w:rsidP="001B7ED7">
      <w:pPr>
        <w:pStyle w:val="NormalWeb"/>
        <w:spacing w:before="0" w:beforeAutospacing="0" w:after="0" w:afterAutospacing="0"/>
        <w:ind w:left="708"/>
        <w:jc w:val="both"/>
        <w:rPr>
          <w:rFonts w:eastAsiaTheme="minorHAnsi"/>
          <w:lang w:val="es-ES" w:eastAsia="en-US"/>
        </w:rPr>
      </w:pPr>
      <w:r w:rsidRPr="00F21325">
        <w:rPr>
          <w:rFonts w:eastAsiaTheme="minorHAnsi"/>
          <w:lang w:val="es-ES" w:eastAsia="en-US"/>
        </w:rPr>
        <w:t>La ley establecerá un régimen especial para las universidades del Estado.</w:t>
      </w:r>
    </w:p>
    <w:p w14:paraId="366A79B8" w14:textId="77777777" w:rsidR="001B7ED7" w:rsidRDefault="001B7ED7" w:rsidP="001B7ED7">
      <w:pPr>
        <w:pStyle w:val="NormalWeb"/>
        <w:spacing w:before="0" w:beforeAutospacing="0" w:after="0" w:afterAutospacing="0"/>
        <w:ind w:left="708"/>
        <w:jc w:val="both"/>
        <w:rPr>
          <w:rFonts w:eastAsiaTheme="minorHAnsi"/>
          <w:lang w:val="es-ES" w:eastAsia="en-US"/>
        </w:rPr>
      </w:pPr>
    </w:p>
    <w:p w14:paraId="78ABC492" w14:textId="1A793171" w:rsidR="00A74EF3" w:rsidRPr="00F21325" w:rsidRDefault="00A74EF3" w:rsidP="001B7ED7">
      <w:pPr>
        <w:pStyle w:val="NormalWeb"/>
        <w:spacing w:before="0" w:beforeAutospacing="0" w:after="0" w:afterAutospacing="0"/>
        <w:ind w:left="708"/>
        <w:jc w:val="both"/>
        <w:rPr>
          <w:rFonts w:eastAsiaTheme="minorHAnsi"/>
          <w:lang w:val="es-ES" w:eastAsia="en-US"/>
        </w:rPr>
      </w:pPr>
      <w:r w:rsidRPr="00F21325">
        <w:rPr>
          <w:rFonts w:eastAsiaTheme="minorHAnsi"/>
          <w:lang w:val="es-ES" w:eastAsia="en-US"/>
        </w:rPr>
        <w:t>El Estado fortalecerá la investigación científica en las universidades oficiales y privadas y ofrecerá las condiciones especiales para su desarrollo.</w:t>
      </w:r>
    </w:p>
    <w:p w14:paraId="0C8D07C2" w14:textId="77777777" w:rsidR="001B7ED7" w:rsidRDefault="001B7ED7" w:rsidP="001B7ED7">
      <w:pPr>
        <w:pStyle w:val="NormalWeb"/>
        <w:spacing w:before="0" w:beforeAutospacing="0" w:after="0" w:afterAutospacing="0"/>
        <w:ind w:left="708"/>
        <w:jc w:val="both"/>
        <w:rPr>
          <w:rFonts w:eastAsiaTheme="minorHAnsi"/>
          <w:lang w:val="es-ES" w:eastAsia="en-US"/>
        </w:rPr>
      </w:pPr>
    </w:p>
    <w:p w14:paraId="70A11F0E" w14:textId="71DED48D" w:rsidR="00A74EF3" w:rsidRPr="00F21325" w:rsidRDefault="00A74EF3" w:rsidP="001B7ED7">
      <w:pPr>
        <w:pStyle w:val="NormalWeb"/>
        <w:spacing w:before="0" w:beforeAutospacing="0" w:after="0" w:afterAutospacing="0"/>
        <w:ind w:left="708"/>
        <w:jc w:val="both"/>
        <w:rPr>
          <w:rFonts w:eastAsiaTheme="minorHAnsi"/>
          <w:lang w:val="es-ES" w:eastAsia="en-US"/>
        </w:rPr>
      </w:pPr>
      <w:r w:rsidRPr="00F21325">
        <w:rPr>
          <w:rFonts w:eastAsiaTheme="minorHAnsi"/>
          <w:lang w:val="es-ES" w:eastAsia="en-US"/>
        </w:rPr>
        <w:t>El Estado facilitará mecanismos financieros que hagan posible el acceso de todas las personas aptas a la educación superior.</w:t>
      </w:r>
    </w:p>
    <w:p w14:paraId="1EE13F38" w14:textId="77777777" w:rsidR="001B7ED7" w:rsidRDefault="001B7ED7" w:rsidP="001B7ED7">
      <w:pPr>
        <w:pStyle w:val="NormalWeb"/>
        <w:spacing w:before="0" w:beforeAutospacing="0" w:after="0" w:afterAutospacing="0"/>
        <w:ind w:left="708"/>
        <w:jc w:val="both"/>
        <w:rPr>
          <w:rFonts w:eastAsiaTheme="minorHAnsi"/>
          <w:u w:val="single"/>
          <w:lang w:val="es-ES" w:eastAsia="en-US"/>
        </w:rPr>
      </w:pPr>
    </w:p>
    <w:p w14:paraId="70314C67" w14:textId="174A77C3" w:rsidR="00A74EF3" w:rsidRDefault="00A74EF3" w:rsidP="001B7ED7">
      <w:pPr>
        <w:pStyle w:val="NormalWeb"/>
        <w:spacing w:before="0" w:beforeAutospacing="0" w:after="0" w:afterAutospacing="0"/>
        <w:ind w:left="708"/>
        <w:jc w:val="both"/>
        <w:rPr>
          <w:rFonts w:eastAsiaTheme="minorHAnsi"/>
          <w:u w:val="single"/>
          <w:lang w:val="es-ES" w:eastAsia="en-US"/>
        </w:rPr>
      </w:pPr>
      <w:r w:rsidRPr="00F21325">
        <w:rPr>
          <w:rFonts w:eastAsiaTheme="minorHAnsi"/>
          <w:u w:val="single"/>
          <w:lang w:val="es-ES" w:eastAsia="en-US"/>
        </w:rPr>
        <w:t>En todo caso, el Estado garantizará educación gratuita en las Instituciones de Educación Superior Publicas.</w:t>
      </w:r>
    </w:p>
    <w:p w14:paraId="65021D64" w14:textId="77777777" w:rsidR="001B7ED7" w:rsidRPr="00F21325" w:rsidRDefault="001B7ED7" w:rsidP="001B7ED7">
      <w:pPr>
        <w:pStyle w:val="NormalWeb"/>
        <w:spacing w:before="0" w:beforeAutospacing="0" w:after="0" w:afterAutospacing="0"/>
        <w:ind w:left="708"/>
        <w:jc w:val="both"/>
        <w:rPr>
          <w:rFonts w:eastAsiaTheme="minorHAnsi"/>
          <w:u w:val="single"/>
          <w:lang w:val="es-ES" w:eastAsia="en-US"/>
        </w:rPr>
      </w:pPr>
    </w:p>
    <w:p w14:paraId="58A1D419" w14:textId="5B6EB73F" w:rsidR="00A74EF3" w:rsidRPr="00F21325" w:rsidRDefault="00A74EF3" w:rsidP="001B7ED7">
      <w:pPr>
        <w:pStyle w:val="NormalWeb"/>
        <w:spacing w:before="0" w:beforeAutospacing="0" w:after="0" w:afterAutospacing="0"/>
        <w:jc w:val="both"/>
        <w:rPr>
          <w:rFonts w:eastAsiaTheme="minorHAnsi"/>
          <w:b/>
          <w:lang w:val="es-ES" w:eastAsia="en-US"/>
        </w:rPr>
      </w:pPr>
      <w:r w:rsidRPr="00F21325">
        <w:rPr>
          <w:rFonts w:eastAsiaTheme="minorHAnsi"/>
          <w:b/>
          <w:lang w:val="es-ES" w:eastAsia="en-US"/>
        </w:rPr>
        <w:t xml:space="preserve">Artículo 2°. </w:t>
      </w:r>
      <w:r w:rsidRPr="00F21325">
        <w:rPr>
          <w:rFonts w:eastAsiaTheme="minorHAnsi"/>
          <w:lang w:val="es-ES" w:eastAsia="en-US"/>
        </w:rPr>
        <w:t>El presente Acto Legislativo rige a partir de la fecha de su publicación y deroga todas las normas que le sean contrarias.</w:t>
      </w:r>
      <w:r w:rsidRPr="00F21325">
        <w:rPr>
          <w:rFonts w:eastAsiaTheme="minorHAnsi"/>
          <w:b/>
          <w:lang w:val="es-ES" w:eastAsia="en-US"/>
        </w:rPr>
        <w:t xml:space="preserve"> </w:t>
      </w:r>
    </w:p>
    <w:p w14:paraId="5352B7D2" w14:textId="77777777" w:rsidR="00A74EF3" w:rsidRPr="00F21325" w:rsidRDefault="00A74EF3" w:rsidP="001B7ED7">
      <w:pPr>
        <w:pStyle w:val="NormalWeb"/>
        <w:spacing w:before="0" w:beforeAutospacing="0" w:after="0" w:afterAutospacing="0"/>
        <w:ind w:left="708"/>
        <w:jc w:val="both"/>
        <w:rPr>
          <w:rFonts w:eastAsiaTheme="minorHAnsi"/>
          <w:b/>
          <w:lang w:val="es-ES" w:eastAsia="en-US"/>
        </w:rPr>
      </w:pPr>
      <w:r>
        <w:rPr>
          <w:rFonts w:eastAsiaTheme="minorHAnsi"/>
          <w:b/>
          <w:lang w:val="es-ES" w:eastAsia="en-US"/>
        </w:rPr>
        <w:t xml:space="preserve"> </w:t>
      </w:r>
    </w:p>
    <w:p w14:paraId="1F83994B" w14:textId="24077490" w:rsidR="001B7ED7" w:rsidRDefault="001B7ED7"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07EB2502" w14:textId="0A885E8F" w:rsidR="00A74EF3"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AB111E">
        <w:rPr>
          <w:rFonts w:ascii="Times New Roman" w:eastAsia="Times New Roman" w:hAnsi="Times New Roman" w:cs="Times New Roman"/>
          <w:color w:val="000000"/>
          <w:sz w:val="24"/>
          <w:szCs w:val="24"/>
          <w:lang w:val="es-ES_tradnl" w:eastAsia="es-CO"/>
        </w:rPr>
        <w:t>De los honorables Congresistas,</w:t>
      </w:r>
    </w:p>
    <w:p w14:paraId="2CA04D1F" w14:textId="0ECCF1CA" w:rsidR="00DF6AC4" w:rsidRPr="00AB111E" w:rsidRDefault="00DF6AC4" w:rsidP="001B7ED7">
      <w:pPr>
        <w:spacing w:after="0" w:line="240" w:lineRule="auto"/>
        <w:jc w:val="both"/>
        <w:textAlignment w:val="center"/>
        <w:rPr>
          <w:rFonts w:ascii="Times New Roman" w:hAnsi="Times New Roman" w:cs="Times New Roman"/>
          <w:sz w:val="24"/>
          <w:szCs w:val="24"/>
          <w:lang w:val="es-ES"/>
        </w:rPr>
      </w:pPr>
    </w:p>
    <w:tbl>
      <w:tblPr>
        <w:tblStyle w:val="Tablaconcuadrcula2"/>
        <w:tblpPr w:leftFromText="141" w:rightFromText="141" w:vertAnchor="text" w:tblpX="-147" w:tblpY="1"/>
        <w:tblOverlap w:val="nev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1"/>
      </w:tblGrid>
      <w:tr w:rsidR="00DF6AC4" w:rsidRPr="004D7B97" w14:paraId="1025D7F4" w14:textId="77777777" w:rsidTr="003E7442">
        <w:tc>
          <w:tcPr>
            <w:tcW w:w="4815" w:type="dxa"/>
          </w:tcPr>
          <w:p w14:paraId="1C3808EB" w14:textId="2A7B0F8A"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2CBAEE59"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1A56910B" w14:textId="3E7895A0"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06071C21"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w:t>
            </w:r>
          </w:p>
          <w:p w14:paraId="59CEDC41" w14:textId="77777777" w:rsidR="00DF6AC4" w:rsidRPr="004D7B97" w:rsidRDefault="00DF6AC4" w:rsidP="00631C90">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LEÓN FREDY MUÑOZ LOPERA</w:t>
            </w:r>
          </w:p>
          <w:p w14:paraId="6FE48147"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Representante a la Cámara</w:t>
            </w:r>
          </w:p>
          <w:p w14:paraId="2C406E90"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tc>
        <w:tc>
          <w:tcPr>
            <w:tcW w:w="4961" w:type="dxa"/>
          </w:tcPr>
          <w:p w14:paraId="3EDE6833" w14:textId="1216A080"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755036DA" w14:textId="1CADE764"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21555098" w14:textId="23A151AF"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61019362"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___________________________________</w:t>
            </w:r>
          </w:p>
          <w:p w14:paraId="6DF1E4D0" w14:textId="34461A3B" w:rsidR="00980622" w:rsidRPr="00980622" w:rsidRDefault="00980622" w:rsidP="00631C90">
            <w:pPr>
              <w:autoSpaceDE w:val="0"/>
              <w:autoSpaceDN w:val="0"/>
              <w:adjustRightInd w:val="0"/>
              <w:spacing w:after="0" w:line="240" w:lineRule="auto"/>
              <w:rPr>
                <w:rFonts w:ascii="Arial" w:eastAsia="Calibri" w:hAnsi="Arial" w:cs="Arial"/>
                <w:noProof/>
                <w:color w:val="000000"/>
                <w:sz w:val="24"/>
                <w:szCs w:val="24"/>
                <w:lang w:eastAsia="es-CO"/>
              </w:rPr>
            </w:pPr>
            <w:r w:rsidRPr="00433021">
              <w:rPr>
                <w:rFonts w:ascii="Arial" w:eastAsia="Calibri" w:hAnsi="Arial" w:cs="Arial"/>
                <w:b/>
                <w:noProof/>
                <w:color w:val="000000"/>
                <w:sz w:val="24"/>
                <w:szCs w:val="24"/>
                <w:lang w:eastAsia="es-CO"/>
              </w:rPr>
              <w:t xml:space="preserve">MARÍA JOSÉ PIZARRO RODRÍGUEZ </w:t>
            </w:r>
            <w:r>
              <w:rPr>
                <w:rFonts w:ascii="Arial" w:eastAsia="Calibri" w:hAnsi="Arial" w:cs="Arial"/>
                <w:b/>
                <w:noProof/>
                <w:color w:val="000000"/>
                <w:sz w:val="24"/>
                <w:szCs w:val="24"/>
                <w:lang w:eastAsia="es-CO"/>
              </w:rPr>
              <w:br/>
            </w:r>
            <w:r w:rsidRPr="00433021">
              <w:rPr>
                <w:rFonts w:ascii="Arial" w:eastAsia="Calibri" w:hAnsi="Arial" w:cs="Arial"/>
                <w:noProof/>
                <w:color w:val="000000"/>
                <w:sz w:val="24"/>
                <w:szCs w:val="24"/>
                <w:lang w:eastAsia="es-CO"/>
              </w:rPr>
              <w:t xml:space="preserve">Representante a la </w:t>
            </w:r>
            <w:r>
              <w:rPr>
                <w:rFonts w:ascii="Arial" w:eastAsia="Calibri" w:hAnsi="Arial" w:cs="Arial"/>
                <w:noProof/>
                <w:color w:val="000000"/>
                <w:sz w:val="24"/>
                <w:szCs w:val="24"/>
                <w:lang w:eastAsia="es-CO"/>
              </w:rPr>
              <w:t>Cámara</w:t>
            </w:r>
          </w:p>
          <w:p w14:paraId="14801156" w14:textId="23460C0E"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br/>
            </w:r>
          </w:p>
        </w:tc>
      </w:tr>
      <w:tr w:rsidR="00DF6AC4" w:rsidRPr="004D7B97" w14:paraId="185C5494" w14:textId="77777777" w:rsidTr="003E7442">
        <w:trPr>
          <w:trHeight w:val="2081"/>
        </w:trPr>
        <w:tc>
          <w:tcPr>
            <w:tcW w:w="4815" w:type="dxa"/>
          </w:tcPr>
          <w:p w14:paraId="16DA589A" w14:textId="24269170" w:rsidR="00DF6AC4" w:rsidRDefault="00DF6AC4" w:rsidP="00631C90">
            <w:pPr>
              <w:autoSpaceDE w:val="0"/>
              <w:autoSpaceDN w:val="0"/>
              <w:adjustRightInd w:val="0"/>
              <w:spacing w:after="0" w:line="240" w:lineRule="auto"/>
              <w:rPr>
                <w:rFonts w:ascii="Arial" w:eastAsia="Calibri" w:hAnsi="Arial" w:cs="Arial"/>
                <w:b/>
                <w:noProof/>
                <w:color w:val="000000"/>
                <w:sz w:val="24"/>
                <w:szCs w:val="24"/>
                <w:lang w:eastAsia="es-CO"/>
              </w:rPr>
            </w:pPr>
          </w:p>
          <w:p w14:paraId="5185BED2" w14:textId="77777777" w:rsidR="00DF6AC4" w:rsidRDefault="00DF6AC4" w:rsidP="00631C90">
            <w:pPr>
              <w:autoSpaceDE w:val="0"/>
              <w:autoSpaceDN w:val="0"/>
              <w:adjustRightInd w:val="0"/>
              <w:spacing w:after="0" w:line="240" w:lineRule="auto"/>
              <w:rPr>
                <w:rFonts w:ascii="Arial" w:eastAsia="Calibri" w:hAnsi="Arial" w:cs="Arial"/>
                <w:b/>
                <w:noProof/>
                <w:color w:val="000000"/>
                <w:sz w:val="24"/>
                <w:szCs w:val="24"/>
                <w:lang w:eastAsia="es-CO"/>
              </w:rPr>
            </w:pPr>
          </w:p>
          <w:p w14:paraId="12F664F2" w14:textId="77777777" w:rsidR="00DF6AC4" w:rsidRDefault="00DF6AC4" w:rsidP="00631C90">
            <w:pPr>
              <w:autoSpaceDE w:val="0"/>
              <w:autoSpaceDN w:val="0"/>
              <w:adjustRightInd w:val="0"/>
              <w:spacing w:after="0" w:line="240" w:lineRule="auto"/>
              <w:rPr>
                <w:rFonts w:ascii="Arial" w:eastAsia="Calibri" w:hAnsi="Arial" w:cs="Arial"/>
                <w:b/>
                <w:noProof/>
                <w:color w:val="000000"/>
                <w:sz w:val="24"/>
                <w:szCs w:val="24"/>
                <w:lang w:eastAsia="es-CO"/>
              </w:rPr>
            </w:pPr>
          </w:p>
          <w:p w14:paraId="118B458C" w14:textId="77777777" w:rsidR="00DF6AC4" w:rsidRPr="004B60FE" w:rsidRDefault="00DF6AC4" w:rsidP="00631C90">
            <w:pPr>
              <w:autoSpaceDE w:val="0"/>
              <w:autoSpaceDN w:val="0"/>
              <w:adjustRightInd w:val="0"/>
              <w:spacing w:after="0" w:line="240" w:lineRule="auto"/>
              <w:rPr>
                <w:rFonts w:ascii="Arial" w:eastAsia="Calibri" w:hAnsi="Arial" w:cs="Arial"/>
                <w:noProof/>
                <w:color w:val="000000"/>
                <w:sz w:val="24"/>
                <w:szCs w:val="24"/>
                <w:lang w:eastAsia="es-CO"/>
              </w:rPr>
            </w:pPr>
            <w:r>
              <w:rPr>
                <w:rFonts w:ascii="Arial" w:eastAsia="Calibri" w:hAnsi="Arial" w:cs="Arial"/>
                <w:noProof/>
                <w:color w:val="000000"/>
                <w:sz w:val="24"/>
                <w:szCs w:val="24"/>
                <w:lang w:eastAsia="es-CO"/>
              </w:rPr>
              <w:t>_________________________________</w:t>
            </w:r>
          </w:p>
          <w:p w14:paraId="70F545D9" w14:textId="77777777" w:rsidR="00980622" w:rsidRPr="004D7B97" w:rsidRDefault="00980622" w:rsidP="00631C90">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WILMER LEAL PÉREZ</w:t>
            </w:r>
          </w:p>
          <w:p w14:paraId="0C858002" w14:textId="77777777" w:rsidR="00980622" w:rsidRPr="004D7B97" w:rsidRDefault="00980622"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Representante a la Cámara</w:t>
            </w:r>
          </w:p>
          <w:p w14:paraId="0D034EEC" w14:textId="293DF07A" w:rsidR="00DF6AC4" w:rsidRPr="004B60FE" w:rsidRDefault="00DF6AC4" w:rsidP="00631C90">
            <w:pPr>
              <w:autoSpaceDE w:val="0"/>
              <w:autoSpaceDN w:val="0"/>
              <w:adjustRightInd w:val="0"/>
              <w:spacing w:after="0" w:line="240" w:lineRule="auto"/>
              <w:rPr>
                <w:rFonts w:ascii="Arial" w:eastAsia="Calibri" w:hAnsi="Arial" w:cs="Arial"/>
                <w:b/>
                <w:noProof/>
                <w:color w:val="000000"/>
                <w:sz w:val="24"/>
                <w:szCs w:val="24"/>
                <w:lang w:eastAsia="es-CO"/>
              </w:rPr>
            </w:pPr>
          </w:p>
        </w:tc>
        <w:tc>
          <w:tcPr>
            <w:tcW w:w="4961" w:type="dxa"/>
          </w:tcPr>
          <w:p w14:paraId="52F764BD" w14:textId="310E684B" w:rsidR="00DF6AC4" w:rsidRPr="004D7B97" w:rsidRDefault="00DF6AC4" w:rsidP="00631C90">
            <w:pPr>
              <w:autoSpaceDE w:val="0"/>
              <w:autoSpaceDN w:val="0"/>
              <w:adjustRightInd w:val="0"/>
              <w:spacing w:after="0" w:line="240" w:lineRule="auto"/>
              <w:rPr>
                <w:rFonts w:ascii="Tahoma" w:eastAsia="Calibri" w:hAnsi="Tahoma" w:cs="Tahoma"/>
                <w:sz w:val="24"/>
                <w:szCs w:val="24"/>
              </w:rPr>
            </w:pPr>
          </w:p>
          <w:p w14:paraId="77E0788E" w14:textId="5711234A" w:rsidR="00DF6AC4" w:rsidRPr="004D7B97" w:rsidRDefault="00DF6AC4" w:rsidP="00631C90">
            <w:pPr>
              <w:autoSpaceDE w:val="0"/>
              <w:autoSpaceDN w:val="0"/>
              <w:adjustRightInd w:val="0"/>
              <w:spacing w:after="0" w:line="240" w:lineRule="auto"/>
              <w:rPr>
                <w:rFonts w:ascii="Tahoma" w:eastAsia="Calibri" w:hAnsi="Tahoma" w:cs="Tahoma"/>
                <w:sz w:val="24"/>
                <w:szCs w:val="24"/>
              </w:rPr>
            </w:pPr>
          </w:p>
          <w:p w14:paraId="797DCDE1" w14:textId="214A15E6"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6A5018F6"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________________________________</w:t>
            </w:r>
          </w:p>
          <w:p w14:paraId="7C4C330E" w14:textId="77777777" w:rsidR="00980622" w:rsidRPr="004D7B97" w:rsidRDefault="00980622"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b/>
                <w:color w:val="000000"/>
                <w:sz w:val="24"/>
                <w:szCs w:val="24"/>
              </w:rPr>
              <w:t xml:space="preserve">KATHERINE MIRANDA PEÑA </w:t>
            </w:r>
            <w:r w:rsidRPr="004D7B97">
              <w:rPr>
                <w:rFonts w:ascii="Arial" w:eastAsia="Calibri" w:hAnsi="Arial" w:cs="Arial"/>
                <w:color w:val="000000"/>
                <w:sz w:val="24"/>
                <w:szCs w:val="24"/>
              </w:rPr>
              <w:t>Representante a la Cámara</w:t>
            </w:r>
          </w:p>
          <w:p w14:paraId="017FA151" w14:textId="14928D83" w:rsidR="00DF6AC4" w:rsidRPr="004D7B97" w:rsidRDefault="00DF6AC4" w:rsidP="00631C90">
            <w:pPr>
              <w:autoSpaceDE w:val="0"/>
              <w:autoSpaceDN w:val="0"/>
              <w:adjustRightInd w:val="0"/>
              <w:spacing w:after="0" w:line="240" w:lineRule="auto"/>
              <w:rPr>
                <w:rFonts w:ascii="Arial" w:eastAsia="Calibri" w:hAnsi="Arial" w:cs="Arial"/>
                <w:b/>
                <w:color w:val="000000"/>
                <w:sz w:val="24"/>
                <w:szCs w:val="24"/>
              </w:rPr>
            </w:pPr>
          </w:p>
        </w:tc>
      </w:tr>
      <w:tr w:rsidR="00DF6AC4" w:rsidRPr="004D7B97" w14:paraId="47646A5D" w14:textId="77777777" w:rsidTr="003E7442">
        <w:trPr>
          <w:trHeight w:val="2251"/>
        </w:trPr>
        <w:tc>
          <w:tcPr>
            <w:tcW w:w="4815" w:type="dxa"/>
          </w:tcPr>
          <w:p w14:paraId="2925756E"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1D16BCC4"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0C546517"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1CB6CFD4"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2C4FB725"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w:t>
            </w:r>
          </w:p>
          <w:p w14:paraId="0931CE57" w14:textId="77777777" w:rsidR="00DF6AC4" w:rsidRPr="004D7B97" w:rsidRDefault="00DF6AC4" w:rsidP="00631C90">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 xml:space="preserve">CESAR AUGUSTO ORTIZ ZORRO </w:t>
            </w:r>
          </w:p>
          <w:p w14:paraId="56C58ACD" w14:textId="1E4E6DA6"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Representante a la Cámara</w:t>
            </w:r>
          </w:p>
        </w:tc>
        <w:tc>
          <w:tcPr>
            <w:tcW w:w="4961" w:type="dxa"/>
          </w:tcPr>
          <w:p w14:paraId="736ABC97" w14:textId="2176ABEA" w:rsidR="00DF6AC4" w:rsidRPr="004D7B97" w:rsidRDefault="00DF6AC4" w:rsidP="00631C90">
            <w:pPr>
              <w:spacing w:after="160" w:line="259" w:lineRule="auto"/>
              <w:jc w:val="both"/>
              <w:rPr>
                <w:rFonts w:ascii="Tahoma" w:eastAsia="Calibri" w:hAnsi="Tahoma" w:cs="Tahoma"/>
                <w:b/>
                <w:sz w:val="24"/>
                <w:szCs w:val="24"/>
              </w:rPr>
            </w:pPr>
            <w:r w:rsidRPr="004D7B97">
              <w:rPr>
                <w:rFonts w:ascii="Tahoma" w:eastAsia="Calibri" w:hAnsi="Tahoma" w:cs="Tahoma"/>
                <w:sz w:val="24"/>
                <w:szCs w:val="24"/>
              </w:rPr>
              <w:br/>
            </w:r>
            <w:r w:rsidRPr="004D7B97">
              <w:rPr>
                <w:rFonts w:ascii="Tahoma" w:eastAsia="Calibri" w:hAnsi="Tahoma" w:cs="Tahoma"/>
                <w:b/>
                <w:sz w:val="24"/>
                <w:szCs w:val="24"/>
              </w:rPr>
              <w:br/>
            </w:r>
          </w:p>
          <w:p w14:paraId="60D1D468"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________________________________</w:t>
            </w:r>
          </w:p>
          <w:p w14:paraId="6CCE74D1" w14:textId="1B85444E" w:rsidR="00DF6AC4" w:rsidRPr="004D7B97" w:rsidRDefault="00980622" w:rsidP="00631C90">
            <w:pPr>
              <w:rPr>
                <w:rFonts w:ascii="Tahoma" w:eastAsia="Calibri" w:hAnsi="Tahoma" w:cs="Tahoma"/>
                <w:sz w:val="24"/>
                <w:szCs w:val="24"/>
              </w:rPr>
            </w:pPr>
            <w:r w:rsidRPr="004D7B97">
              <w:rPr>
                <w:rFonts w:ascii="Arial" w:eastAsia="Calibri" w:hAnsi="Arial" w:cs="Arial"/>
                <w:b/>
                <w:color w:val="000000"/>
                <w:sz w:val="24"/>
                <w:szCs w:val="24"/>
              </w:rPr>
              <w:t xml:space="preserve">ANTONIO ESREMID SANGUINO PÁEZ </w:t>
            </w:r>
            <w:r w:rsidRPr="004D7B97">
              <w:rPr>
                <w:rFonts w:ascii="Arial" w:eastAsia="Calibri" w:hAnsi="Arial" w:cs="Arial"/>
                <w:color w:val="000000"/>
                <w:sz w:val="24"/>
                <w:szCs w:val="24"/>
              </w:rPr>
              <w:t>Senador de la República</w:t>
            </w:r>
          </w:p>
        </w:tc>
      </w:tr>
      <w:tr w:rsidR="00DF6AC4" w:rsidRPr="004D7B97" w14:paraId="5D6084D5" w14:textId="77777777" w:rsidTr="003E7442">
        <w:trPr>
          <w:trHeight w:val="2018"/>
        </w:trPr>
        <w:tc>
          <w:tcPr>
            <w:tcW w:w="4815" w:type="dxa"/>
          </w:tcPr>
          <w:p w14:paraId="7251561D" w14:textId="4EF1CC38"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356178B1" w14:textId="5B2A3687" w:rsidR="00DF6AC4" w:rsidRDefault="00DF6AC4" w:rsidP="00631C90">
            <w:pPr>
              <w:autoSpaceDE w:val="0"/>
              <w:autoSpaceDN w:val="0"/>
              <w:adjustRightInd w:val="0"/>
              <w:spacing w:after="0" w:line="240" w:lineRule="auto"/>
              <w:rPr>
                <w:rFonts w:ascii="Arial" w:eastAsia="Calibri" w:hAnsi="Arial" w:cs="Arial"/>
                <w:color w:val="000000"/>
                <w:sz w:val="24"/>
                <w:szCs w:val="24"/>
              </w:rPr>
            </w:pPr>
          </w:p>
          <w:p w14:paraId="775FF657" w14:textId="0B832228" w:rsidR="00DF6AC4" w:rsidRDefault="00DF6AC4" w:rsidP="00631C90">
            <w:pPr>
              <w:autoSpaceDE w:val="0"/>
              <w:autoSpaceDN w:val="0"/>
              <w:adjustRightInd w:val="0"/>
              <w:spacing w:after="0" w:line="240" w:lineRule="auto"/>
              <w:rPr>
                <w:rFonts w:ascii="Arial" w:eastAsia="Calibri" w:hAnsi="Arial" w:cs="Arial"/>
                <w:color w:val="000000"/>
                <w:sz w:val="24"/>
                <w:szCs w:val="24"/>
              </w:rPr>
            </w:pPr>
          </w:p>
          <w:p w14:paraId="377A51DB" w14:textId="7777777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w:t>
            </w:r>
          </w:p>
          <w:p w14:paraId="6AA307E9" w14:textId="77777777" w:rsidR="00DF6AC4" w:rsidRPr="004D7B97" w:rsidRDefault="00DF6AC4" w:rsidP="00631C90">
            <w:pPr>
              <w:autoSpaceDE w:val="0"/>
              <w:autoSpaceDN w:val="0"/>
              <w:adjustRightInd w:val="0"/>
              <w:spacing w:after="0" w:line="240" w:lineRule="auto"/>
              <w:rPr>
                <w:rFonts w:ascii="Arial" w:eastAsia="Calibri" w:hAnsi="Arial" w:cs="Arial"/>
                <w:b/>
                <w:color w:val="000000"/>
                <w:sz w:val="24"/>
                <w:szCs w:val="24"/>
              </w:rPr>
            </w:pPr>
            <w:r>
              <w:rPr>
                <w:rFonts w:ascii="Arial" w:eastAsia="Calibri" w:hAnsi="Arial" w:cs="Arial"/>
                <w:b/>
                <w:color w:val="000000"/>
                <w:sz w:val="24"/>
                <w:szCs w:val="24"/>
              </w:rPr>
              <w:t xml:space="preserve">EDWIN </w:t>
            </w:r>
            <w:r w:rsidRPr="004D7B97">
              <w:rPr>
                <w:rFonts w:ascii="Arial" w:eastAsia="Calibri" w:hAnsi="Arial" w:cs="Arial"/>
                <w:b/>
                <w:color w:val="000000"/>
                <w:sz w:val="24"/>
                <w:szCs w:val="24"/>
              </w:rPr>
              <w:t xml:space="preserve">FABIAN DIAZ PLATA </w:t>
            </w:r>
          </w:p>
          <w:p w14:paraId="1824B917" w14:textId="63309AD5" w:rsidR="00DF6AC4" w:rsidRPr="00323314" w:rsidRDefault="00DF6AC4" w:rsidP="00323314">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Representante a la Cámara</w:t>
            </w:r>
          </w:p>
        </w:tc>
        <w:tc>
          <w:tcPr>
            <w:tcW w:w="4961" w:type="dxa"/>
          </w:tcPr>
          <w:p w14:paraId="6BD32ECA" w14:textId="78C0B137" w:rsidR="00DF6AC4" w:rsidRPr="004D7B97" w:rsidRDefault="00DF6AC4" w:rsidP="00631C90">
            <w:pPr>
              <w:autoSpaceDE w:val="0"/>
              <w:autoSpaceDN w:val="0"/>
              <w:adjustRightInd w:val="0"/>
              <w:spacing w:after="0" w:line="240" w:lineRule="auto"/>
              <w:rPr>
                <w:rFonts w:ascii="Arial" w:eastAsia="Calibri" w:hAnsi="Arial" w:cs="Arial"/>
                <w:color w:val="000000"/>
                <w:sz w:val="24"/>
                <w:szCs w:val="24"/>
              </w:rPr>
            </w:pPr>
          </w:p>
          <w:p w14:paraId="59827812" w14:textId="77777777" w:rsidR="008E6BFF" w:rsidRPr="004D7B97" w:rsidRDefault="008E6BFF" w:rsidP="008E6BFF">
            <w:pPr>
              <w:autoSpaceDE w:val="0"/>
              <w:autoSpaceDN w:val="0"/>
              <w:adjustRightInd w:val="0"/>
              <w:spacing w:after="0" w:line="240" w:lineRule="auto"/>
              <w:rPr>
                <w:rFonts w:ascii="Arial" w:eastAsia="Calibri" w:hAnsi="Arial" w:cs="Arial"/>
                <w:color w:val="000000"/>
                <w:sz w:val="24"/>
                <w:szCs w:val="24"/>
              </w:rPr>
            </w:pPr>
          </w:p>
          <w:p w14:paraId="7D4525F3" w14:textId="177C3F4B" w:rsidR="008E6BFF" w:rsidRDefault="008E6BFF" w:rsidP="008E6BFF">
            <w:pPr>
              <w:autoSpaceDE w:val="0"/>
              <w:autoSpaceDN w:val="0"/>
              <w:adjustRightInd w:val="0"/>
              <w:spacing w:after="0" w:line="240" w:lineRule="auto"/>
              <w:rPr>
                <w:rFonts w:ascii="Arial" w:eastAsia="Calibri" w:hAnsi="Arial" w:cs="Arial"/>
                <w:color w:val="000000"/>
                <w:sz w:val="24"/>
                <w:szCs w:val="24"/>
              </w:rPr>
            </w:pPr>
          </w:p>
          <w:p w14:paraId="60CDCC31" w14:textId="77777777" w:rsidR="008E6BFF" w:rsidRPr="0076425A" w:rsidRDefault="008E6BFF" w:rsidP="008E6BFF">
            <w:pPr>
              <w:autoSpaceDE w:val="0"/>
              <w:autoSpaceDN w:val="0"/>
              <w:adjustRightInd w:val="0"/>
              <w:spacing w:after="0" w:line="240" w:lineRule="auto"/>
              <w:rPr>
                <w:rFonts w:ascii="Arial" w:eastAsia="Calibri" w:hAnsi="Arial" w:cs="Arial"/>
                <w:color w:val="000000"/>
                <w:sz w:val="24"/>
                <w:szCs w:val="24"/>
              </w:rPr>
            </w:pPr>
            <w:r w:rsidRPr="0076425A">
              <w:rPr>
                <w:rFonts w:ascii="Arial" w:eastAsia="Calibri" w:hAnsi="Arial" w:cs="Arial"/>
                <w:color w:val="000000"/>
                <w:sz w:val="24"/>
                <w:szCs w:val="24"/>
              </w:rPr>
              <w:t>___________________________</w:t>
            </w:r>
            <w:r>
              <w:rPr>
                <w:rFonts w:ascii="Arial" w:eastAsia="Calibri" w:hAnsi="Arial" w:cs="Arial"/>
                <w:color w:val="000000"/>
                <w:sz w:val="24"/>
                <w:szCs w:val="24"/>
              </w:rPr>
              <w:t>___</w:t>
            </w:r>
          </w:p>
          <w:p w14:paraId="521F69D0" w14:textId="77777777" w:rsidR="008E6BFF" w:rsidRPr="0076425A" w:rsidRDefault="008E6BFF" w:rsidP="008E6BFF">
            <w:pPr>
              <w:autoSpaceDE w:val="0"/>
              <w:autoSpaceDN w:val="0"/>
              <w:adjustRightInd w:val="0"/>
              <w:spacing w:after="0" w:line="240" w:lineRule="auto"/>
              <w:rPr>
                <w:rFonts w:ascii="Arial" w:eastAsia="Calibri" w:hAnsi="Arial" w:cs="Arial"/>
                <w:b/>
                <w:color w:val="000000"/>
                <w:sz w:val="24"/>
                <w:szCs w:val="24"/>
              </w:rPr>
            </w:pPr>
            <w:r w:rsidRPr="0076425A">
              <w:rPr>
                <w:rFonts w:ascii="Arial" w:eastAsia="Calibri" w:hAnsi="Arial" w:cs="Arial"/>
                <w:b/>
                <w:color w:val="000000"/>
                <w:sz w:val="24"/>
                <w:szCs w:val="24"/>
              </w:rPr>
              <w:t xml:space="preserve">JUAN LUIS CASTRO CÓRDOBA </w:t>
            </w:r>
          </w:p>
          <w:p w14:paraId="7565CC6E" w14:textId="6AD795A7" w:rsidR="00DF6AC4" w:rsidRPr="00323314" w:rsidRDefault="008E6BFF" w:rsidP="00323314">
            <w:pPr>
              <w:autoSpaceDE w:val="0"/>
              <w:autoSpaceDN w:val="0"/>
              <w:adjustRightInd w:val="0"/>
              <w:spacing w:after="0" w:line="240" w:lineRule="auto"/>
              <w:rPr>
                <w:rFonts w:ascii="Arial" w:eastAsia="Calibri" w:hAnsi="Arial" w:cs="Arial"/>
                <w:color w:val="000000"/>
                <w:sz w:val="24"/>
                <w:szCs w:val="24"/>
              </w:rPr>
            </w:pPr>
            <w:r w:rsidRPr="0076425A">
              <w:rPr>
                <w:rFonts w:ascii="Arial" w:eastAsia="Calibri" w:hAnsi="Arial" w:cs="Arial"/>
                <w:color w:val="000000"/>
                <w:sz w:val="24"/>
                <w:szCs w:val="24"/>
              </w:rPr>
              <w:t>Senador de la República</w:t>
            </w:r>
          </w:p>
        </w:tc>
      </w:tr>
      <w:tr w:rsidR="00DF6AC4" w:rsidRPr="004D7B97" w14:paraId="15E1085B" w14:textId="77777777" w:rsidTr="003E7442">
        <w:trPr>
          <w:trHeight w:val="1817"/>
        </w:trPr>
        <w:tc>
          <w:tcPr>
            <w:tcW w:w="4815" w:type="dxa"/>
          </w:tcPr>
          <w:p w14:paraId="7D3455D9" w14:textId="226DA25A" w:rsidR="00323314" w:rsidRDefault="00323314" w:rsidP="00631C90">
            <w:pPr>
              <w:autoSpaceDE w:val="0"/>
              <w:autoSpaceDN w:val="0"/>
              <w:adjustRightInd w:val="0"/>
              <w:spacing w:after="0" w:line="240" w:lineRule="auto"/>
              <w:rPr>
                <w:rFonts w:ascii="Tahoma" w:hAnsi="Tahoma" w:cs="Tahoma"/>
                <w:sz w:val="24"/>
                <w:szCs w:val="24"/>
              </w:rPr>
            </w:pPr>
          </w:p>
          <w:p w14:paraId="30781D4C" w14:textId="77777777" w:rsidR="00323314" w:rsidRDefault="00323314" w:rsidP="00631C90">
            <w:pPr>
              <w:autoSpaceDE w:val="0"/>
              <w:autoSpaceDN w:val="0"/>
              <w:adjustRightInd w:val="0"/>
              <w:spacing w:after="0" w:line="240" w:lineRule="auto"/>
              <w:rPr>
                <w:rFonts w:ascii="Tahoma" w:hAnsi="Tahoma" w:cs="Tahoma"/>
                <w:sz w:val="24"/>
                <w:szCs w:val="24"/>
              </w:rPr>
            </w:pPr>
          </w:p>
          <w:p w14:paraId="1A9EA0B5" w14:textId="77777777" w:rsidR="00323314" w:rsidRDefault="00323314" w:rsidP="00631C90">
            <w:pPr>
              <w:autoSpaceDE w:val="0"/>
              <w:autoSpaceDN w:val="0"/>
              <w:adjustRightInd w:val="0"/>
              <w:spacing w:after="0" w:line="240" w:lineRule="auto"/>
              <w:rPr>
                <w:rFonts w:ascii="Tahoma" w:hAnsi="Tahoma" w:cs="Tahoma"/>
                <w:sz w:val="24"/>
                <w:szCs w:val="24"/>
              </w:rPr>
            </w:pPr>
          </w:p>
          <w:p w14:paraId="5AD4B65F" w14:textId="11523A98" w:rsidR="00DF6AC4" w:rsidRDefault="008E6BFF" w:rsidP="00631C90">
            <w:pPr>
              <w:autoSpaceDE w:val="0"/>
              <w:autoSpaceDN w:val="0"/>
              <w:adjustRightInd w:val="0"/>
              <w:spacing w:after="0" w:line="240" w:lineRule="auto"/>
              <w:rPr>
                <w:rFonts w:ascii="Arial" w:eastAsia="Calibri" w:hAnsi="Arial" w:cs="Arial"/>
                <w:color w:val="000000"/>
                <w:sz w:val="24"/>
                <w:szCs w:val="24"/>
              </w:rPr>
            </w:pPr>
            <w:r>
              <w:rPr>
                <w:rFonts w:ascii="Tahoma" w:hAnsi="Tahoma" w:cs="Tahoma"/>
                <w:sz w:val="24"/>
                <w:szCs w:val="24"/>
              </w:rPr>
              <w:t>________________________________</w:t>
            </w:r>
            <w:r>
              <w:rPr>
                <w:rFonts w:ascii="Tahoma" w:hAnsi="Tahoma" w:cs="Tahoma"/>
                <w:sz w:val="24"/>
                <w:szCs w:val="24"/>
              </w:rPr>
              <w:br/>
            </w:r>
            <w:r w:rsidRPr="000D5EE7">
              <w:rPr>
                <w:rFonts w:ascii="Tahoma" w:hAnsi="Tahoma" w:cs="Tahoma"/>
                <w:b/>
                <w:sz w:val="24"/>
                <w:szCs w:val="24"/>
              </w:rPr>
              <w:t>MAURICIO ANDRÉS TORO ORJUELA</w:t>
            </w:r>
            <w:r>
              <w:rPr>
                <w:rFonts w:ascii="Tahoma" w:hAnsi="Tahoma" w:cs="Tahoma"/>
                <w:b/>
                <w:sz w:val="24"/>
                <w:szCs w:val="24"/>
              </w:rPr>
              <w:br/>
            </w:r>
            <w:r w:rsidRPr="00EE2383">
              <w:rPr>
                <w:rFonts w:ascii="Tahoma" w:hAnsi="Tahoma" w:cs="Tahoma"/>
                <w:sz w:val="24"/>
                <w:szCs w:val="24"/>
              </w:rPr>
              <w:t xml:space="preserve">Representante a la </w:t>
            </w:r>
            <w:r>
              <w:rPr>
                <w:rFonts w:ascii="Tahoma" w:hAnsi="Tahoma" w:cs="Tahoma"/>
                <w:sz w:val="24"/>
                <w:szCs w:val="24"/>
              </w:rPr>
              <w:t>Cámara</w:t>
            </w:r>
          </w:p>
          <w:p w14:paraId="65A51565" w14:textId="20945926" w:rsidR="008E6BFF" w:rsidRPr="004D7B97" w:rsidRDefault="008E6BFF" w:rsidP="00631C90">
            <w:pPr>
              <w:autoSpaceDE w:val="0"/>
              <w:autoSpaceDN w:val="0"/>
              <w:adjustRightInd w:val="0"/>
              <w:spacing w:after="0" w:line="240" w:lineRule="auto"/>
              <w:rPr>
                <w:rFonts w:ascii="Arial" w:eastAsia="Calibri" w:hAnsi="Arial" w:cs="Arial"/>
                <w:color w:val="000000"/>
                <w:sz w:val="24"/>
                <w:szCs w:val="24"/>
              </w:rPr>
            </w:pPr>
          </w:p>
        </w:tc>
        <w:tc>
          <w:tcPr>
            <w:tcW w:w="4961" w:type="dxa"/>
          </w:tcPr>
          <w:p w14:paraId="22B4B0AE" w14:textId="427A1BE2" w:rsidR="0049089A" w:rsidRDefault="0049089A" w:rsidP="00631C90">
            <w:pPr>
              <w:spacing w:after="0" w:line="240" w:lineRule="auto"/>
              <w:rPr>
                <w:rFonts w:ascii="Tahoma" w:hAnsi="Tahoma" w:cs="Tahoma"/>
                <w:sz w:val="24"/>
                <w:szCs w:val="24"/>
              </w:rPr>
            </w:pPr>
          </w:p>
          <w:p w14:paraId="7FD3556B" w14:textId="6E6894AF" w:rsidR="0049089A" w:rsidRDefault="0049089A" w:rsidP="00631C90">
            <w:pPr>
              <w:spacing w:after="0" w:line="240" w:lineRule="auto"/>
              <w:rPr>
                <w:rFonts w:ascii="Tahoma" w:hAnsi="Tahoma" w:cs="Tahoma"/>
                <w:sz w:val="24"/>
                <w:szCs w:val="24"/>
              </w:rPr>
            </w:pPr>
          </w:p>
          <w:p w14:paraId="59A09574" w14:textId="0D7A56DB" w:rsidR="0049089A" w:rsidRDefault="0049089A" w:rsidP="00631C90">
            <w:pPr>
              <w:spacing w:after="0" w:line="240" w:lineRule="auto"/>
              <w:rPr>
                <w:rFonts w:ascii="Tahoma" w:hAnsi="Tahoma" w:cs="Tahoma"/>
                <w:sz w:val="24"/>
                <w:szCs w:val="24"/>
              </w:rPr>
            </w:pPr>
          </w:p>
          <w:p w14:paraId="5AC36AB2" w14:textId="5F3399CF" w:rsidR="00DF6AC4" w:rsidRPr="004D7B97" w:rsidRDefault="0049089A" w:rsidP="00631C90">
            <w:pPr>
              <w:spacing w:after="0" w:line="240" w:lineRule="auto"/>
              <w:rPr>
                <w:rFonts w:ascii="Tahoma" w:eastAsia="Calibri" w:hAnsi="Tahoma" w:cs="Tahoma"/>
                <w:sz w:val="24"/>
                <w:szCs w:val="24"/>
              </w:rPr>
            </w:pPr>
            <w:r>
              <w:rPr>
                <w:rFonts w:ascii="Tahoma" w:hAnsi="Tahoma" w:cs="Tahoma"/>
                <w:sz w:val="24"/>
                <w:szCs w:val="24"/>
              </w:rPr>
              <w:t>____________________________</w:t>
            </w:r>
            <w:r>
              <w:rPr>
                <w:rFonts w:ascii="Tahoma" w:hAnsi="Tahoma" w:cs="Tahoma"/>
                <w:sz w:val="24"/>
                <w:szCs w:val="24"/>
              </w:rPr>
              <w:br/>
            </w:r>
            <w:r>
              <w:rPr>
                <w:rFonts w:ascii="Tahoma" w:hAnsi="Tahoma" w:cs="Tahoma"/>
                <w:b/>
                <w:sz w:val="24"/>
                <w:szCs w:val="24"/>
              </w:rPr>
              <w:t>F</w:t>
            </w:r>
            <w:r w:rsidRPr="00441DF0">
              <w:rPr>
                <w:rFonts w:ascii="Tahoma" w:hAnsi="Tahoma" w:cs="Tahoma"/>
                <w:b/>
                <w:sz w:val="24"/>
                <w:szCs w:val="24"/>
              </w:rPr>
              <w:t>ELICIANO VALENCIA MEDINA</w:t>
            </w:r>
            <w:r>
              <w:rPr>
                <w:rFonts w:ascii="Tahoma" w:hAnsi="Tahoma" w:cs="Tahoma"/>
                <w:b/>
                <w:sz w:val="24"/>
                <w:szCs w:val="24"/>
              </w:rPr>
              <w:br/>
            </w:r>
            <w:r>
              <w:rPr>
                <w:rFonts w:ascii="Tahoma" w:hAnsi="Tahoma" w:cs="Tahoma"/>
                <w:sz w:val="24"/>
                <w:szCs w:val="24"/>
              </w:rPr>
              <w:t>Senador de la República</w:t>
            </w:r>
          </w:p>
        </w:tc>
      </w:tr>
      <w:tr w:rsidR="00DF6AC4" w:rsidRPr="004D7B97" w14:paraId="24B43B05" w14:textId="77777777" w:rsidTr="003E7442">
        <w:tc>
          <w:tcPr>
            <w:tcW w:w="4815" w:type="dxa"/>
          </w:tcPr>
          <w:p w14:paraId="750A4ECA" w14:textId="0BA189B5" w:rsidR="00DF6AC4" w:rsidRDefault="00DF6AC4" w:rsidP="00631C90">
            <w:pPr>
              <w:autoSpaceDE w:val="0"/>
              <w:autoSpaceDN w:val="0"/>
              <w:adjustRightInd w:val="0"/>
              <w:spacing w:after="0" w:line="240" w:lineRule="auto"/>
              <w:rPr>
                <w:rFonts w:ascii="Arial" w:eastAsia="Calibri" w:hAnsi="Arial" w:cs="Arial"/>
                <w:color w:val="000000"/>
                <w:sz w:val="24"/>
                <w:szCs w:val="24"/>
              </w:rPr>
            </w:pPr>
          </w:p>
          <w:p w14:paraId="408B22F2" w14:textId="09A5F2D1" w:rsidR="006B3071" w:rsidRDefault="006B3071" w:rsidP="00631C90">
            <w:pPr>
              <w:autoSpaceDE w:val="0"/>
              <w:autoSpaceDN w:val="0"/>
              <w:adjustRightInd w:val="0"/>
              <w:spacing w:after="0" w:line="240" w:lineRule="auto"/>
              <w:rPr>
                <w:rFonts w:ascii="Arial" w:eastAsia="Calibri" w:hAnsi="Arial" w:cs="Arial"/>
                <w:color w:val="000000"/>
                <w:sz w:val="24"/>
                <w:szCs w:val="24"/>
              </w:rPr>
            </w:pPr>
          </w:p>
          <w:p w14:paraId="154EE440" w14:textId="0B058487" w:rsidR="00323314" w:rsidRDefault="00323314" w:rsidP="00631C90">
            <w:pPr>
              <w:autoSpaceDE w:val="0"/>
              <w:autoSpaceDN w:val="0"/>
              <w:adjustRightInd w:val="0"/>
              <w:spacing w:after="0" w:line="240" w:lineRule="auto"/>
              <w:rPr>
                <w:rFonts w:ascii="Arial" w:eastAsia="Calibri" w:hAnsi="Arial" w:cs="Arial"/>
                <w:color w:val="000000"/>
                <w:sz w:val="24"/>
                <w:szCs w:val="24"/>
              </w:rPr>
            </w:pPr>
          </w:p>
          <w:p w14:paraId="19F18DCB" w14:textId="3FC9FF2A" w:rsidR="00DF6AC4" w:rsidRPr="004D7B97" w:rsidRDefault="00323314" w:rsidP="0049089A">
            <w:pPr>
              <w:autoSpaceDE w:val="0"/>
              <w:autoSpaceDN w:val="0"/>
              <w:adjustRightInd w:val="0"/>
              <w:spacing w:after="0" w:line="240" w:lineRule="auto"/>
              <w:rPr>
                <w:rFonts w:ascii="Arial" w:eastAsia="Calibri" w:hAnsi="Arial" w:cs="Arial"/>
                <w:color w:val="000000"/>
                <w:sz w:val="24"/>
                <w:szCs w:val="24"/>
              </w:rPr>
            </w:pPr>
            <w:r>
              <w:rPr>
                <w:rFonts w:ascii="Arial" w:hAnsi="Arial" w:cs="Arial"/>
                <w:color w:val="000000"/>
                <w:sz w:val="24"/>
                <w:szCs w:val="24"/>
              </w:rPr>
              <w:t>___________________________</w:t>
            </w:r>
            <w:r>
              <w:rPr>
                <w:rFonts w:ascii="Arial" w:hAnsi="Arial" w:cs="Arial"/>
                <w:color w:val="000000"/>
                <w:sz w:val="24"/>
                <w:szCs w:val="24"/>
              </w:rPr>
              <w:br/>
            </w:r>
            <w:r w:rsidRPr="005E66FC">
              <w:rPr>
                <w:rFonts w:ascii="Arial" w:hAnsi="Arial" w:cs="Arial"/>
                <w:b/>
                <w:color w:val="000000"/>
                <w:sz w:val="24"/>
                <w:szCs w:val="24"/>
              </w:rPr>
              <w:t>INTI RAÚL ASPRILLA REYES</w:t>
            </w:r>
            <w:r>
              <w:rPr>
                <w:rFonts w:ascii="Arial" w:hAnsi="Arial" w:cs="Arial"/>
                <w:b/>
                <w:color w:val="000000"/>
                <w:sz w:val="24"/>
                <w:szCs w:val="24"/>
              </w:rPr>
              <w:br/>
            </w:r>
            <w:r>
              <w:rPr>
                <w:rFonts w:ascii="Arial" w:hAnsi="Arial" w:cs="Arial"/>
                <w:color w:val="000000"/>
                <w:sz w:val="24"/>
                <w:szCs w:val="24"/>
              </w:rPr>
              <w:t>Representante a la Cámara</w:t>
            </w:r>
            <w:r>
              <w:rPr>
                <w:noProof/>
                <w:lang w:eastAsia="es-CO"/>
              </w:rPr>
              <w:t xml:space="preserve"> </w:t>
            </w:r>
          </w:p>
        </w:tc>
        <w:tc>
          <w:tcPr>
            <w:tcW w:w="4961" w:type="dxa"/>
          </w:tcPr>
          <w:p w14:paraId="1372A58B" w14:textId="71011C34" w:rsidR="0049089A" w:rsidRPr="004D7B97" w:rsidRDefault="0049089A" w:rsidP="0049089A">
            <w:pPr>
              <w:autoSpaceDE w:val="0"/>
              <w:autoSpaceDN w:val="0"/>
              <w:adjustRightInd w:val="0"/>
              <w:spacing w:after="0" w:line="240" w:lineRule="auto"/>
              <w:rPr>
                <w:rFonts w:ascii="Arial" w:eastAsia="Calibri" w:hAnsi="Arial" w:cs="Arial"/>
                <w:color w:val="000000"/>
                <w:sz w:val="24"/>
                <w:szCs w:val="24"/>
              </w:rPr>
            </w:pPr>
          </w:p>
          <w:p w14:paraId="30457BAC" w14:textId="470FA45B" w:rsidR="0049089A" w:rsidRDefault="0049089A" w:rsidP="0049089A">
            <w:pPr>
              <w:autoSpaceDE w:val="0"/>
              <w:autoSpaceDN w:val="0"/>
              <w:adjustRightInd w:val="0"/>
              <w:spacing w:after="0" w:line="240" w:lineRule="auto"/>
              <w:rPr>
                <w:rFonts w:ascii="Arial" w:eastAsia="Calibri" w:hAnsi="Arial" w:cs="Arial"/>
                <w:color w:val="000000"/>
                <w:sz w:val="24"/>
                <w:szCs w:val="24"/>
              </w:rPr>
            </w:pPr>
          </w:p>
          <w:p w14:paraId="74A63578" w14:textId="77777777" w:rsidR="0049089A" w:rsidRPr="004D7B97" w:rsidRDefault="0049089A" w:rsidP="0049089A">
            <w:pPr>
              <w:autoSpaceDE w:val="0"/>
              <w:autoSpaceDN w:val="0"/>
              <w:adjustRightInd w:val="0"/>
              <w:spacing w:after="0" w:line="240" w:lineRule="auto"/>
              <w:rPr>
                <w:rFonts w:ascii="Arial" w:eastAsia="Calibri" w:hAnsi="Arial" w:cs="Arial"/>
                <w:color w:val="000000"/>
                <w:sz w:val="24"/>
                <w:szCs w:val="24"/>
              </w:rPr>
            </w:pPr>
          </w:p>
          <w:p w14:paraId="275E4172" w14:textId="77777777" w:rsidR="0049089A" w:rsidRPr="004D7B97" w:rsidRDefault="0049089A" w:rsidP="0049089A">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________________________________</w:t>
            </w:r>
          </w:p>
          <w:p w14:paraId="3B436CDD" w14:textId="31999B67" w:rsidR="00DF6AC4" w:rsidRPr="0049089A" w:rsidRDefault="0049089A" w:rsidP="00631C90">
            <w:pPr>
              <w:autoSpaceDE w:val="0"/>
              <w:autoSpaceDN w:val="0"/>
              <w:adjustRightInd w:val="0"/>
              <w:spacing w:after="0" w:line="240" w:lineRule="auto"/>
              <w:rPr>
                <w:rFonts w:ascii="Arial" w:eastAsia="Calibri" w:hAnsi="Arial" w:cs="Arial"/>
                <w:color w:val="000000"/>
                <w:sz w:val="24"/>
                <w:szCs w:val="24"/>
              </w:rPr>
            </w:pPr>
            <w:r w:rsidRPr="0003540D">
              <w:rPr>
                <w:rFonts w:ascii="Arial" w:hAnsi="Arial" w:cs="Arial"/>
                <w:b/>
                <w:sz w:val="24"/>
                <w:szCs w:val="24"/>
              </w:rPr>
              <w:t>VICTORIA SANDINO SIMANCA</w:t>
            </w:r>
            <w:r>
              <w:rPr>
                <w:rFonts w:ascii="Arial" w:hAnsi="Arial" w:cs="Arial"/>
                <w:b/>
                <w:sz w:val="24"/>
                <w:szCs w:val="24"/>
              </w:rPr>
              <w:br/>
            </w:r>
            <w:r w:rsidRPr="004D1D61">
              <w:rPr>
                <w:rFonts w:ascii="Arial" w:hAnsi="Arial" w:cs="Arial"/>
                <w:sz w:val="24"/>
                <w:szCs w:val="24"/>
              </w:rPr>
              <w:t>Senadora de la República</w:t>
            </w:r>
          </w:p>
        </w:tc>
      </w:tr>
      <w:tr w:rsidR="009659ED" w:rsidRPr="004D7B97" w14:paraId="5E26172B" w14:textId="77777777" w:rsidTr="003E7442">
        <w:trPr>
          <w:trHeight w:val="2254"/>
        </w:trPr>
        <w:tc>
          <w:tcPr>
            <w:tcW w:w="4815" w:type="dxa"/>
          </w:tcPr>
          <w:p w14:paraId="6CEE7128" w14:textId="4013C03E" w:rsidR="0049089A" w:rsidRDefault="0049089A" w:rsidP="0049089A">
            <w:pPr>
              <w:jc w:val="both"/>
              <w:rPr>
                <w:rFonts w:ascii="Tahoma" w:hAnsi="Tahoma" w:cs="Tahoma"/>
                <w:sz w:val="24"/>
                <w:szCs w:val="24"/>
              </w:rPr>
            </w:pPr>
          </w:p>
          <w:p w14:paraId="2050551A" w14:textId="3505EB0D" w:rsidR="0049089A" w:rsidRPr="0049089A" w:rsidRDefault="0049089A" w:rsidP="0049089A">
            <w:pPr>
              <w:jc w:val="both"/>
              <w:rPr>
                <w:rFonts w:ascii="Tahoma" w:hAnsi="Tahoma" w:cs="Tahoma"/>
                <w:sz w:val="24"/>
                <w:szCs w:val="24"/>
              </w:rPr>
            </w:pPr>
          </w:p>
          <w:p w14:paraId="44DD7FB1" w14:textId="77777777" w:rsidR="0049089A" w:rsidRPr="004D7B97" w:rsidRDefault="0049089A" w:rsidP="0049089A">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______________________________</w:t>
            </w:r>
          </w:p>
          <w:p w14:paraId="50A48B17" w14:textId="00787A74" w:rsidR="009659ED" w:rsidRDefault="0049089A" w:rsidP="0049089A">
            <w:pPr>
              <w:rPr>
                <w:rFonts w:ascii="Arial" w:eastAsia="Calibri" w:hAnsi="Arial" w:cs="Arial"/>
                <w:color w:val="000000"/>
                <w:sz w:val="24"/>
                <w:szCs w:val="24"/>
              </w:rPr>
            </w:pPr>
            <w:r w:rsidRPr="00B56CFC">
              <w:rPr>
                <w:rFonts w:ascii="Tahoma" w:hAnsi="Tahoma" w:cs="Tahoma"/>
                <w:b/>
                <w:sz w:val="24"/>
                <w:szCs w:val="24"/>
              </w:rPr>
              <w:t>ABEL DAVID JARAMILLO LARGO</w:t>
            </w:r>
            <w:r>
              <w:rPr>
                <w:rFonts w:ascii="Tahoma" w:hAnsi="Tahoma" w:cs="Tahoma"/>
                <w:b/>
                <w:sz w:val="24"/>
                <w:szCs w:val="24"/>
              </w:rPr>
              <w:br/>
            </w:r>
            <w:r w:rsidRPr="00EE2383">
              <w:rPr>
                <w:rFonts w:ascii="Tahoma" w:hAnsi="Tahoma" w:cs="Tahoma"/>
                <w:sz w:val="24"/>
                <w:szCs w:val="24"/>
              </w:rPr>
              <w:t xml:space="preserve">Representante a la </w:t>
            </w:r>
            <w:r>
              <w:rPr>
                <w:rFonts w:ascii="Tahoma" w:hAnsi="Tahoma" w:cs="Tahoma"/>
                <w:sz w:val="24"/>
                <w:szCs w:val="24"/>
              </w:rPr>
              <w:t>Cámara</w:t>
            </w:r>
          </w:p>
        </w:tc>
        <w:tc>
          <w:tcPr>
            <w:tcW w:w="4961" w:type="dxa"/>
          </w:tcPr>
          <w:p w14:paraId="27A6F546" w14:textId="2F9A6647" w:rsidR="0049089A" w:rsidRDefault="0049089A" w:rsidP="0049089A">
            <w:pPr>
              <w:jc w:val="both"/>
              <w:rPr>
                <w:rFonts w:ascii="Tahoma" w:hAnsi="Tahoma" w:cs="Tahoma"/>
                <w:sz w:val="24"/>
                <w:szCs w:val="24"/>
              </w:rPr>
            </w:pPr>
          </w:p>
          <w:p w14:paraId="4B1C3640" w14:textId="3426F89A" w:rsidR="0049089A" w:rsidRDefault="0049089A" w:rsidP="0049089A">
            <w:pPr>
              <w:jc w:val="both"/>
              <w:rPr>
                <w:rFonts w:ascii="Tahoma" w:hAnsi="Tahoma" w:cs="Tahoma"/>
                <w:sz w:val="24"/>
                <w:szCs w:val="24"/>
              </w:rPr>
            </w:pPr>
          </w:p>
          <w:p w14:paraId="5378D8E8" w14:textId="4B39B4F0" w:rsidR="009659ED" w:rsidRPr="009659ED" w:rsidRDefault="0049089A" w:rsidP="00B40B7A">
            <w:pPr>
              <w:rPr>
                <w:rFonts w:ascii="Tahoma" w:hAnsi="Tahoma" w:cs="Tahoma"/>
                <w:sz w:val="24"/>
                <w:szCs w:val="24"/>
              </w:rPr>
            </w:pPr>
            <w:r>
              <w:rPr>
                <w:rFonts w:ascii="Tahoma" w:hAnsi="Tahoma" w:cs="Tahoma"/>
                <w:sz w:val="24"/>
                <w:szCs w:val="24"/>
              </w:rPr>
              <w:t>____________________________</w:t>
            </w:r>
            <w:r>
              <w:rPr>
                <w:rFonts w:ascii="Tahoma" w:hAnsi="Tahoma" w:cs="Tahoma"/>
                <w:sz w:val="24"/>
                <w:szCs w:val="24"/>
              </w:rPr>
              <w:br/>
            </w:r>
            <w:r w:rsidR="00B40B7A">
              <w:rPr>
                <w:rFonts w:ascii="Tahoma" w:hAnsi="Tahoma" w:cs="Tahoma"/>
                <w:b/>
                <w:sz w:val="24"/>
                <w:szCs w:val="24"/>
              </w:rPr>
              <w:t xml:space="preserve">AIDA </w:t>
            </w:r>
            <w:r w:rsidRPr="002279E3">
              <w:rPr>
                <w:rFonts w:ascii="Tahoma" w:hAnsi="Tahoma" w:cs="Tahoma"/>
                <w:b/>
                <w:sz w:val="24"/>
                <w:szCs w:val="24"/>
              </w:rPr>
              <w:t>AVELLA ESQUIVEL</w:t>
            </w:r>
            <w:r>
              <w:rPr>
                <w:rFonts w:ascii="Tahoma" w:hAnsi="Tahoma" w:cs="Tahoma"/>
                <w:b/>
                <w:sz w:val="24"/>
                <w:szCs w:val="24"/>
              </w:rPr>
              <w:br/>
            </w:r>
            <w:r>
              <w:rPr>
                <w:rFonts w:ascii="Tahoma" w:hAnsi="Tahoma" w:cs="Tahoma"/>
                <w:sz w:val="24"/>
                <w:szCs w:val="24"/>
              </w:rPr>
              <w:t xml:space="preserve">Senadora de la República </w:t>
            </w:r>
          </w:p>
        </w:tc>
      </w:tr>
      <w:tr w:rsidR="00A83585" w:rsidRPr="004D7B97" w14:paraId="05BF5748" w14:textId="77777777" w:rsidTr="003E7442">
        <w:trPr>
          <w:trHeight w:val="2213"/>
        </w:trPr>
        <w:tc>
          <w:tcPr>
            <w:tcW w:w="4815" w:type="dxa"/>
          </w:tcPr>
          <w:p w14:paraId="079C1BF9" w14:textId="6618536B" w:rsidR="00A83585" w:rsidRDefault="00A83585" w:rsidP="00A83585">
            <w:pPr>
              <w:rPr>
                <w:rFonts w:ascii="Arial" w:hAnsi="Arial" w:cs="Arial"/>
                <w:sz w:val="24"/>
                <w:szCs w:val="24"/>
              </w:rPr>
            </w:pPr>
          </w:p>
          <w:p w14:paraId="37105112" w14:textId="6CE7EDA6" w:rsidR="00A83585" w:rsidRDefault="00A83585" w:rsidP="00A83585">
            <w:pPr>
              <w:rPr>
                <w:rFonts w:ascii="Arial" w:hAnsi="Arial" w:cs="Arial"/>
                <w:sz w:val="24"/>
                <w:szCs w:val="24"/>
              </w:rPr>
            </w:pPr>
          </w:p>
          <w:p w14:paraId="26068350" w14:textId="3EE5058B" w:rsidR="00A83585" w:rsidRPr="00A83585" w:rsidRDefault="00A83585" w:rsidP="00A83585">
            <w:pPr>
              <w:rPr>
                <w:rFonts w:ascii="Arial" w:hAnsi="Arial" w:cs="Arial"/>
                <w:sz w:val="24"/>
                <w:szCs w:val="24"/>
              </w:rPr>
            </w:pPr>
            <w:r w:rsidRPr="00F814C1">
              <w:rPr>
                <w:rFonts w:ascii="Arial" w:hAnsi="Arial" w:cs="Arial"/>
                <w:sz w:val="24"/>
                <w:szCs w:val="24"/>
              </w:rPr>
              <w:t>_________________________</w:t>
            </w:r>
            <w:r>
              <w:rPr>
                <w:rFonts w:ascii="Arial" w:hAnsi="Arial" w:cs="Arial"/>
                <w:sz w:val="24"/>
                <w:szCs w:val="24"/>
              </w:rPr>
              <w:t>____</w:t>
            </w:r>
            <w:r>
              <w:rPr>
                <w:rFonts w:ascii="Arial" w:hAnsi="Arial" w:cs="Arial"/>
                <w:sz w:val="24"/>
                <w:szCs w:val="24"/>
              </w:rPr>
              <w:br/>
            </w:r>
            <w:r w:rsidRPr="00F814C1">
              <w:rPr>
                <w:rFonts w:ascii="Arial" w:hAnsi="Arial" w:cs="Arial"/>
                <w:b/>
                <w:sz w:val="24"/>
                <w:szCs w:val="24"/>
                <w:lang w:bidi="es-ES"/>
              </w:rPr>
              <w:t>JAIRO REINALDO CALA SUÁREZ</w:t>
            </w:r>
            <w:r w:rsidRPr="00F814C1">
              <w:rPr>
                <w:rFonts w:ascii="Arial" w:hAnsi="Arial" w:cs="Arial"/>
                <w:b/>
                <w:sz w:val="24"/>
                <w:szCs w:val="24"/>
              </w:rPr>
              <w:t xml:space="preserve"> </w:t>
            </w:r>
            <w:r w:rsidR="009030A4">
              <w:rPr>
                <w:rFonts w:ascii="Arial" w:hAnsi="Arial" w:cs="Arial"/>
                <w:sz w:val="24"/>
                <w:szCs w:val="24"/>
              </w:rPr>
              <w:t>Representante a la Cámara</w:t>
            </w:r>
          </w:p>
        </w:tc>
        <w:tc>
          <w:tcPr>
            <w:tcW w:w="4961" w:type="dxa"/>
          </w:tcPr>
          <w:p w14:paraId="62E852DA" w14:textId="322EAA2E" w:rsidR="009030A4" w:rsidRDefault="009030A4" w:rsidP="00631C90">
            <w:pPr>
              <w:rPr>
                <w:rFonts w:ascii="Tahoma" w:hAnsi="Tahoma" w:cs="Tahoma"/>
                <w:sz w:val="24"/>
                <w:szCs w:val="24"/>
              </w:rPr>
            </w:pPr>
          </w:p>
          <w:p w14:paraId="6DEADB73" w14:textId="22495834" w:rsidR="009030A4" w:rsidRDefault="009030A4" w:rsidP="00631C90">
            <w:pPr>
              <w:rPr>
                <w:rFonts w:ascii="Tahoma" w:hAnsi="Tahoma" w:cs="Tahoma"/>
                <w:sz w:val="24"/>
                <w:szCs w:val="24"/>
              </w:rPr>
            </w:pPr>
          </w:p>
          <w:p w14:paraId="1CEEE440" w14:textId="0B33FEF3" w:rsidR="00A83585" w:rsidRPr="009030A4" w:rsidRDefault="0049089A" w:rsidP="009030A4">
            <w:pPr>
              <w:autoSpaceDE w:val="0"/>
              <w:autoSpaceDN w:val="0"/>
              <w:adjustRightInd w:val="0"/>
              <w:rPr>
                <w:rFonts w:ascii="Arial" w:hAnsi="Arial" w:cs="Arial"/>
                <w:color w:val="000000"/>
                <w:sz w:val="24"/>
                <w:szCs w:val="24"/>
              </w:rPr>
            </w:pPr>
            <w:r w:rsidRPr="00E319EA">
              <w:rPr>
                <w:rFonts w:ascii="Arial" w:hAnsi="Arial" w:cs="Arial"/>
                <w:sz w:val="24"/>
                <w:szCs w:val="24"/>
              </w:rPr>
              <w:t>___________________________</w:t>
            </w:r>
            <w:r>
              <w:rPr>
                <w:rFonts w:ascii="Arial" w:hAnsi="Arial" w:cs="Arial"/>
                <w:sz w:val="24"/>
                <w:szCs w:val="24"/>
              </w:rPr>
              <w:t>____</w:t>
            </w:r>
            <w:r w:rsidRPr="00E319EA">
              <w:rPr>
                <w:rFonts w:ascii="Arial" w:hAnsi="Arial" w:cs="Arial"/>
                <w:sz w:val="24"/>
                <w:szCs w:val="24"/>
              </w:rPr>
              <w:tab/>
            </w:r>
            <w:r w:rsidRPr="00E319EA">
              <w:rPr>
                <w:rFonts w:ascii="Arial" w:hAnsi="Arial" w:cs="Arial"/>
                <w:sz w:val="24"/>
                <w:szCs w:val="24"/>
              </w:rPr>
              <w:br/>
            </w:r>
            <w:r>
              <w:rPr>
                <w:rFonts w:ascii="Arial" w:hAnsi="Arial" w:cs="Arial"/>
                <w:b/>
                <w:sz w:val="24"/>
                <w:szCs w:val="24"/>
              </w:rPr>
              <w:t xml:space="preserve">PABLO CATATUMBO TORRES </w:t>
            </w:r>
            <w:r w:rsidRPr="00E319EA">
              <w:rPr>
                <w:rFonts w:ascii="Arial" w:hAnsi="Arial" w:cs="Arial"/>
                <w:b/>
                <w:sz w:val="24"/>
                <w:szCs w:val="24"/>
              </w:rPr>
              <w:t>VICTORIA</w:t>
            </w:r>
            <w:r w:rsidRPr="00E319EA">
              <w:rPr>
                <w:rFonts w:ascii="Arial" w:hAnsi="Arial" w:cs="Arial"/>
                <w:b/>
                <w:sz w:val="24"/>
                <w:szCs w:val="24"/>
              </w:rPr>
              <w:br/>
            </w:r>
            <w:r w:rsidRPr="00E319EA">
              <w:rPr>
                <w:rFonts w:ascii="Arial" w:hAnsi="Arial" w:cs="Arial"/>
                <w:sz w:val="24"/>
                <w:szCs w:val="24"/>
              </w:rPr>
              <w:t>Senador de la República</w:t>
            </w:r>
          </w:p>
        </w:tc>
      </w:tr>
      <w:tr w:rsidR="009030A4" w:rsidRPr="004D7B97" w14:paraId="3FE69D6D" w14:textId="77777777" w:rsidTr="003E7442">
        <w:trPr>
          <w:trHeight w:val="2213"/>
        </w:trPr>
        <w:tc>
          <w:tcPr>
            <w:tcW w:w="4815" w:type="dxa"/>
          </w:tcPr>
          <w:p w14:paraId="286F6589" w14:textId="18CCCE10" w:rsidR="009030A4" w:rsidRDefault="009030A4" w:rsidP="009030A4">
            <w:pPr>
              <w:jc w:val="both"/>
              <w:rPr>
                <w:rFonts w:ascii="Tahoma" w:hAnsi="Tahoma" w:cs="Tahoma"/>
                <w:sz w:val="24"/>
                <w:szCs w:val="24"/>
              </w:rPr>
            </w:pPr>
          </w:p>
          <w:p w14:paraId="7031BC8F" w14:textId="49CC09A8" w:rsidR="009030A4" w:rsidRDefault="009030A4" w:rsidP="009030A4">
            <w:pPr>
              <w:jc w:val="both"/>
              <w:rPr>
                <w:rFonts w:ascii="Tahoma" w:hAnsi="Tahoma" w:cs="Tahoma"/>
                <w:sz w:val="24"/>
                <w:szCs w:val="24"/>
              </w:rPr>
            </w:pPr>
          </w:p>
          <w:p w14:paraId="6FF3DDB5" w14:textId="710011EA" w:rsidR="009030A4" w:rsidRPr="009030A4" w:rsidRDefault="009030A4" w:rsidP="009030A4">
            <w:pPr>
              <w:jc w:val="both"/>
              <w:rPr>
                <w:rFonts w:ascii="Tahoma" w:hAnsi="Tahoma" w:cs="Tahoma"/>
                <w:sz w:val="24"/>
                <w:szCs w:val="24"/>
              </w:rPr>
            </w:pPr>
            <w:r>
              <w:rPr>
                <w:rFonts w:ascii="Tahoma" w:hAnsi="Tahoma" w:cs="Tahoma"/>
                <w:sz w:val="24"/>
                <w:szCs w:val="24"/>
              </w:rPr>
              <w:t>_________________________________</w:t>
            </w:r>
            <w:r>
              <w:rPr>
                <w:rFonts w:ascii="Tahoma" w:hAnsi="Tahoma" w:cs="Tahoma"/>
                <w:sz w:val="24"/>
                <w:szCs w:val="24"/>
              </w:rPr>
              <w:br/>
            </w:r>
            <w:r w:rsidRPr="008401C1">
              <w:rPr>
                <w:rFonts w:ascii="Tahoma" w:hAnsi="Tahoma" w:cs="Tahoma"/>
                <w:b/>
                <w:sz w:val="24"/>
                <w:szCs w:val="24"/>
              </w:rPr>
              <w:t>CESAR AUGUSTO PACHÓN ACHURY</w:t>
            </w:r>
            <w:r>
              <w:rPr>
                <w:rFonts w:ascii="Tahoma" w:hAnsi="Tahoma" w:cs="Tahoma"/>
                <w:b/>
                <w:sz w:val="24"/>
                <w:szCs w:val="24"/>
              </w:rPr>
              <w:br/>
            </w:r>
            <w:r w:rsidRPr="00EE2383">
              <w:rPr>
                <w:rFonts w:ascii="Tahoma" w:hAnsi="Tahoma" w:cs="Tahoma"/>
                <w:sz w:val="24"/>
                <w:szCs w:val="24"/>
              </w:rPr>
              <w:t xml:space="preserve">Representante a la </w:t>
            </w:r>
            <w:r>
              <w:rPr>
                <w:rFonts w:ascii="Tahoma" w:hAnsi="Tahoma" w:cs="Tahoma"/>
                <w:sz w:val="24"/>
                <w:szCs w:val="24"/>
              </w:rPr>
              <w:t>Cámara</w:t>
            </w:r>
          </w:p>
        </w:tc>
        <w:tc>
          <w:tcPr>
            <w:tcW w:w="4961" w:type="dxa"/>
          </w:tcPr>
          <w:p w14:paraId="53163D02" w14:textId="10FA1EF2" w:rsidR="00E319EA" w:rsidRDefault="00E319EA" w:rsidP="00E319EA">
            <w:pPr>
              <w:jc w:val="both"/>
              <w:rPr>
                <w:rFonts w:ascii="Tahoma" w:hAnsi="Tahoma" w:cs="Tahoma"/>
                <w:sz w:val="24"/>
                <w:szCs w:val="24"/>
              </w:rPr>
            </w:pPr>
          </w:p>
          <w:p w14:paraId="68324F28" w14:textId="0402B43A" w:rsidR="005A4749" w:rsidRDefault="005A4749" w:rsidP="00E319EA">
            <w:pPr>
              <w:jc w:val="both"/>
              <w:rPr>
                <w:rFonts w:ascii="Tahoma" w:hAnsi="Tahoma" w:cs="Tahoma"/>
                <w:sz w:val="24"/>
                <w:szCs w:val="24"/>
              </w:rPr>
            </w:pPr>
          </w:p>
          <w:p w14:paraId="798D619C" w14:textId="1B9D4AB3" w:rsidR="009030A4" w:rsidRPr="00E319EA" w:rsidRDefault="005A4749" w:rsidP="00E319EA">
            <w:pPr>
              <w:rPr>
                <w:rFonts w:ascii="Arial" w:hAnsi="Arial" w:cs="Arial"/>
                <w:sz w:val="24"/>
                <w:szCs w:val="24"/>
              </w:rPr>
            </w:pPr>
            <w:r>
              <w:rPr>
                <w:rFonts w:ascii="Arial" w:hAnsi="Arial" w:cs="Arial"/>
                <w:sz w:val="24"/>
                <w:szCs w:val="24"/>
              </w:rPr>
              <w:t>___________________________________</w:t>
            </w:r>
            <w:r>
              <w:rPr>
                <w:rFonts w:ascii="Arial" w:hAnsi="Arial" w:cs="Arial"/>
                <w:sz w:val="24"/>
                <w:szCs w:val="24"/>
              </w:rPr>
              <w:br/>
            </w:r>
            <w:r w:rsidRPr="00C07606">
              <w:rPr>
                <w:rFonts w:ascii="Arial" w:hAnsi="Arial" w:cs="Arial"/>
                <w:b/>
                <w:bCs/>
                <w:sz w:val="24"/>
                <w:szCs w:val="24"/>
              </w:rPr>
              <w:t xml:space="preserve">CARLOS ALBERTO CARREÑO MARIN </w:t>
            </w:r>
            <w:r w:rsidRPr="00C07606">
              <w:rPr>
                <w:rFonts w:ascii="Arial" w:hAnsi="Arial" w:cs="Arial"/>
                <w:b/>
                <w:bCs/>
                <w:sz w:val="24"/>
                <w:szCs w:val="24"/>
              </w:rPr>
              <w:br/>
            </w:r>
            <w:r w:rsidRPr="00C07606">
              <w:rPr>
                <w:rFonts w:ascii="Arial" w:hAnsi="Arial" w:cs="Arial"/>
                <w:sz w:val="24"/>
                <w:szCs w:val="24"/>
              </w:rPr>
              <w:t>Representante a la Cámara</w:t>
            </w:r>
          </w:p>
        </w:tc>
      </w:tr>
      <w:tr w:rsidR="00FB50DB" w:rsidRPr="004D7B97" w14:paraId="19B8A0C0" w14:textId="77777777" w:rsidTr="003E7442">
        <w:trPr>
          <w:trHeight w:val="2213"/>
        </w:trPr>
        <w:tc>
          <w:tcPr>
            <w:tcW w:w="4815" w:type="dxa"/>
          </w:tcPr>
          <w:p w14:paraId="79A8CE81" w14:textId="7466FD59" w:rsidR="00436279" w:rsidRDefault="00436279" w:rsidP="0049089A">
            <w:pPr>
              <w:rPr>
                <w:rFonts w:ascii="Tahoma" w:hAnsi="Tahoma" w:cs="Tahoma"/>
                <w:sz w:val="24"/>
                <w:szCs w:val="24"/>
              </w:rPr>
            </w:pPr>
          </w:p>
          <w:p w14:paraId="2F6BD966" w14:textId="62927882" w:rsidR="00436279" w:rsidRDefault="00436279" w:rsidP="0049089A">
            <w:pPr>
              <w:rPr>
                <w:rFonts w:ascii="Tahoma" w:hAnsi="Tahoma" w:cs="Tahoma"/>
                <w:sz w:val="24"/>
                <w:szCs w:val="24"/>
              </w:rPr>
            </w:pPr>
          </w:p>
          <w:p w14:paraId="7DD17DF5" w14:textId="07A2D471" w:rsidR="00FB50DB" w:rsidRPr="00436279" w:rsidRDefault="00436279" w:rsidP="00436279">
            <w:pPr>
              <w:rPr>
                <w:rFonts w:ascii="Tahoma" w:hAnsi="Tahoma" w:cs="Tahoma"/>
                <w:sz w:val="24"/>
                <w:szCs w:val="24"/>
              </w:rPr>
            </w:pPr>
            <w:r>
              <w:rPr>
                <w:rFonts w:ascii="Tahoma" w:hAnsi="Tahoma" w:cs="Tahoma"/>
                <w:sz w:val="24"/>
                <w:szCs w:val="24"/>
              </w:rPr>
              <w:t>_________________________________</w:t>
            </w:r>
            <w:r>
              <w:rPr>
                <w:rFonts w:ascii="Tahoma" w:hAnsi="Tahoma" w:cs="Tahoma"/>
                <w:sz w:val="24"/>
                <w:szCs w:val="24"/>
              </w:rPr>
              <w:br/>
            </w:r>
            <w:r>
              <w:rPr>
                <w:rFonts w:ascii="Tahoma" w:hAnsi="Tahoma" w:cs="Tahoma"/>
                <w:b/>
                <w:sz w:val="24"/>
                <w:szCs w:val="24"/>
              </w:rPr>
              <w:t>OSWALDO ARCOS BENAVIDES</w:t>
            </w:r>
            <w:r>
              <w:rPr>
                <w:rFonts w:ascii="Tahoma" w:hAnsi="Tahoma" w:cs="Tahoma"/>
                <w:b/>
                <w:sz w:val="24"/>
                <w:szCs w:val="24"/>
              </w:rPr>
              <w:br/>
            </w:r>
            <w:r w:rsidRPr="00EE2383">
              <w:rPr>
                <w:rFonts w:ascii="Tahoma" w:hAnsi="Tahoma" w:cs="Tahoma"/>
                <w:sz w:val="24"/>
                <w:szCs w:val="24"/>
              </w:rPr>
              <w:t xml:space="preserve">Representante a la </w:t>
            </w:r>
            <w:r>
              <w:rPr>
                <w:rFonts w:ascii="Tahoma" w:hAnsi="Tahoma" w:cs="Tahoma"/>
                <w:sz w:val="24"/>
                <w:szCs w:val="24"/>
              </w:rPr>
              <w:t>Cámara</w:t>
            </w:r>
          </w:p>
        </w:tc>
        <w:tc>
          <w:tcPr>
            <w:tcW w:w="4961" w:type="dxa"/>
          </w:tcPr>
          <w:p w14:paraId="0ED98B9C" w14:textId="2DF23415" w:rsidR="00323314" w:rsidRDefault="00323314" w:rsidP="00323314">
            <w:pPr>
              <w:autoSpaceDE w:val="0"/>
              <w:autoSpaceDN w:val="0"/>
              <w:adjustRightInd w:val="0"/>
              <w:spacing w:after="0" w:line="240" w:lineRule="auto"/>
              <w:rPr>
                <w:rFonts w:ascii="Arial" w:eastAsia="Calibri" w:hAnsi="Arial" w:cs="Arial"/>
                <w:color w:val="000000"/>
                <w:sz w:val="24"/>
                <w:szCs w:val="24"/>
              </w:rPr>
            </w:pPr>
          </w:p>
          <w:p w14:paraId="79947329" w14:textId="2D74B931" w:rsidR="00323314" w:rsidRDefault="00323314" w:rsidP="00323314">
            <w:pPr>
              <w:autoSpaceDE w:val="0"/>
              <w:autoSpaceDN w:val="0"/>
              <w:adjustRightInd w:val="0"/>
              <w:spacing w:after="0" w:line="240" w:lineRule="auto"/>
              <w:rPr>
                <w:rFonts w:ascii="Arial" w:eastAsia="Calibri" w:hAnsi="Arial" w:cs="Arial"/>
                <w:color w:val="000000"/>
                <w:sz w:val="24"/>
                <w:szCs w:val="24"/>
              </w:rPr>
            </w:pPr>
          </w:p>
          <w:p w14:paraId="03558B62" w14:textId="77777777" w:rsidR="00323314" w:rsidRDefault="00323314" w:rsidP="00323314">
            <w:pPr>
              <w:autoSpaceDE w:val="0"/>
              <w:autoSpaceDN w:val="0"/>
              <w:adjustRightInd w:val="0"/>
              <w:spacing w:after="0" w:line="240" w:lineRule="auto"/>
              <w:rPr>
                <w:rFonts w:ascii="Arial" w:eastAsia="Calibri" w:hAnsi="Arial" w:cs="Arial"/>
                <w:color w:val="000000"/>
                <w:sz w:val="24"/>
                <w:szCs w:val="24"/>
              </w:rPr>
            </w:pPr>
          </w:p>
          <w:p w14:paraId="4B960F4C" w14:textId="77777777" w:rsidR="00323314" w:rsidRDefault="00323314" w:rsidP="00323314">
            <w:pPr>
              <w:autoSpaceDE w:val="0"/>
              <w:autoSpaceDN w:val="0"/>
              <w:adjustRightInd w:val="0"/>
              <w:spacing w:after="0" w:line="240" w:lineRule="auto"/>
              <w:rPr>
                <w:rFonts w:ascii="Arial" w:eastAsia="Calibri" w:hAnsi="Arial" w:cs="Arial"/>
                <w:color w:val="000000"/>
                <w:sz w:val="24"/>
                <w:szCs w:val="24"/>
              </w:rPr>
            </w:pPr>
          </w:p>
          <w:p w14:paraId="0A5BAE08" w14:textId="7E4F845E" w:rsidR="00323314" w:rsidRPr="004D7B97" w:rsidRDefault="00323314" w:rsidP="00323314">
            <w:pPr>
              <w:autoSpaceDE w:val="0"/>
              <w:autoSpaceDN w:val="0"/>
              <w:adjustRightInd w:val="0"/>
              <w:spacing w:after="0" w:line="240" w:lineRule="auto"/>
              <w:rPr>
                <w:rFonts w:ascii="Arial" w:eastAsia="Calibri" w:hAnsi="Arial" w:cs="Arial"/>
                <w:color w:val="000000"/>
                <w:sz w:val="24"/>
                <w:szCs w:val="24"/>
              </w:rPr>
            </w:pPr>
            <w:r>
              <w:rPr>
                <w:rFonts w:ascii="Arial" w:eastAsia="Calibri" w:hAnsi="Arial" w:cs="Arial"/>
                <w:color w:val="000000"/>
                <w:sz w:val="24"/>
                <w:szCs w:val="24"/>
              </w:rPr>
              <w:t>________________________</w:t>
            </w:r>
          </w:p>
          <w:p w14:paraId="5C0728E4" w14:textId="664DDC84" w:rsidR="00FB50DB" w:rsidRPr="00FA2531" w:rsidRDefault="00323314" w:rsidP="00FA2531">
            <w:pPr>
              <w:widowControl w:val="0"/>
              <w:rPr>
                <w:rFonts w:ascii="Arial" w:eastAsia="Arial" w:hAnsi="Arial" w:cs="Arial"/>
                <w:b/>
              </w:rPr>
            </w:pPr>
            <w:r>
              <w:rPr>
                <w:rFonts w:ascii="Arial" w:eastAsia="Arial" w:hAnsi="Arial" w:cs="Arial"/>
                <w:b/>
              </w:rPr>
              <w:t>ELIZABETH JAY-PANG DIAZ</w:t>
            </w:r>
            <w:r>
              <w:rPr>
                <w:rFonts w:ascii="Arial" w:eastAsia="Arial" w:hAnsi="Arial" w:cs="Arial"/>
                <w:b/>
              </w:rPr>
              <w:br/>
            </w:r>
            <w:r w:rsidRPr="006B3071">
              <w:rPr>
                <w:rFonts w:ascii="Arial" w:eastAsia="Arial" w:hAnsi="Arial" w:cs="Arial"/>
                <w:sz w:val="24"/>
                <w:szCs w:val="24"/>
              </w:rPr>
              <w:t>Representante a la Cámara</w:t>
            </w:r>
            <w:r>
              <w:rPr>
                <w:rFonts w:ascii="Arial" w:eastAsia="Arial" w:hAnsi="Arial" w:cs="Arial"/>
                <w:b/>
              </w:rPr>
              <w:t xml:space="preserve"> </w:t>
            </w:r>
          </w:p>
        </w:tc>
      </w:tr>
      <w:tr w:rsidR="00826707" w:rsidRPr="004D7B97" w14:paraId="4AF223D0" w14:textId="77777777" w:rsidTr="003E7442">
        <w:trPr>
          <w:trHeight w:val="2213"/>
        </w:trPr>
        <w:tc>
          <w:tcPr>
            <w:tcW w:w="4815" w:type="dxa"/>
          </w:tcPr>
          <w:p w14:paraId="52E5A4AE" w14:textId="7CEB2706" w:rsidR="00230077" w:rsidRDefault="00230077" w:rsidP="00230077">
            <w:pPr>
              <w:rPr>
                <w:rFonts w:ascii="Arial" w:hAnsi="Arial" w:cs="Arial"/>
                <w:sz w:val="24"/>
                <w:szCs w:val="24"/>
              </w:rPr>
            </w:pPr>
          </w:p>
          <w:p w14:paraId="3EF1CA90" w14:textId="5CD51FF7" w:rsidR="00230077" w:rsidRDefault="00230077" w:rsidP="00230077">
            <w:pPr>
              <w:rPr>
                <w:rFonts w:ascii="Arial" w:hAnsi="Arial" w:cs="Arial"/>
                <w:sz w:val="24"/>
                <w:szCs w:val="24"/>
              </w:rPr>
            </w:pPr>
          </w:p>
          <w:p w14:paraId="3D8189C0" w14:textId="01F1ACAB" w:rsidR="00826707" w:rsidRPr="00230077" w:rsidRDefault="00230077" w:rsidP="00230077">
            <w:pPr>
              <w:rPr>
                <w:rFonts w:ascii="Arial" w:hAnsi="Arial" w:cs="Arial"/>
                <w:sz w:val="24"/>
                <w:szCs w:val="24"/>
              </w:rPr>
            </w:pPr>
            <w:r w:rsidRPr="00CF3253">
              <w:rPr>
                <w:rFonts w:ascii="Arial" w:hAnsi="Arial" w:cs="Arial"/>
                <w:sz w:val="24"/>
                <w:szCs w:val="24"/>
              </w:rPr>
              <w:t>___________________________</w:t>
            </w:r>
            <w:r>
              <w:rPr>
                <w:rFonts w:ascii="Arial" w:hAnsi="Arial" w:cs="Arial"/>
                <w:sz w:val="24"/>
                <w:szCs w:val="24"/>
              </w:rPr>
              <w:t>____</w:t>
            </w:r>
            <w:r w:rsidRPr="00CF3253">
              <w:rPr>
                <w:rFonts w:ascii="Arial" w:hAnsi="Arial" w:cs="Arial"/>
                <w:sz w:val="24"/>
                <w:szCs w:val="24"/>
              </w:rPr>
              <w:tab/>
            </w:r>
            <w:r>
              <w:rPr>
                <w:rFonts w:ascii="Arial" w:hAnsi="Arial" w:cs="Arial"/>
                <w:sz w:val="24"/>
                <w:szCs w:val="24"/>
              </w:rPr>
              <w:t xml:space="preserve"> </w:t>
            </w:r>
            <w:r>
              <w:rPr>
                <w:rFonts w:ascii="Arial" w:hAnsi="Arial" w:cs="Arial"/>
                <w:b/>
                <w:sz w:val="24"/>
                <w:szCs w:val="24"/>
              </w:rPr>
              <w:t>JESÚS ALBERTO CASTILLA SALAZAR</w:t>
            </w:r>
            <w:r w:rsidRPr="00B2510A">
              <w:rPr>
                <w:rFonts w:ascii="Arial" w:hAnsi="Arial" w:cs="Arial"/>
                <w:b/>
                <w:sz w:val="24"/>
                <w:szCs w:val="24"/>
              </w:rPr>
              <w:br/>
            </w:r>
            <w:r w:rsidRPr="00B2510A">
              <w:rPr>
                <w:rFonts w:ascii="Arial" w:hAnsi="Arial" w:cs="Arial"/>
                <w:sz w:val="24"/>
                <w:szCs w:val="24"/>
              </w:rPr>
              <w:t>Senador de la República</w:t>
            </w:r>
          </w:p>
        </w:tc>
        <w:tc>
          <w:tcPr>
            <w:tcW w:w="4961" w:type="dxa"/>
          </w:tcPr>
          <w:p w14:paraId="3C06ABE7" w14:textId="21A557D1" w:rsidR="00826707" w:rsidRDefault="00826707" w:rsidP="00826707">
            <w:pPr>
              <w:rPr>
                <w:rFonts w:ascii="Tahoma" w:hAnsi="Tahoma" w:cs="Tahoma"/>
                <w:sz w:val="24"/>
                <w:szCs w:val="24"/>
              </w:rPr>
            </w:pPr>
          </w:p>
          <w:p w14:paraId="6FADC151" w14:textId="77777777" w:rsidR="00230077" w:rsidRDefault="00230077" w:rsidP="00826707">
            <w:pPr>
              <w:rPr>
                <w:rFonts w:ascii="Tahoma" w:hAnsi="Tahoma" w:cs="Tahoma"/>
                <w:sz w:val="24"/>
                <w:szCs w:val="24"/>
              </w:rPr>
            </w:pPr>
          </w:p>
          <w:p w14:paraId="2D8E662A" w14:textId="2C61B919" w:rsidR="00826707" w:rsidRPr="00826707" w:rsidRDefault="00826707" w:rsidP="00826707">
            <w:pPr>
              <w:rPr>
                <w:rFonts w:ascii="Tahoma" w:hAnsi="Tahoma" w:cs="Tahoma"/>
                <w:sz w:val="24"/>
                <w:szCs w:val="24"/>
              </w:rPr>
            </w:pPr>
            <w:r w:rsidRPr="00EE2383">
              <w:rPr>
                <w:rFonts w:ascii="Tahoma" w:hAnsi="Tahoma" w:cs="Tahoma"/>
                <w:sz w:val="24"/>
                <w:szCs w:val="24"/>
              </w:rPr>
              <w:t>___________________________</w:t>
            </w:r>
            <w:r w:rsidRPr="00EE2383">
              <w:rPr>
                <w:rFonts w:ascii="Tahoma" w:hAnsi="Tahoma" w:cs="Tahoma"/>
                <w:sz w:val="24"/>
                <w:szCs w:val="24"/>
              </w:rPr>
              <w:tab/>
            </w:r>
            <w:r>
              <w:rPr>
                <w:rFonts w:ascii="Tahoma" w:hAnsi="Tahoma" w:cs="Tahoma"/>
                <w:sz w:val="24"/>
                <w:szCs w:val="24"/>
              </w:rPr>
              <w:t>___</w:t>
            </w:r>
            <w:r>
              <w:rPr>
                <w:rFonts w:ascii="Tahoma" w:hAnsi="Tahoma" w:cs="Tahoma"/>
                <w:sz w:val="24"/>
                <w:szCs w:val="24"/>
              </w:rPr>
              <w:br/>
            </w:r>
            <w:r>
              <w:rPr>
                <w:rFonts w:ascii="Tahoma" w:hAnsi="Tahoma" w:cs="Tahoma"/>
                <w:b/>
                <w:sz w:val="24"/>
                <w:szCs w:val="24"/>
              </w:rPr>
              <w:t>WILSON NÉBER ARIAS CASTILLO</w:t>
            </w:r>
            <w:r>
              <w:rPr>
                <w:rFonts w:ascii="Tahoma" w:hAnsi="Tahoma" w:cs="Tahoma"/>
                <w:b/>
                <w:sz w:val="24"/>
                <w:szCs w:val="24"/>
              </w:rPr>
              <w:br/>
            </w:r>
            <w:r>
              <w:rPr>
                <w:rFonts w:ascii="Tahoma" w:hAnsi="Tahoma" w:cs="Tahoma"/>
                <w:sz w:val="24"/>
                <w:szCs w:val="24"/>
              </w:rPr>
              <w:t>Senador de la República</w:t>
            </w:r>
          </w:p>
        </w:tc>
      </w:tr>
      <w:tr w:rsidR="00FA2531" w:rsidRPr="004D7B97" w14:paraId="451FA6DC" w14:textId="77777777" w:rsidTr="003E7442">
        <w:trPr>
          <w:trHeight w:val="1550"/>
        </w:trPr>
        <w:tc>
          <w:tcPr>
            <w:tcW w:w="4815" w:type="dxa"/>
          </w:tcPr>
          <w:p w14:paraId="21EA6366" w14:textId="28002AF1" w:rsidR="008B2812" w:rsidRDefault="008B2812" w:rsidP="008B2812">
            <w:pPr>
              <w:spacing w:after="0" w:line="240" w:lineRule="auto"/>
              <w:rPr>
                <w:rFonts w:ascii="Arial" w:hAnsi="Arial" w:cs="Arial"/>
                <w:sz w:val="24"/>
                <w:szCs w:val="24"/>
              </w:rPr>
            </w:pPr>
          </w:p>
          <w:p w14:paraId="49DA46FF" w14:textId="14B59D33" w:rsidR="008B2812" w:rsidRDefault="008B2812" w:rsidP="008B2812">
            <w:pPr>
              <w:spacing w:after="0" w:line="240" w:lineRule="auto"/>
              <w:rPr>
                <w:rFonts w:ascii="Arial" w:hAnsi="Arial" w:cs="Arial"/>
                <w:sz w:val="24"/>
                <w:szCs w:val="24"/>
              </w:rPr>
            </w:pPr>
          </w:p>
          <w:p w14:paraId="30435DC5" w14:textId="283B6057" w:rsidR="00FA2531" w:rsidRDefault="008B2812" w:rsidP="00230077">
            <w:pPr>
              <w:rPr>
                <w:rFonts w:ascii="Arial" w:hAnsi="Arial" w:cs="Arial"/>
                <w:sz w:val="24"/>
                <w:szCs w:val="24"/>
              </w:rPr>
            </w:pPr>
            <w:r w:rsidRPr="003F34BD">
              <w:rPr>
                <w:rFonts w:ascii="Arial" w:hAnsi="Arial" w:cs="Arial"/>
                <w:color w:val="000000"/>
                <w:sz w:val="24"/>
                <w:szCs w:val="24"/>
              </w:rPr>
              <w:t>__________________________________</w:t>
            </w:r>
            <w:r w:rsidRPr="003F34BD">
              <w:rPr>
                <w:rFonts w:ascii="Arial" w:hAnsi="Arial" w:cs="Arial"/>
                <w:color w:val="000000"/>
                <w:sz w:val="24"/>
                <w:szCs w:val="24"/>
              </w:rPr>
              <w:br/>
            </w:r>
            <w:r w:rsidRPr="003F34BD">
              <w:rPr>
                <w:rFonts w:ascii="Arial" w:hAnsi="Arial" w:cs="Arial"/>
                <w:b/>
                <w:color w:val="000000"/>
                <w:sz w:val="24"/>
                <w:szCs w:val="24"/>
              </w:rPr>
              <w:t>OMAR DE JESUS RESTREPO CORREA</w:t>
            </w:r>
            <w:r w:rsidRPr="003F34BD">
              <w:rPr>
                <w:rFonts w:ascii="Arial" w:hAnsi="Arial" w:cs="Arial"/>
                <w:color w:val="000000"/>
                <w:sz w:val="24"/>
                <w:szCs w:val="24"/>
              </w:rPr>
              <w:br/>
              <w:t>Representante a la Cámara</w:t>
            </w:r>
          </w:p>
        </w:tc>
        <w:tc>
          <w:tcPr>
            <w:tcW w:w="4961" w:type="dxa"/>
          </w:tcPr>
          <w:p w14:paraId="77EC6F65" w14:textId="66DA6B89" w:rsidR="00FA2531" w:rsidRDefault="00FA2531" w:rsidP="00FA2531">
            <w:pPr>
              <w:rPr>
                <w:rFonts w:ascii="Arial" w:hAnsi="Arial" w:cs="Arial"/>
                <w:color w:val="000000"/>
                <w:sz w:val="24"/>
                <w:szCs w:val="24"/>
              </w:rPr>
            </w:pPr>
          </w:p>
          <w:p w14:paraId="23711AD8" w14:textId="6D2AB928" w:rsidR="00FA2531" w:rsidRPr="00FA2531" w:rsidRDefault="00FA2531" w:rsidP="00FA2531">
            <w:pPr>
              <w:rPr>
                <w:rFonts w:ascii="Arial" w:hAnsi="Arial" w:cs="Arial"/>
                <w:color w:val="000000"/>
                <w:sz w:val="24"/>
                <w:szCs w:val="24"/>
              </w:rPr>
            </w:pPr>
            <w:r>
              <w:rPr>
                <w:rFonts w:ascii="Arial" w:hAnsi="Arial" w:cs="Arial"/>
                <w:color w:val="000000"/>
                <w:sz w:val="24"/>
                <w:szCs w:val="24"/>
              </w:rPr>
              <w:t>_______________________</w:t>
            </w:r>
            <w:r>
              <w:rPr>
                <w:rFonts w:ascii="Arial" w:hAnsi="Arial" w:cs="Arial"/>
                <w:color w:val="000000"/>
                <w:sz w:val="24"/>
                <w:szCs w:val="24"/>
              </w:rPr>
              <w:br/>
            </w:r>
            <w:r w:rsidRPr="00E2681A">
              <w:rPr>
                <w:rFonts w:ascii="Tahoma" w:hAnsi="Tahoma" w:cs="Tahoma"/>
                <w:b/>
                <w:bCs/>
                <w:sz w:val="24"/>
                <w:szCs w:val="24"/>
              </w:rPr>
              <w:t>IVÁN CEPEDA CASTRO</w:t>
            </w:r>
            <w:r>
              <w:rPr>
                <w:rFonts w:ascii="Tahoma" w:hAnsi="Tahoma" w:cs="Tahoma"/>
                <w:b/>
                <w:sz w:val="24"/>
                <w:szCs w:val="24"/>
              </w:rPr>
              <w:br/>
            </w:r>
            <w:r w:rsidR="005510A5">
              <w:rPr>
                <w:rFonts w:ascii="Tahoma" w:hAnsi="Tahoma" w:cs="Tahoma"/>
                <w:sz w:val="24"/>
                <w:szCs w:val="24"/>
              </w:rPr>
              <w:t xml:space="preserve">Senador de la República </w:t>
            </w:r>
          </w:p>
        </w:tc>
      </w:tr>
      <w:tr w:rsidR="005510A5" w:rsidRPr="004D7B97" w14:paraId="1A7CFC14" w14:textId="77777777" w:rsidTr="003E7442">
        <w:trPr>
          <w:trHeight w:val="1550"/>
        </w:trPr>
        <w:tc>
          <w:tcPr>
            <w:tcW w:w="4815" w:type="dxa"/>
          </w:tcPr>
          <w:p w14:paraId="5682F737" w14:textId="77777777" w:rsidR="005510A5" w:rsidRDefault="005510A5" w:rsidP="005510A5">
            <w:pPr>
              <w:rPr>
                <w:rFonts w:ascii="Arial" w:hAnsi="Arial" w:cs="Arial"/>
                <w:sz w:val="24"/>
                <w:szCs w:val="24"/>
              </w:rPr>
            </w:pPr>
          </w:p>
          <w:p w14:paraId="5AFA16A2" w14:textId="77777777" w:rsidR="005510A5" w:rsidRDefault="005510A5" w:rsidP="005510A5">
            <w:pPr>
              <w:rPr>
                <w:rFonts w:ascii="Arial" w:hAnsi="Arial" w:cs="Arial"/>
                <w:sz w:val="24"/>
                <w:szCs w:val="24"/>
              </w:rPr>
            </w:pPr>
          </w:p>
          <w:p w14:paraId="76785C63" w14:textId="39505C84" w:rsidR="005510A5" w:rsidRDefault="005510A5" w:rsidP="005510A5">
            <w:pPr>
              <w:rPr>
                <w:rFonts w:ascii="Arial" w:hAnsi="Arial" w:cs="Arial"/>
                <w:sz w:val="24"/>
                <w:szCs w:val="24"/>
              </w:rPr>
            </w:pPr>
            <w:r>
              <w:rPr>
                <w:rFonts w:ascii="Arial" w:hAnsi="Arial" w:cs="Arial"/>
                <w:sz w:val="24"/>
                <w:szCs w:val="24"/>
              </w:rPr>
              <w:t>___________________________</w:t>
            </w:r>
            <w:r>
              <w:rPr>
                <w:rFonts w:ascii="Arial" w:hAnsi="Arial" w:cs="Arial"/>
                <w:sz w:val="24"/>
                <w:szCs w:val="24"/>
              </w:rPr>
              <w:br/>
            </w:r>
            <w:r w:rsidRPr="005510A5">
              <w:rPr>
                <w:rFonts w:ascii="Arial" w:hAnsi="Arial" w:cs="Arial"/>
                <w:b/>
                <w:sz w:val="24"/>
                <w:szCs w:val="24"/>
              </w:rPr>
              <w:t>ALEXANDER LÓPEZ MAYA</w:t>
            </w:r>
            <w:r w:rsidRPr="005510A5">
              <w:rPr>
                <w:rFonts w:ascii="Arial" w:hAnsi="Arial" w:cs="Arial"/>
                <w:b/>
                <w:sz w:val="24"/>
                <w:szCs w:val="24"/>
              </w:rPr>
              <w:br/>
            </w:r>
            <w:r w:rsidRPr="005510A5">
              <w:rPr>
                <w:rFonts w:ascii="Arial" w:hAnsi="Arial" w:cs="Arial"/>
                <w:sz w:val="24"/>
                <w:szCs w:val="24"/>
              </w:rPr>
              <w:t>Senador de la República</w:t>
            </w:r>
            <w:r>
              <w:rPr>
                <w:rFonts w:ascii="Tahoma" w:hAnsi="Tahoma" w:cs="Tahoma"/>
                <w:sz w:val="24"/>
                <w:szCs w:val="24"/>
              </w:rPr>
              <w:br/>
            </w:r>
          </w:p>
        </w:tc>
        <w:tc>
          <w:tcPr>
            <w:tcW w:w="4961" w:type="dxa"/>
          </w:tcPr>
          <w:p w14:paraId="027D42EC" w14:textId="77777777" w:rsidR="005510A5" w:rsidRDefault="005510A5" w:rsidP="00FA2531">
            <w:pPr>
              <w:rPr>
                <w:rFonts w:ascii="Arial" w:eastAsia="Arial" w:hAnsi="Arial" w:cs="Arial"/>
                <w:noProof/>
                <w:lang w:eastAsia="es-CO"/>
              </w:rPr>
            </w:pPr>
          </w:p>
        </w:tc>
      </w:tr>
    </w:tbl>
    <w:p w14:paraId="1322F488" w14:textId="2304EA1A" w:rsidR="009030A4" w:rsidRPr="005C09FF" w:rsidRDefault="009030A4" w:rsidP="00734078">
      <w:pPr>
        <w:spacing w:after="0" w:line="240" w:lineRule="auto"/>
        <w:rPr>
          <w:rFonts w:ascii="Times New Roman" w:hAnsi="Times New Roman" w:cs="Times New Roman"/>
          <w:sz w:val="24"/>
          <w:szCs w:val="24"/>
        </w:rPr>
      </w:pPr>
    </w:p>
    <w:p w14:paraId="1BCF5D24" w14:textId="77777777" w:rsidR="00A74EF3" w:rsidRDefault="00A74EF3" w:rsidP="001B7ED7">
      <w:pPr>
        <w:spacing w:after="0" w:line="240" w:lineRule="auto"/>
        <w:jc w:val="center"/>
        <w:rPr>
          <w:rFonts w:ascii="Times New Roman" w:hAnsi="Times New Roman" w:cs="Times New Roman"/>
          <w:b/>
          <w:sz w:val="24"/>
          <w:szCs w:val="24"/>
          <w:lang w:val="es-ES"/>
        </w:rPr>
      </w:pPr>
    </w:p>
    <w:p w14:paraId="710B72C3" w14:textId="2771BE03" w:rsidR="00A74EF3" w:rsidRDefault="00A74EF3" w:rsidP="001B7ED7">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 xml:space="preserve">PROYECTO DE </w:t>
      </w:r>
      <w:r>
        <w:rPr>
          <w:rFonts w:ascii="Times New Roman" w:hAnsi="Times New Roman" w:cs="Times New Roman"/>
          <w:b/>
          <w:sz w:val="24"/>
          <w:szCs w:val="24"/>
          <w:lang w:val="es-ES"/>
        </w:rPr>
        <w:t>ACTO LEGISLATIVO</w:t>
      </w:r>
      <w:r w:rsidRPr="00AB111E">
        <w:rPr>
          <w:rFonts w:ascii="Times New Roman" w:hAnsi="Times New Roman" w:cs="Times New Roman"/>
          <w:b/>
          <w:sz w:val="24"/>
          <w:szCs w:val="24"/>
          <w:lang w:val="es-ES"/>
        </w:rPr>
        <w:t xml:space="preserve"> ------ DE 20</w:t>
      </w:r>
      <w:r>
        <w:rPr>
          <w:rFonts w:ascii="Times New Roman" w:hAnsi="Times New Roman" w:cs="Times New Roman"/>
          <w:b/>
          <w:sz w:val="24"/>
          <w:szCs w:val="24"/>
          <w:lang w:val="es-ES"/>
        </w:rPr>
        <w:t>20</w:t>
      </w:r>
      <w:r w:rsidRPr="00AB111E">
        <w:rPr>
          <w:rFonts w:ascii="Times New Roman" w:hAnsi="Times New Roman" w:cs="Times New Roman"/>
          <w:b/>
          <w:sz w:val="24"/>
          <w:szCs w:val="24"/>
          <w:lang w:val="es-ES"/>
        </w:rPr>
        <w:t xml:space="preserve"> </w:t>
      </w:r>
    </w:p>
    <w:p w14:paraId="51934165" w14:textId="77777777" w:rsidR="001B7ED7" w:rsidRPr="00AB111E" w:rsidRDefault="001B7ED7" w:rsidP="001B7ED7">
      <w:pPr>
        <w:spacing w:after="0" w:line="240" w:lineRule="auto"/>
        <w:jc w:val="center"/>
        <w:rPr>
          <w:rFonts w:ascii="Times New Roman" w:hAnsi="Times New Roman" w:cs="Times New Roman"/>
          <w:b/>
          <w:sz w:val="24"/>
          <w:szCs w:val="24"/>
          <w:lang w:val="es-ES"/>
        </w:rPr>
      </w:pPr>
    </w:p>
    <w:p w14:paraId="049A5598" w14:textId="77777777" w:rsidR="001B7ED7" w:rsidRDefault="001B7ED7" w:rsidP="001B7ED7">
      <w:pPr>
        <w:tabs>
          <w:tab w:val="left" w:pos="7830"/>
        </w:tabs>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“Por medio del cual se establece la educación superior pública gratuita”.</w:t>
      </w:r>
    </w:p>
    <w:p w14:paraId="0185E8CC" w14:textId="77777777" w:rsidR="00A74EF3" w:rsidRPr="00AB111E" w:rsidRDefault="00A74EF3" w:rsidP="001B7ED7">
      <w:pPr>
        <w:spacing w:after="0" w:line="240" w:lineRule="auto"/>
        <w:jc w:val="both"/>
        <w:rPr>
          <w:rFonts w:ascii="Times New Roman" w:hAnsi="Times New Roman" w:cs="Times New Roman"/>
          <w:sz w:val="24"/>
          <w:szCs w:val="24"/>
          <w:lang w:val="es-ES"/>
        </w:rPr>
      </w:pPr>
    </w:p>
    <w:p w14:paraId="0940965B" w14:textId="77777777" w:rsidR="00A74EF3" w:rsidRDefault="00A74EF3" w:rsidP="001B7ED7">
      <w:pPr>
        <w:pStyle w:val="Prrafodelista"/>
        <w:numPr>
          <w:ilvl w:val="0"/>
          <w:numId w:val="21"/>
        </w:num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b/>
          <w:sz w:val="24"/>
          <w:szCs w:val="24"/>
          <w:lang w:val="es-ES"/>
        </w:rPr>
        <w:t>EXPOSICIÓN DE MOTIVOS.</w:t>
      </w:r>
    </w:p>
    <w:p w14:paraId="0DD4D60A" w14:textId="77777777" w:rsidR="00A74EF3" w:rsidRPr="00AB111E" w:rsidRDefault="00A74EF3" w:rsidP="001B7ED7">
      <w:pPr>
        <w:pStyle w:val="Prrafodelista"/>
        <w:spacing w:after="0" w:line="240" w:lineRule="auto"/>
        <w:ind w:left="1080"/>
        <w:jc w:val="both"/>
        <w:rPr>
          <w:rFonts w:ascii="Times New Roman" w:hAnsi="Times New Roman" w:cs="Times New Roman"/>
          <w:b/>
          <w:sz w:val="24"/>
          <w:szCs w:val="24"/>
          <w:lang w:val="es-ES"/>
        </w:rPr>
      </w:pPr>
    </w:p>
    <w:p w14:paraId="3923E65B" w14:textId="77777777" w:rsidR="00A74EF3" w:rsidRPr="00AB111E" w:rsidRDefault="00A74EF3" w:rsidP="001B7ED7">
      <w:p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sz w:val="24"/>
          <w:szCs w:val="24"/>
          <w:lang w:val="es-ES"/>
        </w:rPr>
        <w:t xml:space="preserve">Con el fin de realizar la exposición de motivos del presente proyecto de Ley, y argumentar la relevancia de aprobación del mismo, este acápite se ha divido en </w:t>
      </w:r>
      <w:r>
        <w:rPr>
          <w:rFonts w:ascii="Times New Roman" w:hAnsi="Times New Roman" w:cs="Times New Roman"/>
          <w:sz w:val="24"/>
          <w:szCs w:val="24"/>
          <w:lang w:val="es-ES"/>
        </w:rPr>
        <w:t xml:space="preserve">cuatro (4) </w:t>
      </w:r>
      <w:r w:rsidRPr="00AB111E">
        <w:rPr>
          <w:rFonts w:ascii="Times New Roman" w:hAnsi="Times New Roman" w:cs="Times New Roman"/>
          <w:sz w:val="24"/>
          <w:szCs w:val="24"/>
          <w:lang w:val="es-ES"/>
        </w:rPr>
        <w:t xml:space="preserve">partes que presentan de forma ordenada la importancia del tema, las cuales son las siguientes: (1) Antecedentes, (2) </w:t>
      </w:r>
      <w:r>
        <w:rPr>
          <w:rFonts w:ascii="Times New Roman" w:hAnsi="Times New Roman" w:cs="Times New Roman"/>
          <w:sz w:val="24"/>
          <w:szCs w:val="24"/>
          <w:lang w:val="es-ES"/>
        </w:rPr>
        <w:t>Contenido del proyecto, (3) Necesidades actuales, e (4) impacto fiscal.</w:t>
      </w:r>
    </w:p>
    <w:p w14:paraId="2E2FE2E5" w14:textId="7D8F8452" w:rsidR="00F677A3" w:rsidRDefault="00F677A3" w:rsidP="001B7ED7">
      <w:pPr>
        <w:spacing w:after="0" w:line="240" w:lineRule="auto"/>
        <w:jc w:val="both"/>
        <w:rPr>
          <w:rFonts w:ascii="Times New Roman" w:hAnsi="Times New Roman" w:cs="Times New Roman"/>
          <w:sz w:val="24"/>
          <w:szCs w:val="24"/>
          <w:lang w:val="es-ES"/>
        </w:rPr>
      </w:pPr>
    </w:p>
    <w:p w14:paraId="5B7A2C96" w14:textId="3F6722B3" w:rsidR="00A74EF3" w:rsidRDefault="00A74EF3" w:rsidP="001B7ED7">
      <w:pPr>
        <w:pStyle w:val="Prrafodelista"/>
        <w:numPr>
          <w:ilvl w:val="0"/>
          <w:numId w:val="22"/>
        </w:numPr>
        <w:spacing w:after="0" w:line="240" w:lineRule="auto"/>
        <w:jc w:val="both"/>
        <w:rPr>
          <w:rFonts w:ascii="Times New Roman" w:hAnsi="Times New Roman" w:cs="Times New Roman"/>
          <w:b/>
          <w:sz w:val="24"/>
          <w:szCs w:val="24"/>
          <w:lang w:val="es-ES"/>
        </w:rPr>
      </w:pPr>
      <w:r w:rsidRPr="00E418CD">
        <w:rPr>
          <w:rFonts w:ascii="Times New Roman" w:hAnsi="Times New Roman" w:cs="Times New Roman"/>
          <w:b/>
          <w:sz w:val="24"/>
          <w:szCs w:val="24"/>
          <w:lang w:val="es-ES"/>
        </w:rPr>
        <w:t>Antecedentes</w:t>
      </w:r>
      <w:r w:rsidR="001B7ED7">
        <w:rPr>
          <w:rFonts w:ascii="Times New Roman" w:hAnsi="Times New Roman" w:cs="Times New Roman"/>
          <w:b/>
          <w:sz w:val="24"/>
          <w:szCs w:val="24"/>
          <w:lang w:val="es-ES"/>
        </w:rPr>
        <w:t xml:space="preserve"> y justificación</w:t>
      </w:r>
      <w:r w:rsidRPr="00E418CD">
        <w:rPr>
          <w:rFonts w:ascii="Times New Roman" w:hAnsi="Times New Roman" w:cs="Times New Roman"/>
          <w:b/>
          <w:sz w:val="24"/>
          <w:szCs w:val="24"/>
          <w:lang w:val="es-ES"/>
        </w:rPr>
        <w:t>.</w:t>
      </w:r>
      <w:r w:rsidR="002B71FF">
        <w:rPr>
          <w:rStyle w:val="Refdenotaalpie"/>
          <w:rFonts w:ascii="Times New Roman" w:hAnsi="Times New Roman" w:cs="Times New Roman"/>
          <w:b/>
          <w:sz w:val="24"/>
          <w:szCs w:val="24"/>
          <w:lang w:val="es-ES"/>
        </w:rPr>
        <w:footnoteReference w:id="1"/>
      </w:r>
    </w:p>
    <w:p w14:paraId="73FE2A92" w14:textId="507F5F1A" w:rsidR="00F677A3" w:rsidRPr="009F7CF9" w:rsidRDefault="00F677A3" w:rsidP="00F677A3">
      <w:pPr>
        <w:spacing w:after="0" w:line="240" w:lineRule="auto"/>
        <w:jc w:val="both"/>
        <w:rPr>
          <w:rFonts w:ascii="Times New Roman" w:hAnsi="Times New Roman" w:cs="Times New Roman"/>
          <w:sz w:val="24"/>
          <w:szCs w:val="24"/>
        </w:rPr>
      </w:pPr>
    </w:p>
    <w:p w14:paraId="78B42988" w14:textId="77777777"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rPr>
        <w:t xml:space="preserve">La Declaración Universal de los Derechos Humanos, en el primer parágrafo del Artículo 26, señala que: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 </w:t>
      </w:r>
    </w:p>
    <w:p w14:paraId="32AA4868" w14:textId="77777777" w:rsidR="00F677A3" w:rsidRPr="009F7CF9" w:rsidRDefault="00F677A3" w:rsidP="00F677A3">
      <w:pPr>
        <w:spacing w:after="0" w:line="240" w:lineRule="auto"/>
        <w:jc w:val="both"/>
        <w:rPr>
          <w:rFonts w:ascii="Times New Roman" w:hAnsi="Times New Roman" w:cs="Times New Roman"/>
          <w:sz w:val="24"/>
          <w:szCs w:val="24"/>
        </w:rPr>
      </w:pPr>
    </w:p>
    <w:p w14:paraId="49A89D51" w14:textId="77777777"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rPr>
        <w:t>En el parágrafo 2 del mismo artículo, la Declaración amplía el alcance de la enseñanza en una sociedad, especificando que: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r w:rsidRPr="009F7CF9">
        <w:rPr>
          <w:rStyle w:val="Refdenotaalpie"/>
          <w:rFonts w:ascii="Times New Roman" w:hAnsi="Times New Roman" w:cs="Times New Roman"/>
          <w:sz w:val="24"/>
          <w:szCs w:val="24"/>
        </w:rPr>
        <w:footnoteReference w:id="2"/>
      </w:r>
      <w:r w:rsidRPr="009F7CF9">
        <w:rPr>
          <w:rFonts w:ascii="Times New Roman" w:hAnsi="Times New Roman" w:cs="Times New Roman"/>
          <w:sz w:val="24"/>
          <w:szCs w:val="24"/>
        </w:rPr>
        <w:t xml:space="preserve">. </w:t>
      </w:r>
    </w:p>
    <w:p w14:paraId="64A7F69A" w14:textId="77777777" w:rsidR="00F677A3" w:rsidRPr="009F7CF9" w:rsidRDefault="00F677A3" w:rsidP="00F677A3">
      <w:pPr>
        <w:spacing w:after="0" w:line="240" w:lineRule="auto"/>
        <w:jc w:val="both"/>
        <w:rPr>
          <w:rFonts w:ascii="Times New Roman" w:hAnsi="Times New Roman" w:cs="Times New Roman"/>
          <w:sz w:val="24"/>
          <w:szCs w:val="24"/>
        </w:rPr>
      </w:pPr>
    </w:p>
    <w:p w14:paraId="1AAC6B68" w14:textId="77777777"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rPr>
        <w:t>En efecto, la Educación además de constituir un derecho, es muestra de la capacidad de creación y aprendizaje propia de las personas, trae consigo unas bondades incuestionables en el desarrollo del ser humano, de los grupos sociales y por ende de las naciones. Lo anterior es ratificado por la siguiente afirmación originada en la Conferencia Mundial sobre la Educación Superior, la cual expresa en un alto grado, el propósito y la necesidad urgente de invertir en la Educación Superior Pública</w:t>
      </w:r>
      <w:r w:rsidRPr="009F7CF9">
        <w:rPr>
          <w:rStyle w:val="Refdenotaalpie"/>
          <w:rFonts w:ascii="Times New Roman" w:hAnsi="Times New Roman" w:cs="Times New Roman"/>
          <w:sz w:val="24"/>
          <w:szCs w:val="24"/>
        </w:rPr>
        <w:footnoteReference w:id="3"/>
      </w:r>
      <w:r w:rsidRPr="009F7CF9">
        <w:rPr>
          <w:rFonts w:ascii="Times New Roman" w:hAnsi="Times New Roman" w:cs="Times New Roman"/>
          <w:sz w:val="24"/>
          <w:szCs w:val="24"/>
        </w:rPr>
        <w:t>.</w:t>
      </w:r>
    </w:p>
    <w:p w14:paraId="63A1391D" w14:textId="77777777" w:rsidR="00F677A3" w:rsidRPr="009F7CF9" w:rsidRDefault="00F677A3" w:rsidP="00F677A3">
      <w:pPr>
        <w:spacing w:after="0" w:line="240" w:lineRule="auto"/>
        <w:jc w:val="both"/>
        <w:rPr>
          <w:rFonts w:ascii="Times New Roman" w:hAnsi="Times New Roman" w:cs="Times New Roman"/>
          <w:sz w:val="24"/>
          <w:szCs w:val="24"/>
          <w:shd w:val="clear" w:color="auto" w:fill="FFFFFF"/>
        </w:rPr>
      </w:pPr>
    </w:p>
    <w:p w14:paraId="520F06F4" w14:textId="41DF9B88" w:rsidR="00483C52" w:rsidRDefault="00F677A3" w:rsidP="00F677A3">
      <w:pPr>
        <w:spacing w:after="0" w:line="240" w:lineRule="auto"/>
        <w:jc w:val="both"/>
        <w:rPr>
          <w:rFonts w:ascii="Times New Roman" w:hAnsi="Times New Roman" w:cs="Times New Roman"/>
          <w:spacing w:val="2"/>
          <w:sz w:val="24"/>
          <w:szCs w:val="24"/>
          <w:lang w:val="es-ES_tradnl"/>
        </w:rPr>
      </w:pPr>
      <w:r w:rsidRPr="009F7CF9">
        <w:rPr>
          <w:rFonts w:ascii="Times New Roman" w:hAnsi="Times New Roman" w:cs="Times New Roman"/>
          <w:spacing w:val="2"/>
          <w:sz w:val="24"/>
          <w:szCs w:val="24"/>
          <w:lang w:val="es-ES_tradnl"/>
        </w:rPr>
        <w:t>Dentro del marco establecido por la Constituci</w:t>
      </w:r>
      <w:r w:rsidR="00483C52">
        <w:rPr>
          <w:rFonts w:ascii="Times New Roman" w:hAnsi="Times New Roman" w:cs="Times New Roman"/>
          <w:spacing w:val="2"/>
          <w:sz w:val="24"/>
          <w:szCs w:val="24"/>
          <w:lang w:val="es-ES_tradnl"/>
        </w:rPr>
        <w:t>ón Política en el artículo 67</w:t>
      </w:r>
      <w:r w:rsidRPr="009F7CF9">
        <w:rPr>
          <w:rFonts w:ascii="Times New Roman" w:hAnsi="Times New Roman" w:cs="Times New Roman"/>
          <w:spacing w:val="2"/>
          <w:sz w:val="24"/>
          <w:szCs w:val="24"/>
          <w:lang w:val="es-ES_tradnl"/>
        </w:rPr>
        <w:t xml:space="preserve"> establece:</w:t>
      </w:r>
    </w:p>
    <w:p w14:paraId="3A5E890C" w14:textId="77777777" w:rsidR="00C206FA" w:rsidRDefault="00C206FA" w:rsidP="00F677A3">
      <w:pPr>
        <w:spacing w:after="0" w:line="240" w:lineRule="auto"/>
        <w:jc w:val="both"/>
        <w:rPr>
          <w:rFonts w:ascii="Times New Roman" w:hAnsi="Times New Roman" w:cs="Times New Roman"/>
          <w:spacing w:val="2"/>
          <w:sz w:val="24"/>
          <w:szCs w:val="24"/>
          <w:lang w:val="es-ES_tradnl"/>
        </w:rPr>
      </w:pPr>
    </w:p>
    <w:p w14:paraId="3B19008D" w14:textId="2D695998" w:rsidR="00F677A3" w:rsidRPr="00483C52" w:rsidRDefault="00F677A3" w:rsidP="00483C52">
      <w:pPr>
        <w:spacing w:after="0" w:line="240" w:lineRule="auto"/>
        <w:ind w:left="708"/>
        <w:jc w:val="both"/>
        <w:rPr>
          <w:rFonts w:ascii="Times New Roman" w:hAnsi="Times New Roman" w:cs="Times New Roman"/>
          <w:i/>
          <w:spacing w:val="2"/>
          <w:szCs w:val="24"/>
          <w:lang w:val="es-ES_tradnl"/>
        </w:rPr>
      </w:pPr>
      <w:r w:rsidRPr="00483C52">
        <w:rPr>
          <w:rFonts w:ascii="Times New Roman" w:hAnsi="Times New Roman" w:cs="Times New Roman"/>
          <w:i/>
          <w:spacing w:val="2"/>
          <w:szCs w:val="24"/>
          <w:lang w:val="es-ES_tradnl"/>
        </w:rPr>
        <w:t>“La educación es un derecho de la persona y un servicio público que tiene una función social; con ella se busca el acceso al conocimiento, a la ciencia, a la técnica, y a los demás bienes y valores de la cultura.</w:t>
      </w:r>
      <w:r w:rsidR="00483C52" w:rsidRPr="00483C52">
        <w:rPr>
          <w:rFonts w:ascii="Times New Roman" w:hAnsi="Times New Roman" w:cs="Times New Roman"/>
          <w:i/>
          <w:spacing w:val="2"/>
          <w:szCs w:val="24"/>
          <w:lang w:val="es-ES_tradnl"/>
        </w:rPr>
        <w:t>”</w:t>
      </w:r>
      <w:r w:rsidRPr="00483C52">
        <w:rPr>
          <w:rFonts w:ascii="Times New Roman" w:hAnsi="Times New Roman" w:cs="Times New Roman"/>
          <w:i/>
          <w:spacing w:val="2"/>
          <w:szCs w:val="24"/>
          <w:lang w:val="es-ES_tradnl"/>
        </w:rPr>
        <w:t xml:space="preserve"> </w:t>
      </w:r>
    </w:p>
    <w:p w14:paraId="4936F418" w14:textId="77777777" w:rsidR="00F677A3" w:rsidRPr="00483C52" w:rsidRDefault="00F677A3" w:rsidP="00F677A3">
      <w:pPr>
        <w:spacing w:after="0" w:line="240" w:lineRule="auto"/>
        <w:jc w:val="both"/>
        <w:rPr>
          <w:rFonts w:ascii="Times New Roman" w:hAnsi="Times New Roman" w:cs="Times New Roman"/>
          <w:i/>
          <w:spacing w:val="2"/>
          <w:szCs w:val="24"/>
          <w:lang w:val="es-ES_tradnl"/>
        </w:rPr>
      </w:pPr>
    </w:p>
    <w:p w14:paraId="5C3F1283" w14:textId="77777777" w:rsidR="00F677A3" w:rsidRPr="00483C52" w:rsidRDefault="00F677A3" w:rsidP="00483C52">
      <w:pPr>
        <w:spacing w:after="0" w:line="240" w:lineRule="auto"/>
        <w:ind w:left="708"/>
        <w:jc w:val="both"/>
        <w:rPr>
          <w:rFonts w:ascii="Times New Roman" w:hAnsi="Times New Roman" w:cs="Times New Roman"/>
          <w:i/>
          <w:spacing w:val="2"/>
          <w:szCs w:val="24"/>
          <w:lang w:val="es-ES_tradnl"/>
        </w:rPr>
      </w:pPr>
      <w:r w:rsidRPr="00483C52">
        <w:rPr>
          <w:rFonts w:ascii="Times New Roman" w:hAnsi="Times New Roman" w:cs="Times New Roman"/>
          <w:i/>
          <w:spacing w:val="2"/>
          <w:szCs w:val="24"/>
          <w:lang w:val="es-ES_tradnl"/>
        </w:rPr>
        <w:t xml:space="preserve">La educación formará al colombiano en el respeto a los derechos humanos, a la paz y a la democracia; y en la práctica del trabajo y la recreación, para el mejoramiento cultural, científico, tecnológico y para la protección del ambiente. </w:t>
      </w:r>
    </w:p>
    <w:p w14:paraId="7AB6049A" w14:textId="77777777" w:rsidR="00F677A3" w:rsidRPr="00483C52" w:rsidRDefault="00F677A3" w:rsidP="00F677A3">
      <w:pPr>
        <w:spacing w:after="0" w:line="240" w:lineRule="auto"/>
        <w:jc w:val="both"/>
        <w:rPr>
          <w:rFonts w:ascii="Times New Roman" w:hAnsi="Times New Roman" w:cs="Times New Roman"/>
          <w:i/>
          <w:spacing w:val="2"/>
          <w:szCs w:val="24"/>
          <w:lang w:val="es-ES_tradnl"/>
        </w:rPr>
      </w:pPr>
    </w:p>
    <w:p w14:paraId="33DB800E" w14:textId="77777777" w:rsidR="00F677A3" w:rsidRPr="00483C52" w:rsidRDefault="00F677A3" w:rsidP="00483C52">
      <w:pPr>
        <w:spacing w:after="0" w:line="240" w:lineRule="auto"/>
        <w:ind w:left="708"/>
        <w:jc w:val="both"/>
        <w:rPr>
          <w:rFonts w:ascii="Times New Roman" w:hAnsi="Times New Roman" w:cs="Times New Roman"/>
          <w:i/>
          <w:spacing w:val="2"/>
          <w:szCs w:val="24"/>
          <w:lang w:val="es-ES_tradnl"/>
        </w:rPr>
      </w:pPr>
      <w:r w:rsidRPr="00483C52">
        <w:rPr>
          <w:rFonts w:ascii="Times New Roman" w:hAnsi="Times New Roman" w:cs="Times New Roman"/>
          <w:i/>
          <w:spacing w:val="2"/>
          <w:szCs w:val="24"/>
          <w:lang w:val="es-ES_tradnl"/>
        </w:rPr>
        <w:t>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w:t>
      </w:r>
    </w:p>
    <w:p w14:paraId="06CC7986" w14:textId="77777777" w:rsidR="00F677A3" w:rsidRPr="00483C52" w:rsidRDefault="00F677A3" w:rsidP="00F677A3">
      <w:pPr>
        <w:spacing w:after="0" w:line="240" w:lineRule="auto"/>
        <w:jc w:val="both"/>
        <w:rPr>
          <w:rFonts w:ascii="Times New Roman" w:hAnsi="Times New Roman" w:cs="Times New Roman"/>
          <w:b/>
          <w:i/>
          <w:spacing w:val="2"/>
          <w:szCs w:val="24"/>
          <w:lang w:val="es-ES_tradnl"/>
        </w:rPr>
      </w:pPr>
    </w:p>
    <w:p w14:paraId="6D5EB463" w14:textId="77777777" w:rsidR="00F677A3" w:rsidRPr="00483C52" w:rsidRDefault="00F677A3" w:rsidP="00483C52">
      <w:pPr>
        <w:spacing w:after="0" w:line="240" w:lineRule="auto"/>
        <w:ind w:left="708"/>
        <w:jc w:val="both"/>
        <w:rPr>
          <w:rFonts w:ascii="Times New Roman" w:hAnsi="Times New Roman" w:cs="Times New Roman"/>
          <w:i/>
          <w:spacing w:val="2"/>
          <w:szCs w:val="24"/>
          <w:lang w:val="es-ES_tradnl"/>
        </w:rPr>
      </w:pPr>
      <w:r w:rsidRPr="00483C52">
        <w:rPr>
          <w:rFonts w:ascii="Times New Roman" w:hAnsi="Times New Roman" w:cs="Times New Roman"/>
          <w:i/>
          <w:spacing w:val="2"/>
          <w:szCs w:val="24"/>
          <w:lang w:val="es-ES_tradnl"/>
        </w:rPr>
        <w:t xml:space="preserve">Es por ello que le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w:t>
      </w:r>
    </w:p>
    <w:p w14:paraId="653B2855" w14:textId="77777777" w:rsidR="00F677A3" w:rsidRPr="00483C52" w:rsidRDefault="00F677A3" w:rsidP="00F677A3">
      <w:pPr>
        <w:spacing w:after="0" w:line="240" w:lineRule="auto"/>
        <w:jc w:val="both"/>
        <w:rPr>
          <w:rFonts w:ascii="Times New Roman" w:hAnsi="Times New Roman" w:cs="Times New Roman"/>
          <w:i/>
          <w:spacing w:val="2"/>
          <w:szCs w:val="24"/>
          <w:lang w:val="es-ES_tradnl"/>
        </w:rPr>
      </w:pPr>
    </w:p>
    <w:p w14:paraId="29873426" w14:textId="77777777" w:rsidR="00F677A3" w:rsidRPr="00483C52" w:rsidRDefault="00F677A3" w:rsidP="00483C52">
      <w:pPr>
        <w:spacing w:after="0" w:line="240" w:lineRule="auto"/>
        <w:ind w:left="708"/>
        <w:jc w:val="both"/>
        <w:rPr>
          <w:rFonts w:ascii="Times New Roman" w:hAnsi="Times New Roman" w:cs="Times New Roman"/>
          <w:i/>
          <w:spacing w:val="2"/>
          <w:szCs w:val="24"/>
          <w:lang w:val="es-ES_tradnl"/>
        </w:rPr>
      </w:pPr>
      <w:r w:rsidRPr="00483C52">
        <w:rPr>
          <w:rFonts w:ascii="Times New Roman" w:hAnsi="Times New Roman" w:cs="Times New Roman"/>
          <w:i/>
          <w:spacing w:val="2"/>
          <w:szCs w:val="24"/>
          <w:lang w:val="es-ES_tradnl"/>
        </w:rPr>
        <w:t>La Nación y las entidades territoriales participarán en la dirección, financiación y administración de los servicios educativos estatales, en los términos que señalen la Constitución y la ley”.</w:t>
      </w:r>
    </w:p>
    <w:p w14:paraId="42E86587"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p>
    <w:p w14:paraId="688BD012" w14:textId="696EF751" w:rsidR="00F677A3" w:rsidRPr="009F7CF9" w:rsidRDefault="00F677A3" w:rsidP="00F677A3">
      <w:pPr>
        <w:spacing w:after="0" w:line="240" w:lineRule="auto"/>
        <w:jc w:val="both"/>
        <w:rPr>
          <w:rFonts w:ascii="Times New Roman" w:hAnsi="Times New Roman" w:cs="Times New Roman"/>
          <w:spacing w:val="2"/>
          <w:sz w:val="24"/>
          <w:szCs w:val="24"/>
          <w:lang w:val="es-ES_tradnl"/>
        </w:rPr>
      </w:pPr>
      <w:r w:rsidRPr="009F7CF9">
        <w:rPr>
          <w:rFonts w:ascii="Times New Roman" w:hAnsi="Times New Roman" w:cs="Times New Roman"/>
          <w:spacing w:val="2"/>
          <w:sz w:val="24"/>
          <w:szCs w:val="24"/>
          <w:lang w:val="es-ES_tradnl"/>
        </w:rPr>
        <w:t xml:space="preserve">Como puede observarse es deber y obligación del estado otorgar educación en todos los niveles, especialmente cuando el verdadero desarrollo integral de la persona depende de la </w:t>
      </w:r>
      <w:r w:rsidR="00483C52">
        <w:rPr>
          <w:rFonts w:ascii="Times New Roman" w:hAnsi="Times New Roman" w:cs="Times New Roman"/>
          <w:spacing w:val="2"/>
          <w:sz w:val="24"/>
          <w:szCs w:val="24"/>
          <w:lang w:val="es-ES_tradnl"/>
        </w:rPr>
        <w:t xml:space="preserve">complementación con la </w:t>
      </w:r>
      <w:r w:rsidRPr="009F7CF9">
        <w:rPr>
          <w:rFonts w:ascii="Times New Roman" w:hAnsi="Times New Roman" w:cs="Times New Roman"/>
          <w:spacing w:val="2"/>
          <w:sz w:val="24"/>
          <w:szCs w:val="24"/>
          <w:lang w:val="es-ES_tradnl"/>
        </w:rPr>
        <w:t>Educación Superior, con lo cual se garantizaría la oportunidad de inclusión social y económica en un país productivo como el nuestro.</w:t>
      </w:r>
    </w:p>
    <w:p w14:paraId="56BA2F2F"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p>
    <w:p w14:paraId="3FB10673"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r w:rsidRPr="009F7CF9">
        <w:rPr>
          <w:rFonts w:ascii="Times New Roman" w:hAnsi="Times New Roman" w:cs="Times New Roman"/>
          <w:spacing w:val="2"/>
          <w:sz w:val="24"/>
          <w:szCs w:val="24"/>
          <w:lang w:val="es-ES_tradnl"/>
        </w:rPr>
        <w:t>La verdadera oportunidad para la juventud de nuestra nación es y será siempre la educación, es por ello que debemos abrir los horizontes y brindar una verdadera oportunidad de crecimiento y desarrollo personal que les permita alcanzar, los sueños y metas de su proyecto vida.</w:t>
      </w:r>
    </w:p>
    <w:p w14:paraId="05514498"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p>
    <w:p w14:paraId="19C13464" w14:textId="0466E6EB" w:rsidR="00F677A3" w:rsidRPr="009F7CF9" w:rsidRDefault="00F677A3" w:rsidP="00F677A3">
      <w:pPr>
        <w:spacing w:after="0" w:line="240" w:lineRule="auto"/>
        <w:jc w:val="both"/>
        <w:rPr>
          <w:rFonts w:ascii="Times New Roman" w:hAnsi="Times New Roman" w:cs="Times New Roman"/>
          <w:spacing w:val="2"/>
          <w:sz w:val="24"/>
          <w:szCs w:val="24"/>
          <w:lang w:val="es-ES_tradnl"/>
        </w:rPr>
      </w:pPr>
      <w:r w:rsidRPr="009F7CF9">
        <w:rPr>
          <w:rFonts w:ascii="Times New Roman" w:hAnsi="Times New Roman" w:cs="Times New Roman"/>
          <w:spacing w:val="2"/>
          <w:sz w:val="24"/>
          <w:szCs w:val="24"/>
          <w:lang w:val="es-ES_tradnl"/>
        </w:rPr>
        <w:t>Actualmente la ley 30 de 1992 “por la cual se organiza el servicio público de la Educación Superior” ha presentado diversas problemáticas en materia de financiación tanto de las Universidades públicas como de las Instituciones de Educación superior en General, que corresponden esencialmente a que los recursos dispuestos no corresponden a la dinámica de crecimiento de la cobertura y de las nuevas y mayores exigencias que la Educación Superior demanda, esto</w:t>
      </w:r>
      <w:r w:rsidR="00112F27">
        <w:rPr>
          <w:rFonts w:ascii="Times New Roman" w:hAnsi="Times New Roman" w:cs="Times New Roman"/>
          <w:spacing w:val="2"/>
          <w:sz w:val="24"/>
          <w:szCs w:val="24"/>
          <w:lang w:val="es-ES_tradnl"/>
        </w:rPr>
        <w:t xml:space="preserve"> </w:t>
      </w:r>
      <w:r w:rsidRPr="009F7CF9">
        <w:rPr>
          <w:rFonts w:ascii="Times New Roman" w:hAnsi="Times New Roman" w:cs="Times New Roman"/>
          <w:spacing w:val="2"/>
          <w:sz w:val="24"/>
          <w:szCs w:val="24"/>
          <w:lang w:val="es-ES_tradnl"/>
        </w:rPr>
        <w:t>más aun cuando el artículo 86 establece que las transferencias de la Nación a las Universidades, desde su entrada en vigencia en 1993, se incrementan en pesos constantes.</w:t>
      </w:r>
    </w:p>
    <w:p w14:paraId="2403AA82"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p>
    <w:p w14:paraId="3BB11053" w14:textId="77777777" w:rsidR="00F677A3" w:rsidRPr="009F7CF9" w:rsidRDefault="00F677A3" w:rsidP="00F677A3">
      <w:pPr>
        <w:spacing w:after="0" w:line="240" w:lineRule="auto"/>
        <w:jc w:val="both"/>
        <w:rPr>
          <w:rFonts w:ascii="Times New Roman" w:hAnsi="Times New Roman" w:cs="Times New Roman"/>
          <w:spacing w:val="2"/>
          <w:sz w:val="24"/>
          <w:szCs w:val="24"/>
          <w:lang w:val="es-ES_tradnl"/>
        </w:rPr>
      </w:pPr>
      <w:r w:rsidRPr="009F7CF9">
        <w:rPr>
          <w:rFonts w:ascii="Times New Roman" w:hAnsi="Times New Roman" w:cs="Times New Roman"/>
          <w:spacing w:val="2"/>
          <w:sz w:val="24"/>
          <w:szCs w:val="24"/>
          <w:lang w:val="es-ES_tradnl"/>
        </w:rPr>
        <w:t>En este sentido, se debe traer a colación un estudio realizado por el Sistema Universitario Estatal (SUE) conformado por 32 rectores de las universidades públicas con la firma Cifras &amp; Conceptos, en la cual señalan que los gastos de funcionamiento e inversión de las universidades en los últimos años, se incrementaron en promedio 10.69%  es decir, alrededor de 5 puntos porcentuales por encima del promedio del Índice de precios al consumidor (IPC) en ese mismo periodo</w:t>
      </w:r>
      <w:r w:rsidRPr="009F7CF9">
        <w:rPr>
          <w:rStyle w:val="Refdenotaalpie"/>
          <w:rFonts w:ascii="Times New Roman" w:hAnsi="Times New Roman" w:cs="Times New Roman"/>
          <w:spacing w:val="2"/>
          <w:sz w:val="24"/>
          <w:szCs w:val="24"/>
          <w:lang w:val="es-ES_tradnl"/>
        </w:rPr>
        <w:footnoteReference w:id="4"/>
      </w:r>
    </w:p>
    <w:p w14:paraId="12CC047D" w14:textId="77777777" w:rsidR="00F677A3" w:rsidRPr="009F7CF9" w:rsidRDefault="00F677A3" w:rsidP="00F677A3">
      <w:pPr>
        <w:spacing w:after="0" w:line="240" w:lineRule="auto"/>
        <w:jc w:val="both"/>
        <w:rPr>
          <w:rFonts w:ascii="Times New Roman" w:hAnsi="Times New Roman" w:cs="Times New Roman"/>
          <w:w w:val="99"/>
          <w:sz w:val="24"/>
          <w:szCs w:val="24"/>
        </w:rPr>
      </w:pPr>
    </w:p>
    <w:p w14:paraId="37D4FC10" w14:textId="77777777" w:rsidR="00F677A3" w:rsidRPr="009F7CF9" w:rsidRDefault="00F677A3" w:rsidP="00112F27">
      <w:pPr>
        <w:spacing w:after="0" w:line="240" w:lineRule="auto"/>
        <w:jc w:val="center"/>
        <w:rPr>
          <w:rFonts w:ascii="Times New Roman" w:hAnsi="Times New Roman" w:cs="Times New Roman"/>
          <w:w w:val="99"/>
          <w:sz w:val="24"/>
          <w:szCs w:val="24"/>
        </w:rPr>
      </w:pPr>
      <w:r w:rsidRPr="009F7CF9">
        <w:rPr>
          <w:rFonts w:ascii="Times New Roman" w:hAnsi="Times New Roman" w:cs="Times New Roman"/>
          <w:noProof/>
          <w:sz w:val="24"/>
          <w:szCs w:val="24"/>
          <w:lang w:eastAsia="es-CO"/>
        </w:rPr>
        <w:drawing>
          <wp:inline distT="0" distB="0" distL="0" distR="0" wp14:anchorId="0FD97612" wp14:editId="71A37FAB">
            <wp:extent cx="5016500" cy="240665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rotWithShape="1">
                    <a:blip r:embed="rId8">
                      <a:extLst>
                        <a:ext uri="{28A0092B-C50C-407E-A947-70E740481C1C}">
                          <a14:useLocalDpi xmlns:a14="http://schemas.microsoft.com/office/drawing/2010/main" val="0"/>
                        </a:ext>
                      </a:extLst>
                    </a:blip>
                    <a:srcRect l="3424" r="1699" b="4948"/>
                    <a:stretch/>
                  </pic:blipFill>
                  <pic:spPr bwMode="auto">
                    <a:xfrm>
                      <a:off x="0" y="0"/>
                      <a:ext cx="5032511" cy="2414331"/>
                    </a:xfrm>
                    <a:prstGeom prst="rect">
                      <a:avLst/>
                    </a:prstGeom>
                    <a:noFill/>
                    <a:ln>
                      <a:noFill/>
                    </a:ln>
                    <a:extLst>
                      <a:ext uri="{53640926-AAD7-44D8-BBD7-CCE9431645EC}">
                        <a14:shadowObscured xmlns:a14="http://schemas.microsoft.com/office/drawing/2010/main"/>
                      </a:ext>
                    </a:extLst>
                  </pic:spPr>
                </pic:pic>
              </a:graphicData>
            </a:graphic>
          </wp:inline>
        </w:drawing>
      </w:r>
    </w:p>
    <w:p w14:paraId="00D6C4B0" w14:textId="77777777" w:rsidR="00F677A3" w:rsidRDefault="00F677A3" w:rsidP="00F677A3">
      <w:pPr>
        <w:pStyle w:val="Sinespaciado"/>
        <w:jc w:val="both"/>
        <w:rPr>
          <w:rFonts w:ascii="Times New Roman" w:hAnsi="Times New Roman" w:cs="Times New Roman"/>
          <w:sz w:val="24"/>
          <w:szCs w:val="24"/>
        </w:rPr>
      </w:pPr>
    </w:p>
    <w:p w14:paraId="4A44435E" w14:textId="77777777" w:rsidR="00F677A3" w:rsidRPr="009F7CF9" w:rsidRDefault="00F677A3" w:rsidP="00F677A3">
      <w:pPr>
        <w:pStyle w:val="Sinespaciado"/>
        <w:jc w:val="both"/>
        <w:rPr>
          <w:rFonts w:ascii="Times New Roman" w:hAnsi="Times New Roman" w:cs="Times New Roman"/>
          <w:sz w:val="24"/>
          <w:szCs w:val="24"/>
        </w:rPr>
      </w:pPr>
      <w:r w:rsidRPr="009F7CF9">
        <w:rPr>
          <w:rFonts w:ascii="Times New Roman" w:hAnsi="Times New Roman" w:cs="Times New Roman"/>
          <w:sz w:val="24"/>
          <w:szCs w:val="24"/>
        </w:rPr>
        <w:t xml:space="preserve">Adicionalmente es de señalar que la Ley 30 de 1992 como estableció que las transferencias de la Nación a los presupuestos de las universidades públicas se ajustan año a año con base al IPC; mientras que los gastos de funcionamiento e inversión de las mismas aumentan en promedio un 10,69%, es decir, entre 5 y 6 puntos porcentuales por encima del IPC. </w:t>
      </w:r>
    </w:p>
    <w:p w14:paraId="37D9462A" w14:textId="77777777" w:rsidR="00F677A3" w:rsidRPr="009F7CF9" w:rsidRDefault="00F677A3" w:rsidP="00F677A3">
      <w:pPr>
        <w:pStyle w:val="Sinespaciado"/>
        <w:jc w:val="both"/>
        <w:rPr>
          <w:rFonts w:ascii="Times New Roman" w:hAnsi="Times New Roman" w:cs="Times New Roman"/>
          <w:sz w:val="24"/>
          <w:szCs w:val="24"/>
        </w:rPr>
      </w:pPr>
    </w:p>
    <w:p w14:paraId="25659678" w14:textId="77777777" w:rsidR="00F677A3" w:rsidRPr="009F7CF9" w:rsidRDefault="00F677A3" w:rsidP="00F677A3">
      <w:pPr>
        <w:pStyle w:val="Sinespaciado"/>
        <w:jc w:val="both"/>
        <w:rPr>
          <w:rFonts w:ascii="Times New Roman" w:hAnsi="Times New Roman" w:cs="Times New Roman"/>
          <w:sz w:val="24"/>
          <w:szCs w:val="24"/>
        </w:rPr>
      </w:pPr>
      <w:r w:rsidRPr="009F7CF9">
        <w:rPr>
          <w:rFonts w:ascii="Times New Roman" w:hAnsi="Times New Roman" w:cs="Times New Roman"/>
          <w:sz w:val="24"/>
          <w:szCs w:val="24"/>
        </w:rPr>
        <w:t>El problema con este modelo de financiación es que no contempla los aumentos en cobertura por parte de las instituciones de educación superior. Ejemplo de ello es que entre 1993 y 2016, la matrícula ha crecido en 284% mientras que los aportes de la Nación han aumentado en 70,3%. Mientas que en 1993 el Estado aportaba $10 millones de pesos por estudiante, para 2016 su aporte se redujo a $4,7 millones, estas cifras detonan el actual déficit que tienen las universidades públicas por un aproximado a los 18 billones de pesos.</w:t>
      </w:r>
    </w:p>
    <w:p w14:paraId="454A51EF" w14:textId="77777777" w:rsidR="00F677A3" w:rsidRPr="009F7CF9" w:rsidRDefault="00F677A3" w:rsidP="00F677A3">
      <w:pPr>
        <w:pStyle w:val="Sinespaciado"/>
        <w:jc w:val="both"/>
        <w:rPr>
          <w:rFonts w:ascii="Times New Roman" w:hAnsi="Times New Roman" w:cs="Times New Roman"/>
          <w:sz w:val="24"/>
          <w:szCs w:val="24"/>
        </w:rPr>
      </w:pPr>
    </w:p>
    <w:p w14:paraId="4F361D95" w14:textId="77777777" w:rsidR="00F677A3" w:rsidRPr="009F7CF9" w:rsidRDefault="00F677A3" w:rsidP="00F677A3">
      <w:pPr>
        <w:pStyle w:val="Sinespaciado"/>
        <w:jc w:val="both"/>
        <w:rPr>
          <w:rFonts w:ascii="Times New Roman" w:hAnsi="Times New Roman" w:cs="Times New Roman"/>
          <w:sz w:val="24"/>
          <w:szCs w:val="24"/>
        </w:rPr>
      </w:pPr>
      <w:r w:rsidRPr="009F7CF9">
        <w:rPr>
          <w:rFonts w:ascii="Times New Roman" w:hAnsi="Times New Roman" w:cs="Times New Roman"/>
          <w:sz w:val="24"/>
          <w:szCs w:val="24"/>
        </w:rPr>
        <w:t>Mientras los recursos para funcionamiento decrecen el número de estudiantes matriculados en pregrado pasó de 159.218 en 1993 a 611.800 en 2016, es decir que creció casi 4 veces y la cobertura se amplió entre el 2010 y el 2016 del 37.1% al 51.5%, lo anterior según cifras de la Asociación Colombiana de Universidades (ASCUN).</w:t>
      </w:r>
    </w:p>
    <w:p w14:paraId="6A19BC36" w14:textId="77777777" w:rsidR="00F677A3" w:rsidRPr="009F7CF9" w:rsidRDefault="00F677A3" w:rsidP="00F677A3">
      <w:pPr>
        <w:pStyle w:val="Sinespaciado"/>
        <w:jc w:val="both"/>
        <w:rPr>
          <w:rFonts w:ascii="Times New Roman" w:hAnsi="Times New Roman" w:cs="Times New Roman"/>
          <w:sz w:val="24"/>
          <w:szCs w:val="24"/>
        </w:rPr>
      </w:pPr>
    </w:p>
    <w:p w14:paraId="785650B6" w14:textId="77777777" w:rsidR="00F677A3" w:rsidRPr="009F7CF9" w:rsidRDefault="00F677A3" w:rsidP="00F677A3">
      <w:pPr>
        <w:pStyle w:val="Sinespaciado"/>
        <w:jc w:val="both"/>
        <w:rPr>
          <w:rFonts w:ascii="Times New Roman" w:hAnsi="Times New Roman" w:cs="Times New Roman"/>
          <w:sz w:val="24"/>
          <w:szCs w:val="24"/>
        </w:rPr>
      </w:pPr>
      <w:r w:rsidRPr="009F7CF9">
        <w:rPr>
          <w:rFonts w:ascii="Times New Roman" w:hAnsi="Times New Roman" w:cs="Times New Roman"/>
          <w:sz w:val="24"/>
          <w:szCs w:val="24"/>
        </w:rPr>
        <w:t>En efecto el aporte a las universidades públicas pasó de $1.72 billones en 1993, cuando entro en vigencia la ley 30 de 1992 y en 2016 fue de $2.93 billones con asimetría entre el crecimiento de dicho aporte y la ampliación de la cobertura, mientras en 1992 por cada estudiante el aporte era de $10.825.890 en 2016 fue de tan solo $4.785.338, menos de la mitad.</w:t>
      </w:r>
    </w:p>
    <w:p w14:paraId="226341F1" w14:textId="77777777" w:rsidR="00F677A3" w:rsidRPr="009F7CF9" w:rsidRDefault="00F677A3" w:rsidP="00F677A3">
      <w:pPr>
        <w:pStyle w:val="Sinespaciado"/>
        <w:jc w:val="both"/>
        <w:rPr>
          <w:rFonts w:ascii="Times New Roman" w:hAnsi="Times New Roman" w:cs="Times New Roman"/>
          <w:sz w:val="24"/>
          <w:szCs w:val="24"/>
        </w:rPr>
      </w:pPr>
    </w:p>
    <w:p w14:paraId="6A75F34D" w14:textId="603088FD" w:rsidR="00D61252" w:rsidRPr="009F7CF9" w:rsidRDefault="00F677A3" w:rsidP="00F677A3">
      <w:pPr>
        <w:pStyle w:val="Sinespaciado"/>
        <w:jc w:val="both"/>
        <w:rPr>
          <w:rFonts w:ascii="Times New Roman" w:hAnsi="Times New Roman" w:cs="Times New Roman"/>
          <w:sz w:val="24"/>
          <w:szCs w:val="24"/>
        </w:rPr>
      </w:pPr>
      <w:r w:rsidRPr="009F7CF9">
        <w:rPr>
          <w:rFonts w:ascii="Times New Roman" w:hAnsi="Times New Roman" w:cs="Times New Roman"/>
          <w:sz w:val="24"/>
          <w:szCs w:val="24"/>
        </w:rPr>
        <w:t>Efectivamente los compromisos y gastos de las universidades públicas no son los mismos de hace 25 años, pues las universidades han evolucionado producto de su naturaleza y misión, atendiendo principalmente a las metas establecidas por el Ministerio de Educación Nacional para este sector y a los referentes nacionales e internacionales. Si revisamos cómo ha sido el comportamiento de las transferencias de la Nación a los presupuestos de las Universidades Estatales en comparación con el aumento de cobertura estudiantil, encontramos que mientras los estudiantes matriculados en las 32 universidades pasaron de ser 159.218 en el año 1993 a 560.000 en 2015, el aporte anual del Estado promedio por estudiante pasó de $10.825.890 a $4.894.156 en el mismo período</w:t>
      </w:r>
      <w:r w:rsidRPr="009F7CF9">
        <w:rPr>
          <w:rStyle w:val="Refdenotaalpie"/>
          <w:rFonts w:ascii="Times New Roman" w:hAnsi="Times New Roman" w:cs="Times New Roman"/>
          <w:sz w:val="24"/>
          <w:szCs w:val="24"/>
        </w:rPr>
        <w:footnoteReference w:id="5"/>
      </w:r>
      <w:r w:rsidRPr="009F7CF9">
        <w:rPr>
          <w:rFonts w:ascii="Times New Roman" w:hAnsi="Times New Roman" w:cs="Times New Roman"/>
          <w:sz w:val="24"/>
          <w:szCs w:val="24"/>
        </w:rPr>
        <w:t>.</w:t>
      </w:r>
    </w:p>
    <w:p w14:paraId="02EE3ADF" w14:textId="77777777" w:rsidR="00F677A3" w:rsidRPr="009F7CF9" w:rsidRDefault="00F677A3" w:rsidP="00F677A3">
      <w:pPr>
        <w:spacing w:after="0" w:line="240" w:lineRule="auto"/>
        <w:jc w:val="center"/>
        <w:rPr>
          <w:rFonts w:ascii="Times New Roman" w:hAnsi="Times New Roman" w:cs="Times New Roman"/>
          <w:w w:val="99"/>
          <w:sz w:val="24"/>
          <w:szCs w:val="24"/>
        </w:rPr>
      </w:pPr>
      <w:r w:rsidRPr="009F7CF9">
        <w:rPr>
          <w:rFonts w:ascii="Times New Roman" w:hAnsi="Times New Roman" w:cs="Times New Roman"/>
          <w:noProof/>
          <w:w w:val="99"/>
          <w:sz w:val="24"/>
          <w:szCs w:val="24"/>
          <w:lang w:eastAsia="es-CO"/>
        </w:rPr>
        <w:drawing>
          <wp:inline distT="0" distB="0" distL="0" distR="0" wp14:anchorId="421ACE50" wp14:editId="1FE32911">
            <wp:extent cx="3721100" cy="255416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7569" t="32566" r="50581" b="33527"/>
                    <a:stretch>
                      <a:fillRect/>
                    </a:stretch>
                  </pic:blipFill>
                  <pic:spPr bwMode="auto">
                    <a:xfrm>
                      <a:off x="0" y="0"/>
                      <a:ext cx="3750792" cy="2574541"/>
                    </a:xfrm>
                    <a:prstGeom prst="rect">
                      <a:avLst/>
                    </a:prstGeom>
                    <a:noFill/>
                    <a:ln w="9525">
                      <a:noFill/>
                      <a:miter lim="800000"/>
                      <a:headEnd/>
                      <a:tailEnd/>
                    </a:ln>
                  </pic:spPr>
                </pic:pic>
              </a:graphicData>
            </a:graphic>
          </wp:inline>
        </w:drawing>
      </w:r>
    </w:p>
    <w:p w14:paraId="08552DF2" w14:textId="77777777" w:rsidR="00F677A3" w:rsidRPr="009F7CF9" w:rsidRDefault="00F677A3" w:rsidP="00F677A3">
      <w:pPr>
        <w:spacing w:after="0" w:line="240" w:lineRule="auto"/>
        <w:jc w:val="both"/>
        <w:rPr>
          <w:rFonts w:ascii="Times New Roman" w:hAnsi="Times New Roman" w:cs="Times New Roman"/>
          <w:sz w:val="24"/>
          <w:szCs w:val="24"/>
        </w:rPr>
      </w:pPr>
    </w:p>
    <w:p w14:paraId="46D0417B" w14:textId="77777777"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rPr>
        <w:t>Adicional a ello, no se puede dejar de mencionar, que entre los aspectos que más presionan el presupuesto, se encuentra el sistema de remuneración establecido para los docentes de las universidades públicas en el Decreto 1279 de 2002, que contempla incentivos sin límite de crecimiento anual, en términos de salario y bonificaciones por productividad académica, investigación, cualificación docente, entre otros; el cual está incrementando la nómina docente en más de tres puntos porcentuales (3%) por encima del IPC. Esta reglamentación expedida por el Gobierno Central con el objeto de impulsar los indicadores en educación superior y el acercamiento a los estándares internacionales, no estuvo acompañada de la respectiva financiación y han sido las Universidades Públicas quienes han venido asumiendo los costos de su aplicación.</w:t>
      </w:r>
    </w:p>
    <w:p w14:paraId="3E6CEEBB" w14:textId="77777777" w:rsidR="00F677A3" w:rsidRPr="009F7CF9" w:rsidRDefault="00F677A3" w:rsidP="00F677A3">
      <w:pPr>
        <w:spacing w:after="0" w:line="240" w:lineRule="auto"/>
        <w:jc w:val="both"/>
        <w:rPr>
          <w:rFonts w:ascii="Times New Roman" w:hAnsi="Times New Roman" w:cs="Times New Roman"/>
          <w:sz w:val="24"/>
          <w:szCs w:val="24"/>
        </w:rPr>
      </w:pPr>
    </w:p>
    <w:p w14:paraId="740F4B6E"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shd w:val="clear" w:color="auto" w:fill="FFFFFF"/>
        </w:rPr>
      </w:pPr>
      <w:r w:rsidRPr="009F7CF9">
        <w:rPr>
          <w:rFonts w:ascii="Times New Roman" w:hAnsi="Times New Roman" w:cs="Times New Roman"/>
          <w:color w:val="000000" w:themeColor="text1"/>
          <w:sz w:val="24"/>
          <w:szCs w:val="24"/>
          <w:shd w:val="clear" w:color="auto" w:fill="FFFFFF"/>
        </w:rPr>
        <w:t>En este sentido, también es de resaltar que otro de los desajustes estructurales y no menos importante, es el referido a la financiación de las Instituciones Técnicas Profesionales, Tecnológicas y Universitarias-ITTU, quienes invierten buena parte de su tiempo que debería estar dedicado a su quehacer académico, a sortear toda clase de obstáculos en las instancias gubernamentales en procura de obtener recursos de la nación que contribuyan a disminuir los altos niveles históricos de desfinanciación de sus instituciones,  y en paralelo,  buscar reducir la brecha de desigualdad en las transferencias de la nación que hoy reciben las 32 universidades públicas respecto de las ITTU públicas oficiales.</w:t>
      </w:r>
    </w:p>
    <w:p w14:paraId="09CDB074"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shd w:val="clear" w:color="auto" w:fill="FFFFFF"/>
        </w:rPr>
      </w:pPr>
    </w:p>
    <w:p w14:paraId="32F6FE6D" w14:textId="77777777" w:rsidR="00F677A3" w:rsidRPr="009F7CF9" w:rsidRDefault="00F677A3" w:rsidP="00F677A3">
      <w:pPr>
        <w:spacing w:after="0" w:line="240" w:lineRule="auto"/>
        <w:jc w:val="both"/>
        <w:rPr>
          <w:rFonts w:ascii="Times New Roman" w:hAnsi="Times New Roman" w:cs="Times New Roman"/>
          <w:color w:val="000000"/>
          <w:sz w:val="24"/>
          <w:szCs w:val="24"/>
          <w:shd w:val="clear" w:color="auto" w:fill="FFFFFF"/>
        </w:rPr>
      </w:pPr>
      <w:r w:rsidRPr="009F7CF9">
        <w:rPr>
          <w:rFonts w:ascii="Times New Roman" w:hAnsi="Times New Roman" w:cs="Times New Roman"/>
          <w:color w:val="000000"/>
          <w:sz w:val="24"/>
          <w:szCs w:val="24"/>
          <w:shd w:val="clear" w:color="auto" w:fill="FFFFFF"/>
        </w:rPr>
        <w:t xml:space="preserve">De tiempo atrás, no solo las Universidades Publicas sino las </w:t>
      </w:r>
      <w:r w:rsidRPr="009F7CF9">
        <w:rPr>
          <w:rFonts w:ascii="Times New Roman" w:eastAsia="Times New Roman" w:hAnsi="Times New Roman" w:cs="Times New Roman"/>
          <w:iCs/>
          <w:color w:val="000000"/>
          <w:sz w:val="24"/>
          <w:szCs w:val="24"/>
          <w:lang w:val="es-ES_tradnl"/>
        </w:rPr>
        <w:t xml:space="preserve">Instituciones Técnicas, Profesionales, Instituciones Tecnológicas, Instituciones Universitarias o Escuelas Tecnológicas que no son Universidades de conformidad con la Ley 30 de 1992 </w:t>
      </w:r>
      <w:r w:rsidRPr="009F7CF9">
        <w:rPr>
          <w:rFonts w:ascii="Times New Roman" w:hAnsi="Times New Roman" w:cs="Times New Roman"/>
          <w:color w:val="000000"/>
          <w:sz w:val="24"/>
          <w:szCs w:val="24"/>
          <w:shd w:val="clear" w:color="auto" w:fill="FFFFFF"/>
        </w:rPr>
        <w:t>han venido reclamando tanto del Congreso Nacional como del Gobierno Nacional su atención respecto de la falta de recursos que tienen para su funcionamiento, donde podemos identificar que aquellas ha venido siendo compleja y difícil la situación de las IES públicas sin el carácter académico de universidad, puesto que no disponen en la actualidad de una financiación significativa por parte de la Nación, lo que resulta en una complejidad en materia de sostenibilidad académica, financiera y administrativa por la falta de equidad en la distribución de los recursos del Estado. Lo anterior, en contravía de las intenciones de acreditación voluntaria.</w:t>
      </w:r>
    </w:p>
    <w:p w14:paraId="488B5C7C"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shd w:val="clear" w:color="auto" w:fill="FFFFFF"/>
        </w:rPr>
      </w:pPr>
    </w:p>
    <w:p w14:paraId="2567E66D" w14:textId="77777777" w:rsidR="00F677A3" w:rsidRPr="009F7CF9" w:rsidRDefault="00F677A3" w:rsidP="00F677A3">
      <w:pPr>
        <w:spacing w:after="0" w:line="240" w:lineRule="auto"/>
        <w:jc w:val="both"/>
        <w:rPr>
          <w:rFonts w:ascii="Times New Roman" w:eastAsia="Times New Roman" w:hAnsi="Times New Roman" w:cs="Times New Roman"/>
          <w:iCs/>
          <w:sz w:val="24"/>
          <w:szCs w:val="24"/>
          <w:lang w:val="es-ES_tradnl"/>
        </w:rPr>
      </w:pPr>
      <w:r w:rsidRPr="009F7CF9">
        <w:rPr>
          <w:rFonts w:ascii="Times New Roman" w:hAnsi="Times New Roman" w:cs="Times New Roman"/>
          <w:sz w:val="24"/>
          <w:szCs w:val="24"/>
        </w:rPr>
        <w:t xml:space="preserve">Como consecuencia de todo lo anteriormente señalado, y como evidencia de </w:t>
      </w:r>
      <w:r w:rsidRPr="009F7CF9">
        <w:rPr>
          <w:rFonts w:ascii="Times New Roman" w:eastAsia="Times New Roman" w:hAnsi="Times New Roman" w:cs="Times New Roman"/>
          <w:iCs/>
          <w:color w:val="000000"/>
          <w:sz w:val="24"/>
          <w:szCs w:val="24"/>
          <w:lang w:val="es-ES_tradnl"/>
        </w:rPr>
        <w:t xml:space="preserve">la falta de recursos y la baja financiación por parte del Gobierno Nacional para el funcionamiento e inversión de las Instituciones de Educación Superior pública especialmente para las universidades públicas, resultó en la participación de varios actores como lo son estudiantes, rectores y </w:t>
      </w:r>
      <w:r w:rsidRPr="009F7CF9">
        <w:rPr>
          <w:rFonts w:ascii="Times New Roman" w:eastAsia="Times New Roman" w:hAnsi="Times New Roman" w:cs="Times New Roman"/>
          <w:iCs/>
          <w:sz w:val="24"/>
          <w:szCs w:val="24"/>
          <w:lang w:val="es-ES_tradnl"/>
        </w:rPr>
        <w:t xml:space="preserve">representantes del sector en manifestaciones  que tenían como objetivo exigirle al Gobierno Nacional un aumento en el presupuesto para la educación superior. </w:t>
      </w:r>
    </w:p>
    <w:p w14:paraId="1DFFB439" w14:textId="77777777" w:rsidR="00F677A3" w:rsidRPr="009F7CF9" w:rsidRDefault="00F677A3" w:rsidP="00F677A3">
      <w:pPr>
        <w:spacing w:after="0" w:line="240" w:lineRule="auto"/>
        <w:jc w:val="both"/>
        <w:rPr>
          <w:rFonts w:ascii="Times New Roman" w:eastAsia="Times New Roman" w:hAnsi="Times New Roman" w:cs="Times New Roman"/>
          <w:iCs/>
          <w:sz w:val="24"/>
          <w:szCs w:val="24"/>
          <w:lang w:val="es-ES_tradnl"/>
        </w:rPr>
      </w:pPr>
    </w:p>
    <w:p w14:paraId="75B1B343" w14:textId="7311F746" w:rsidR="00F677A3" w:rsidRPr="009F7CF9" w:rsidRDefault="00F677A3" w:rsidP="00F677A3">
      <w:pPr>
        <w:spacing w:after="0" w:line="240" w:lineRule="auto"/>
        <w:jc w:val="both"/>
        <w:rPr>
          <w:rFonts w:ascii="Times New Roman" w:eastAsia="Times New Roman" w:hAnsi="Times New Roman" w:cs="Times New Roman"/>
          <w:iCs/>
          <w:sz w:val="24"/>
          <w:szCs w:val="24"/>
          <w:lang w:val="es-ES_tradnl"/>
        </w:rPr>
      </w:pPr>
      <w:r w:rsidRPr="009F7CF9">
        <w:rPr>
          <w:rFonts w:ascii="Times New Roman" w:eastAsia="Times New Roman" w:hAnsi="Times New Roman" w:cs="Times New Roman"/>
          <w:iCs/>
          <w:sz w:val="24"/>
          <w:szCs w:val="24"/>
          <w:lang w:val="es-ES_tradnl"/>
        </w:rPr>
        <w:t xml:space="preserve">Ejemplo de ello fueron las marchas que tuvieron lugar </w:t>
      </w:r>
      <w:r w:rsidRPr="009F7CF9">
        <w:rPr>
          <w:rFonts w:ascii="Times New Roman" w:hAnsi="Times New Roman" w:cs="Times New Roman"/>
          <w:sz w:val="24"/>
          <w:szCs w:val="24"/>
          <w:shd w:val="clear" w:color="auto" w:fill="FFFFFF"/>
        </w:rPr>
        <w:t>10 de octubre de</w:t>
      </w:r>
      <w:r w:rsidR="00C206FA">
        <w:rPr>
          <w:rFonts w:ascii="Times New Roman" w:hAnsi="Times New Roman" w:cs="Times New Roman"/>
          <w:sz w:val="24"/>
          <w:szCs w:val="24"/>
          <w:shd w:val="clear" w:color="auto" w:fill="FFFFFF"/>
        </w:rPr>
        <w:t>l año</w:t>
      </w:r>
      <w:r w:rsidRPr="009F7CF9">
        <w:rPr>
          <w:rFonts w:ascii="Times New Roman" w:hAnsi="Times New Roman" w:cs="Times New Roman"/>
          <w:sz w:val="24"/>
          <w:szCs w:val="24"/>
          <w:shd w:val="clear" w:color="auto" w:fill="FFFFFF"/>
        </w:rPr>
        <w:t xml:space="preserve"> 2018</w:t>
      </w:r>
      <w:r w:rsidR="00C206FA">
        <w:rPr>
          <w:rFonts w:ascii="Times New Roman" w:hAnsi="Times New Roman" w:cs="Times New Roman"/>
          <w:sz w:val="24"/>
          <w:szCs w:val="24"/>
          <w:shd w:val="clear" w:color="auto" w:fill="FFFFFF"/>
        </w:rPr>
        <w:t>, o los diferentes eventos ocurridos durante el año 2019</w:t>
      </w:r>
      <w:r w:rsidRPr="009F7CF9">
        <w:rPr>
          <w:rFonts w:ascii="Times New Roman" w:hAnsi="Times New Roman" w:cs="Times New Roman"/>
          <w:sz w:val="24"/>
          <w:szCs w:val="24"/>
          <w:shd w:val="clear" w:color="auto" w:fill="FFFFFF"/>
        </w:rPr>
        <w:t>; donde se llevaron a cabo </w:t>
      </w:r>
      <w:hyperlink r:id="rId10" w:tgtFrame="_blank" w:history="1">
        <w:r w:rsidRPr="009F7CF9">
          <w:rPr>
            <w:rStyle w:val="Textoennegrita"/>
            <w:rFonts w:ascii="Times New Roman" w:hAnsi="Times New Roman" w:cs="Times New Roman"/>
            <w:sz w:val="24"/>
            <w:szCs w:val="24"/>
            <w:shd w:val="clear" w:color="auto" w:fill="FFFFFF"/>
          </w:rPr>
          <w:t>marchas estudiantiles en diferentes ciudades del país</w:t>
        </w:r>
      </w:hyperlink>
      <w:r w:rsidRPr="009F7CF9">
        <w:rPr>
          <w:rFonts w:ascii="Times New Roman" w:hAnsi="Times New Roman" w:cs="Times New Roman"/>
          <w:b/>
          <w:sz w:val="24"/>
          <w:szCs w:val="24"/>
          <w:shd w:val="clear" w:color="auto" w:fill="FFFFFF"/>
        </w:rPr>
        <w:t>,</w:t>
      </w:r>
      <w:r w:rsidRPr="009F7CF9">
        <w:rPr>
          <w:rFonts w:ascii="Times New Roman" w:hAnsi="Times New Roman" w:cs="Times New Roman"/>
          <w:sz w:val="24"/>
          <w:szCs w:val="24"/>
          <w:shd w:val="clear" w:color="auto" w:fill="FFFFFF"/>
        </w:rPr>
        <w:t xml:space="preserve"> teniendo como epicentro la ciudad de Bogotá, en las cuales salieron a </w:t>
      </w:r>
      <w:r w:rsidRPr="009F7CF9">
        <w:rPr>
          <w:rStyle w:val="Textoennegrita"/>
          <w:rFonts w:ascii="Times New Roman" w:hAnsi="Times New Roman" w:cs="Times New Roman"/>
          <w:sz w:val="24"/>
          <w:szCs w:val="24"/>
          <w:shd w:val="clear" w:color="auto" w:fill="FFFFFF"/>
        </w:rPr>
        <w:t>protestar estudiantes tanto de universidades públicas como privadas</w:t>
      </w:r>
      <w:r w:rsidRPr="009F7CF9">
        <w:rPr>
          <w:rFonts w:ascii="Times New Roman" w:hAnsi="Times New Roman" w:cs="Times New Roman"/>
          <w:sz w:val="24"/>
          <w:szCs w:val="24"/>
          <w:shd w:val="clear" w:color="auto" w:fill="FFFFFF"/>
        </w:rPr>
        <w:t> al igual que maestros y rectores, exigiendo un aumento en el </w:t>
      </w:r>
      <w:r w:rsidRPr="009F7CF9">
        <w:rPr>
          <w:rStyle w:val="Textoennegrita"/>
          <w:rFonts w:ascii="Times New Roman" w:hAnsi="Times New Roman" w:cs="Times New Roman"/>
          <w:sz w:val="24"/>
          <w:szCs w:val="24"/>
          <w:shd w:val="clear" w:color="auto" w:fill="FFFFFF"/>
        </w:rPr>
        <w:t>presupuesto de la educación superior</w:t>
      </w:r>
      <w:r w:rsidRPr="009F7CF9">
        <w:rPr>
          <w:rFonts w:ascii="Times New Roman" w:hAnsi="Times New Roman" w:cs="Times New Roman"/>
          <w:sz w:val="24"/>
          <w:szCs w:val="24"/>
          <w:shd w:val="clear" w:color="auto" w:fill="FFFFFF"/>
        </w:rPr>
        <w:t> y especialmente en lo destinado para las universidades públicas.</w:t>
      </w:r>
    </w:p>
    <w:p w14:paraId="3D371943" w14:textId="77777777" w:rsidR="00F677A3" w:rsidRPr="009F7CF9" w:rsidRDefault="00F677A3" w:rsidP="00F677A3">
      <w:pPr>
        <w:spacing w:after="0" w:line="240" w:lineRule="auto"/>
        <w:jc w:val="both"/>
        <w:rPr>
          <w:rFonts w:ascii="Times New Roman" w:eastAsia="Times New Roman" w:hAnsi="Times New Roman" w:cs="Times New Roman"/>
          <w:iCs/>
          <w:sz w:val="24"/>
          <w:szCs w:val="24"/>
          <w:lang w:val="es-ES_tradnl"/>
        </w:rPr>
      </w:pPr>
    </w:p>
    <w:p w14:paraId="05D0E600" w14:textId="5009F21D"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shd w:val="clear" w:color="auto" w:fill="FFFFFF"/>
        </w:rPr>
        <w:t>No obstante, si bien el Gobierno Nacional logró acordar la asignación de un número mayor recursos para la educación superior, dicha medida no termina resolviendo de manera estructural la problemática que atraviesan las diferentes instituciones de educación superior</w:t>
      </w:r>
      <w:r w:rsidR="00C206FA">
        <w:rPr>
          <w:rFonts w:ascii="Times New Roman" w:hAnsi="Times New Roman" w:cs="Times New Roman"/>
          <w:sz w:val="24"/>
          <w:szCs w:val="24"/>
        </w:rPr>
        <w:t xml:space="preserve">, puesto que son recursos que al no ser constantes resultan paliativos. </w:t>
      </w:r>
      <w:r w:rsidRPr="009F7CF9">
        <w:rPr>
          <w:rFonts w:ascii="Times New Roman" w:hAnsi="Times New Roman" w:cs="Times New Roman"/>
          <w:sz w:val="24"/>
          <w:szCs w:val="24"/>
        </w:rPr>
        <w:t xml:space="preserve"> </w:t>
      </w:r>
    </w:p>
    <w:p w14:paraId="3A144C7E" w14:textId="77777777" w:rsidR="00F677A3" w:rsidRPr="009F7CF9" w:rsidRDefault="00F677A3" w:rsidP="00F677A3">
      <w:pPr>
        <w:spacing w:after="0" w:line="240" w:lineRule="auto"/>
        <w:jc w:val="both"/>
        <w:rPr>
          <w:rFonts w:ascii="Times New Roman" w:hAnsi="Times New Roman" w:cs="Times New Roman"/>
          <w:sz w:val="24"/>
          <w:szCs w:val="24"/>
        </w:rPr>
      </w:pPr>
    </w:p>
    <w:p w14:paraId="6019E0CA" w14:textId="77777777" w:rsidR="00F677A3" w:rsidRPr="009F7CF9" w:rsidRDefault="00F677A3" w:rsidP="00F677A3">
      <w:pPr>
        <w:spacing w:after="0" w:line="240" w:lineRule="auto"/>
        <w:jc w:val="both"/>
        <w:rPr>
          <w:rFonts w:ascii="Times New Roman" w:hAnsi="Times New Roman" w:cs="Times New Roman"/>
          <w:sz w:val="24"/>
          <w:szCs w:val="24"/>
        </w:rPr>
      </w:pPr>
      <w:r w:rsidRPr="009F7CF9">
        <w:rPr>
          <w:rFonts w:ascii="Times New Roman" w:hAnsi="Times New Roman" w:cs="Times New Roman"/>
          <w:sz w:val="24"/>
          <w:szCs w:val="24"/>
        </w:rPr>
        <w:t>Es por ello que se hace necesario atender las necesidades presupuestales que surgen de la evolución de las (IES) públicas del país y en especial de las universidades públicas donde se requiere la ampliación de cobertura y oferta de programas, lo que genera una mayor demanda de docentes y personal administrativo, recursos para dotación de aulas, laboratorios especializados, bibliotecas, auditorios, áreas deportivas e infraestructura, aspectos que sin duda alguna son necesarios para lograr para la prestación de los servicios de educación superior con calidad.</w:t>
      </w:r>
    </w:p>
    <w:p w14:paraId="5BD1849E" w14:textId="77777777" w:rsidR="00F677A3" w:rsidRPr="009F7CF9" w:rsidRDefault="00F677A3" w:rsidP="00F677A3">
      <w:pPr>
        <w:spacing w:after="0" w:line="240" w:lineRule="auto"/>
        <w:jc w:val="both"/>
        <w:rPr>
          <w:rFonts w:ascii="Times New Roman" w:hAnsi="Times New Roman" w:cs="Times New Roman"/>
          <w:sz w:val="24"/>
          <w:szCs w:val="24"/>
        </w:rPr>
      </w:pPr>
    </w:p>
    <w:p w14:paraId="655E2A75" w14:textId="76B2B337" w:rsidR="00F677A3" w:rsidRDefault="00C206FA" w:rsidP="00F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w:t>
      </w:r>
      <w:r w:rsidR="0085713B">
        <w:rPr>
          <w:rFonts w:ascii="Times New Roman" w:hAnsi="Times New Roman" w:cs="Times New Roman"/>
          <w:sz w:val="24"/>
          <w:szCs w:val="24"/>
        </w:rPr>
        <w:t>no solo existe un problema de financiación por parte de la nación a las IESP, sino que existen también serios problemas de acceso a la educación superior pública por parte de los jóvenes, quienes no solo tienen barreras de acceso por los rigurosos exámenes de ingreso y los pocos cupos por carreras, sino que una vez adentro se ven en serios aprietos para poder pagar la matrícula y suplir con su sostenimiento.</w:t>
      </w:r>
    </w:p>
    <w:p w14:paraId="40923E84" w14:textId="59FF6418" w:rsidR="0085713B" w:rsidRDefault="0085713B" w:rsidP="00F677A3">
      <w:pPr>
        <w:spacing w:after="0" w:line="240" w:lineRule="auto"/>
        <w:jc w:val="both"/>
        <w:rPr>
          <w:rFonts w:ascii="Times New Roman" w:hAnsi="Times New Roman" w:cs="Times New Roman"/>
          <w:sz w:val="24"/>
          <w:szCs w:val="24"/>
        </w:rPr>
      </w:pPr>
    </w:p>
    <w:p w14:paraId="35AFC19D" w14:textId="7C1EB7E5" w:rsidR="0085713B" w:rsidRDefault="0085713B" w:rsidP="00F677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la regulación de la Constitución Política es insuficiente para atender las necesidades reales y actuales de la población, toda vez que únicamente se plantean mecanismos financieros para posibilitar el acceso a la educación superior, lo que en ultimas y en la práctica, resulto ser la imposibilidad de millones de personas de poder acceder a tales servicio y derechos. La norma actual indica: </w:t>
      </w:r>
    </w:p>
    <w:p w14:paraId="33412B92" w14:textId="7AF3D16A" w:rsidR="00C206FA" w:rsidRPr="0085713B" w:rsidRDefault="00C206FA" w:rsidP="00F677A3">
      <w:pPr>
        <w:spacing w:after="0" w:line="240" w:lineRule="auto"/>
        <w:jc w:val="both"/>
        <w:rPr>
          <w:rFonts w:ascii="Times New Roman" w:hAnsi="Times New Roman" w:cs="Times New Roman"/>
          <w:i/>
          <w:szCs w:val="24"/>
        </w:rPr>
      </w:pPr>
    </w:p>
    <w:p w14:paraId="3B233BEC" w14:textId="51F4A979" w:rsidR="00C206FA" w:rsidRPr="0085713B" w:rsidRDefault="0085713B" w:rsidP="0085713B">
      <w:pPr>
        <w:spacing w:after="0" w:line="240" w:lineRule="auto"/>
        <w:ind w:left="708"/>
        <w:jc w:val="both"/>
        <w:rPr>
          <w:rFonts w:ascii="Times New Roman" w:hAnsi="Times New Roman" w:cs="Times New Roman"/>
          <w:i/>
          <w:szCs w:val="24"/>
        </w:rPr>
      </w:pPr>
      <w:r w:rsidRPr="0085713B">
        <w:rPr>
          <w:rFonts w:ascii="Times New Roman" w:hAnsi="Times New Roman" w:cs="Times New Roman"/>
          <w:i/>
          <w:szCs w:val="24"/>
        </w:rPr>
        <w:t>“</w:t>
      </w:r>
      <w:r w:rsidR="00C206FA" w:rsidRPr="0085713B">
        <w:rPr>
          <w:rFonts w:ascii="Times New Roman" w:hAnsi="Times New Roman" w:cs="Times New Roman"/>
          <w:b/>
          <w:i/>
          <w:szCs w:val="24"/>
        </w:rPr>
        <w:t>ARTICULO 69.</w:t>
      </w:r>
      <w:r w:rsidR="00C206FA" w:rsidRPr="0085713B">
        <w:rPr>
          <w:rFonts w:ascii="Times New Roman" w:hAnsi="Times New Roman" w:cs="Times New Roman"/>
          <w:i/>
          <w:szCs w:val="24"/>
        </w:rPr>
        <w:t xml:space="preserve"> Se garantiza la autonomía universitaria. Las universidades podrán darse sus directivas y regirse por sus propios estatutos, de acuerdo con la ley.</w:t>
      </w:r>
    </w:p>
    <w:p w14:paraId="51BE9E2E" w14:textId="77777777" w:rsidR="00C206FA" w:rsidRPr="0085713B" w:rsidRDefault="00C206FA" w:rsidP="00C206FA">
      <w:pPr>
        <w:spacing w:after="0" w:line="240" w:lineRule="auto"/>
        <w:jc w:val="both"/>
        <w:rPr>
          <w:rFonts w:ascii="Times New Roman" w:hAnsi="Times New Roman" w:cs="Times New Roman"/>
          <w:i/>
          <w:szCs w:val="24"/>
        </w:rPr>
      </w:pPr>
    </w:p>
    <w:p w14:paraId="740A500D" w14:textId="77777777" w:rsidR="0085713B" w:rsidRPr="0085713B" w:rsidRDefault="00C206FA" w:rsidP="0085713B">
      <w:pPr>
        <w:spacing w:after="0" w:line="240" w:lineRule="auto"/>
        <w:ind w:firstLine="708"/>
        <w:jc w:val="both"/>
        <w:rPr>
          <w:i/>
          <w:sz w:val="20"/>
        </w:rPr>
      </w:pPr>
      <w:r w:rsidRPr="0085713B">
        <w:rPr>
          <w:rFonts w:ascii="Times New Roman" w:hAnsi="Times New Roman" w:cs="Times New Roman"/>
          <w:i/>
          <w:szCs w:val="24"/>
        </w:rPr>
        <w:t>La ley establecerá un régimen especial para las universidades del Estado.</w:t>
      </w:r>
      <w:r w:rsidRPr="0085713B">
        <w:rPr>
          <w:i/>
          <w:sz w:val="20"/>
        </w:rPr>
        <w:t xml:space="preserve"> </w:t>
      </w:r>
    </w:p>
    <w:p w14:paraId="4CFC59A2" w14:textId="77777777" w:rsidR="0085713B" w:rsidRPr="0085713B" w:rsidRDefault="0085713B" w:rsidP="00C206FA">
      <w:pPr>
        <w:spacing w:after="0" w:line="240" w:lineRule="auto"/>
        <w:jc w:val="both"/>
        <w:rPr>
          <w:i/>
          <w:sz w:val="20"/>
        </w:rPr>
      </w:pPr>
    </w:p>
    <w:p w14:paraId="76B5BACD" w14:textId="321AE628" w:rsidR="00C206FA" w:rsidRPr="0085713B" w:rsidRDefault="00C206FA" w:rsidP="0085713B">
      <w:pPr>
        <w:spacing w:after="0" w:line="240" w:lineRule="auto"/>
        <w:ind w:left="708"/>
        <w:jc w:val="both"/>
        <w:rPr>
          <w:rFonts w:ascii="Times New Roman" w:hAnsi="Times New Roman" w:cs="Times New Roman"/>
          <w:i/>
          <w:szCs w:val="24"/>
        </w:rPr>
      </w:pPr>
      <w:r w:rsidRPr="0085713B">
        <w:rPr>
          <w:rFonts w:ascii="Times New Roman" w:hAnsi="Times New Roman" w:cs="Times New Roman"/>
          <w:i/>
          <w:szCs w:val="24"/>
        </w:rPr>
        <w:t>El Estado fortalecerá la investigación científica en las universidades oficiales y privadas y ofrecerá las condiciones especiales para su desarrollo.</w:t>
      </w:r>
    </w:p>
    <w:p w14:paraId="3AE3982A" w14:textId="77777777" w:rsidR="00C206FA" w:rsidRPr="0085713B" w:rsidRDefault="00C206FA" w:rsidP="00C206FA">
      <w:pPr>
        <w:spacing w:after="0" w:line="240" w:lineRule="auto"/>
        <w:jc w:val="both"/>
        <w:rPr>
          <w:rFonts w:ascii="Times New Roman" w:hAnsi="Times New Roman" w:cs="Times New Roman"/>
          <w:i/>
          <w:szCs w:val="24"/>
        </w:rPr>
      </w:pPr>
    </w:p>
    <w:p w14:paraId="7F3CEF71" w14:textId="194361C3" w:rsidR="00C206FA" w:rsidRPr="0085713B" w:rsidRDefault="00C206FA" w:rsidP="0085713B">
      <w:pPr>
        <w:spacing w:after="0" w:line="240" w:lineRule="auto"/>
        <w:ind w:left="708"/>
        <w:jc w:val="both"/>
        <w:rPr>
          <w:rFonts w:ascii="Times New Roman" w:hAnsi="Times New Roman" w:cs="Times New Roman"/>
          <w:szCs w:val="24"/>
        </w:rPr>
      </w:pPr>
      <w:r w:rsidRPr="0085713B">
        <w:rPr>
          <w:rFonts w:ascii="Times New Roman" w:hAnsi="Times New Roman" w:cs="Times New Roman"/>
          <w:b/>
          <w:i/>
          <w:szCs w:val="24"/>
          <w:u w:val="single"/>
        </w:rPr>
        <w:t xml:space="preserve">El Estado facilitará mecanismos financieros que hagan posible el acceso de todas las personas aptas a la educación </w:t>
      </w:r>
      <w:r w:rsidR="0085713B" w:rsidRPr="0085713B">
        <w:rPr>
          <w:rFonts w:ascii="Times New Roman" w:hAnsi="Times New Roman" w:cs="Times New Roman"/>
          <w:b/>
          <w:i/>
          <w:szCs w:val="24"/>
          <w:u w:val="single"/>
        </w:rPr>
        <w:t>superior</w:t>
      </w:r>
      <w:r w:rsidR="0085713B" w:rsidRPr="0085713B">
        <w:rPr>
          <w:rFonts w:ascii="Times New Roman" w:hAnsi="Times New Roman" w:cs="Times New Roman"/>
          <w:i/>
          <w:szCs w:val="24"/>
        </w:rPr>
        <w:t xml:space="preserve">. </w:t>
      </w:r>
      <w:r w:rsidR="0085713B">
        <w:rPr>
          <w:rFonts w:ascii="Times New Roman" w:hAnsi="Times New Roman" w:cs="Times New Roman"/>
          <w:szCs w:val="24"/>
        </w:rPr>
        <w:t>“Resaltado fuera de texto.</w:t>
      </w:r>
    </w:p>
    <w:p w14:paraId="62656D44" w14:textId="77777777" w:rsidR="00C206FA" w:rsidRDefault="00C206FA" w:rsidP="00C206FA">
      <w:pPr>
        <w:spacing w:after="0" w:line="240" w:lineRule="auto"/>
        <w:jc w:val="both"/>
        <w:rPr>
          <w:rFonts w:ascii="Times New Roman" w:hAnsi="Times New Roman" w:cs="Times New Roman"/>
          <w:sz w:val="24"/>
          <w:szCs w:val="24"/>
        </w:rPr>
      </w:pPr>
    </w:p>
    <w:p w14:paraId="1F56FE62" w14:textId="77777777" w:rsidR="00F677A3" w:rsidRPr="009F7CF9" w:rsidRDefault="00F677A3"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r w:rsidRPr="009F7CF9">
        <w:rPr>
          <w:rFonts w:ascii="Times New Roman" w:eastAsia="Times New Roman" w:hAnsi="Times New Roman" w:cs="Times New Roman"/>
          <w:color w:val="000000" w:themeColor="text1"/>
          <w:sz w:val="24"/>
          <w:szCs w:val="24"/>
          <w:bdr w:val="none" w:sz="0" w:space="0" w:color="auto" w:frame="1"/>
          <w:lang w:eastAsia="es-CO"/>
        </w:rPr>
        <w:t xml:space="preserve">La Constitución Política de Colombia establece en el artículo 67, que la educación es un derecho de la persona y un servicio público que tiene una función social, toda vez que con ella se busca el acceso al conocimiento, a la ciencia, a la técnica y a los bienes y valores de la cultura. También señala que la educación formará al colombiano en el respeto a los derechos humanos, la paz, la democracia, y en la práctica del trabajo y la recreación para el mejoramiento cultural, científico, tecnológico y para la protección del ambiente. </w:t>
      </w:r>
    </w:p>
    <w:p w14:paraId="6769AD0C" w14:textId="77777777" w:rsidR="00F677A3" w:rsidRPr="009F7CF9" w:rsidRDefault="00F677A3"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p>
    <w:p w14:paraId="5C208F15" w14:textId="46CD8393" w:rsidR="00F677A3" w:rsidRDefault="00F677A3"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r w:rsidRPr="009F7CF9">
        <w:rPr>
          <w:rFonts w:ascii="Times New Roman" w:eastAsia="Times New Roman" w:hAnsi="Times New Roman" w:cs="Times New Roman"/>
          <w:color w:val="000000" w:themeColor="text1"/>
          <w:sz w:val="24"/>
          <w:szCs w:val="24"/>
          <w:bdr w:val="none" w:sz="0" w:space="0" w:color="auto" w:frame="1"/>
          <w:lang w:eastAsia="es-CO"/>
        </w:rPr>
        <w:t>Dentro de este marco constitucional de la educación, le corresponde al Estado la tarea de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14:paraId="553D8654" w14:textId="069FE6DB" w:rsidR="0085713B" w:rsidRDefault="0085713B"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p>
    <w:p w14:paraId="3F680FD0" w14:textId="57EC76EC" w:rsidR="0085713B" w:rsidRPr="009F7CF9" w:rsidRDefault="0085713B"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r>
        <w:rPr>
          <w:rFonts w:ascii="Times New Roman" w:eastAsia="Times New Roman" w:hAnsi="Times New Roman" w:cs="Times New Roman"/>
          <w:color w:val="000000" w:themeColor="text1"/>
          <w:sz w:val="24"/>
          <w:szCs w:val="24"/>
          <w:bdr w:val="none" w:sz="0" w:space="0" w:color="auto" w:frame="1"/>
          <w:lang w:eastAsia="es-CO"/>
        </w:rPr>
        <w:t>Con base en todo lo comentado, en la actualidad no existe motivo por el cual la educación superior pública no pueda ser gratuita y consagrar tal situación a nivel constitucional con el fin de proteger este postulado, pues en ultimas, sin el complemento de este tipo de formación se condena a ciclos de pobreza y posibilita escenarios para una sociedad que no está educada de manera general.</w:t>
      </w:r>
    </w:p>
    <w:p w14:paraId="681DFDC8" w14:textId="77777777" w:rsidR="00F677A3" w:rsidRPr="009F7CF9" w:rsidRDefault="00F677A3" w:rsidP="00F677A3">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lang w:eastAsia="es-CO"/>
        </w:rPr>
      </w:pPr>
    </w:p>
    <w:p w14:paraId="7C6AFA94" w14:textId="77777777" w:rsidR="00F677A3" w:rsidRPr="009F7CF9" w:rsidRDefault="00F677A3" w:rsidP="00F677A3">
      <w:pPr>
        <w:spacing w:after="0" w:line="240" w:lineRule="auto"/>
        <w:jc w:val="both"/>
        <w:rPr>
          <w:rFonts w:ascii="Times New Roman" w:eastAsia="Times New Roman" w:hAnsi="Times New Roman" w:cs="Times New Roman"/>
          <w:bCs/>
          <w:color w:val="000000" w:themeColor="text1"/>
          <w:sz w:val="24"/>
          <w:lang w:eastAsia="es-CO"/>
        </w:rPr>
      </w:pPr>
      <w:r w:rsidRPr="009F7CF9">
        <w:rPr>
          <w:rFonts w:ascii="Times New Roman" w:eastAsia="Times New Roman" w:hAnsi="Times New Roman" w:cs="Times New Roman"/>
          <w:bCs/>
          <w:color w:val="000000" w:themeColor="text1"/>
          <w:sz w:val="24"/>
          <w:lang w:eastAsia="es-CO"/>
        </w:rPr>
        <w:t>La Corte Constitucional por su parte ha mencionado sobre el tema en Sentencia C-673 de 2001 que:</w:t>
      </w:r>
    </w:p>
    <w:p w14:paraId="2F1C0690" w14:textId="77777777" w:rsidR="00F677A3" w:rsidRPr="009F7CF9" w:rsidRDefault="00F677A3" w:rsidP="00F677A3">
      <w:pPr>
        <w:spacing w:after="0" w:line="240" w:lineRule="auto"/>
        <w:ind w:left="708"/>
        <w:jc w:val="both"/>
        <w:rPr>
          <w:rFonts w:ascii="Times New Roman" w:eastAsia="Times New Roman" w:hAnsi="Times New Roman" w:cs="Times New Roman"/>
          <w:color w:val="000000" w:themeColor="text1"/>
          <w:lang w:eastAsia="es-CO"/>
        </w:rPr>
      </w:pPr>
      <w:r w:rsidRPr="009F7CF9">
        <w:rPr>
          <w:rFonts w:ascii="Times New Roman" w:eastAsia="Times New Roman" w:hAnsi="Times New Roman" w:cs="Times New Roman"/>
          <w:i/>
          <w:iCs/>
          <w:color w:val="000000" w:themeColor="text1"/>
          <w:lang w:eastAsia="es-CO"/>
        </w:rPr>
        <w:t>“La educación adquiere en la Constitución una triple connotación jurídica: es un derecho de la persona, un servicio público y una obligación. Como derecho involucra tanto las libertades de enseñanza y aprendizaje, como el acceso y permanencia gratuitos en las instituciones del Estado, sin perjuicio del cobro de los derechos educativos según la capacidad de pago. Como obligación, la educación exige cursar como mínimo un año de preescolar y nueve de educación básica, entre los cinco y los quince años de edad. En su calidad de servicio público, la educación está sujeta al régimen constitucional de los servicios públicos en general y tiene una función social: "con ella se busca el acceso al conocimiento, a la ciencia, a la técnica, y a los demás bienes y valores de la cultura". Esta finalidad incluye en Colombia la formación "en el respeto a los derechos humanos, a la paz y a la democracia; y en la práctica del trabajo y la recreación, para el mejoramiento cultural, científico, tecnológico y para la protección del ambiente". En su dimensión de servicio público, la educación está sujeta a la inspección y vigilancia del Estado,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Dentro del marco general de la educación se encuentra también el mandato de que la enseñanza esté "a cargo de personas de reconocida idoneidad ética y pedagógica", y la competencia legislativa de garantizar "la profesionalización y dignificación de la actividad docente”</w:t>
      </w:r>
    </w:p>
    <w:p w14:paraId="61349375"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rPr>
      </w:pPr>
    </w:p>
    <w:p w14:paraId="4B9CF72D"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rPr>
      </w:pPr>
      <w:r w:rsidRPr="009F7CF9">
        <w:rPr>
          <w:rFonts w:ascii="Times New Roman" w:hAnsi="Times New Roman" w:cs="Times New Roman"/>
          <w:color w:val="000000" w:themeColor="text1"/>
          <w:sz w:val="24"/>
          <w:szCs w:val="24"/>
        </w:rPr>
        <w:t xml:space="preserve">De igual modo, Tal como se menciona en sentencia T-423/13 el derecho a la educación fue establecido por el constituyente dentro de los derechos económicos, sociales y culturales, por tener un carácter prestacional, sin embargo, esta Corporación, lo ha catalogado, desde sus inicios, como un derecho fundamental al estar íntimamente relacionado con diversos principios constitucionales de carácter esencial para las personas, tales como su propio desarrollo y crecimiento individual, cultural, intelectual e incluso, físico. </w:t>
      </w:r>
    </w:p>
    <w:p w14:paraId="5FC368D7"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rPr>
      </w:pPr>
    </w:p>
    <w:p w14:paraId="6699E4BB" w14:textId="77777777" w:rsidR="00F677A3" w:rsidRPr="00F677A3" w:rsidRDefault="00F677A3" w:rsidP="00F677A3">
      <w:pPr>
        <w:spacing w:after="0" w:line="240" w:lineRule="auto"/>
        <w:ind w:left="708"/>
        <w:jc w:val="both"/>
        <w:rPr>
          <w:rFonts w:ascii="Times New Roman" w:hAnsi="Times New Roman" w:cs="Times New Roman"/>
          <w:i/>
          <w:color w:val="000000" w:themeColor="text1"/>
          <w:szCs w:val="24"/>
        </w:rPr>
      </w:pPr>
      <w:r w:rsidRPr="00F677A3">
        <w:rPr>
          <w:rFonts w:ascii="Times New Roman" w:hAnsi="Times New Roman" w:cs="Times New Roman"/>
          <w:i/>
          <w:color w:val="000000" w:themeColor="text1"/>
          <w:szCs w:val="24"/>
        </w:rPr>
        <w:t>“La fundamentalidad del derecho a la educación se da en razón a varios argumentos como son: “i) su entidad como herramienta necesaria para hacer efectivo el mandato de igualdad contenido en el artículo 13 de la Constitución debido a que potencia la igualdad material y de oportunidades, ii) constituye un instrumento que permite la proyección social del ser humano, iii) es un elemento dignificador de la persona humana, iv) representa un factor esencial para el desarrollo humano, social y económico, v) es un instrumento para la construcción de equidad social, y vi) significa un valioso medio para el desarrollo de la comunidad en general.” En observancia de lo que se ha venido reseñando, el Estado debe adoptar todos los medios que estén a su alcance para realizar los fines que persigue tal derecho, pues, de no hacerlo, se amenazarían, además de aquel, todos aquellos con los que se encuentra íntimamente relacionado. Al ser el derecho a la educación un derecho fundamental en razón de la íntima relación que tiene con diversos derechos fundamentales de la esencia del individuo, se deben establecer, por parte del Estado y de la sociedad, diversas acciones afirmativas que conlleven su realización.(…) subrayado fuera del texto.</w:t>
      </w:r>
    </w:p>
    <w:p w14:paraId="38E8D7F7" w14:textId="77777777" w:rsidR="00F677A3" w:rsidRPr="009F7CF9" w:rsidRDefault="00F677A3" w:rsidP="00F677A3">
      <w:pPr>
        <w:spacing w:after="0" w:line="240" w:lineRule="auto"/>
        <w:jc w:val="both"/>
        <w:rPr>
          <w:rFonts w:ascii="Times New Roman" w:hAnsi="Times New Roman" w:cs="Times New Roman"/>
          <w:color w:val="000000" w:themeColor="text1"/>
          <w:sz w:val="24"/>
          <w:szCs w:val="24"/>
        </w:rPr>
      </w:pPr>
    </w:p>
    <w:p w14:paraId="57B1E623" w14:textId="5D45B375" w:rsidR="00F677A3" w:rsidRDefault="00F677A3" w:rsidP="00F677A3">
      <w:pPr>
        <w:spacing w:after="0" w:line="240" w:lineRule="auto"/>
        <w:jc w:val="both"/>
        <w:rPr>
          <w:rFonts w:ascii="Times New Roman" w:hAnsi="Times New Roman" w:cs="Times New Roman"/>
          <w:color w:val="000000" w:themeColor="text1"/>
          <w:sz w:val="24"/>
          <w:szCs w:val="24"/>
        </w:rPr>
      </w:pPr>
      <w:r w:rsidRPr="009F7CF9">
        <w:rPr>
          <w:rFonts w:ascii="Times New Roman" w:hAnsi="Times New Roman" w:cs="Times New Roman"/>
          <w:color w:val="000000" w:themeColor="text1"/>
          <w:sz w:val="24"/>
          <w:szCs w:val="24"/>
        </w:rPr>
        <w:t>Así las cosas, atendiendo a que Colombia requiere de logros importantes en cobertura, calidad, pertinencia, fomento a la investigación y mejoramiento de la eficiencia del sector educativo, todas ellas dimensiones de calidad en la Educación Superior, debemos fomentar una política acorde con las necesidades del sector, ajustándose a la realidad, dinámicas y necesidades del sistema de educación superior colombiano.</w:t>
      </w:r>
    </w:p>
    <w:p w14:paraId="560278A1" w14:textId="0BFCB8B7" w:rsidR="0085713B" w:rsidRDefault="0085713B" w:rsidP="00F677A3">
      <w:pPr>
        <w:spacing w:after="0" w:line="240" w:lineRule="auto"/>
        <w:jc w:val="both"/>
        <w:rPr>
          <w:rFonts w:ascii="Times New Roman" w:hAnsi="Times New Roman" w:cs="Times New Roman"/>
          <w:color w:val="000000" w:themeColor="text1"/>
          <w:sz w:val="24"/>
          <w:szCs w:val="24"/>
        </w:rPr>
      </w:pPr>
    </w:p>
    <w:p w14:paraId="68BF4EF1" w14:textId="3F272FB4" w:rsidR="00F677A3" w:rsidRDefault="0085713B" w:rsidP="00F677A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esto, no solo es necesario e indispensable dotar de mayores recursos a las Instituciones de Educación Superior Publicas del país, sino que es fundamentales que las personas puedan acceder a este tipo de formación de manera gratuita, con el fin de eliminar todo tipo de barreras de acceso para que las personas puedan ir a la Universidad u otro tipo de Institución educativa, pues sin una Colombia educada, difícilmente podremos ser una mejor sociedad.</w:t>
      </w:r>
    </w:p>
    <w:p w14:paraId="5D5DD059" w14:textId="77777777" w:rsidR="00A47E40" w:rsidRPr="0085713B" w:rsidRDefault="00A47E40" w:rsidP="00F677A3">
      <w:pPr>
        <w:spacing w:after="0" w:line="240" w:lineRule="auto"/>
        <w:jc w:val="both"/>
        <w:rPr>
          <w:rFonts w:ascii="Times New Roman" w:hAnsi="Times New Roman" w:cs="Times New Roman"/>
          <w:b/>
          <w:sz w:val="24"/>
          <w:szCs w:val="24"/>
        </w:rPr>
      </w:pPr>
    </w:p>
    <w:p w14:paraId="0E28E60E" w14:textId="296FB065" w:rsidR="00A74EF3" w:rsidRDefault="00A74EF3" w:rsidP="001B7ED7">
      <w:pPr>
        <w:spacing w:after="0" w:line="240" w:lineRule="auto"/>
        <w:jc w:val="both"/>
        <w:rPr>
          <w:rFonts w:ascii="Times New Roman" w:eastAsia="Times New Roman" w:hAnsi="Times New Roman" w:cs="Times New Roman"/>
          <w:color w:val="000000"/>
          <w:sz w:val="24"/>
          <w:shd w:val="clear" w:color="auto" w:fill="FFFFFF"/>
          <w:lang w:eastAsia="es-ES_tradnl"/>
        </w:rPr>
      </w:pPr>
    </w:p>
    <w:p w14:paraId="3CCECD23" w14:textId="77777777" w:rsidR="00112F27" w:rsidRDefault="00112F27" w:rsidP="001B7ED7">
      <w:pPr>
        <w:spacing w:after="0" w:line="240" w:lineRule="auto"/>
        <w:jc w:val="both"/>
        <w:rPr>
          <w:rFonts w:ascii="Times New Roman" w:eastAsia="Times New Roman" w:hAnsi="Times New Roman" w:cs="Times New Roman"/>
          <w:color w:val="000000"/>
          <w:sz w:val="24"/>
          <w:shd w:val="clear" w:color="auto" w:fill="FFFFFF"/>
          <w:lang w:eastAsia="es-ES_tradnl"/>
        </w:rPr>
      </w:pPr>
    </w:p>
    <w:p w14:paraId="520E62F4" w14:textId="77777777" w:rsidR="00A74EF3" w:rsidRDefault="00A74EF3" w:rsidP="001B7ED7">
      <w:pPr>
        <w:pStyle w:val="Prrafodelista"/>
        <w:numPr>
          <w:ilvl w:val="0"/>
          <w:numId w:val="22"/>
        </w:numPr>
        <w:spacing w:after="0" w:line="240" w:lineRule="auto"/>
        <w:jc w:val="both"/>
        <w:rPr>
          <w:rFonts w:ascii="Times New Roman" w:hAnsi="Times New Roman" w:cs="Times New Roman"/>
          <w:b/>
          <w:sz w:val="24"/>
          <w:szCs w:val="24"/>
          <w:lang w:val="es-ES"/>
        </w:rPr>
      </w:pPr>
      <w:r w:rsidRPr="000846BD">
        <w:rPr>
          <w:rFonts w:ascii="Times New Roman" w:hAnsi="Times New Roman" w:cs="Times New Roman"/>
          <w:b/>
          <w:sz w:val="24"/>
          <w:szCs w:val="24"/>
          <w:lang w:val="es-ES"/>
        </w:rPr>
        <w:t>Contenido del proyecto.</w:t>
      </w:r>
    </w:p>
    <w:p w14:paraId="64DA6796" w14:textId="77777777" w:rsidR="00A74EF3" w:rsidRPr="006B5397" w:rsidRDefault="00A74EF3" w:rsidP="001B7ED7">
      <w:pPr>
        <w:spacing w:after="0" w:line="240" w:lineRule="auto"/>
        <w:jc w:val="center"/>
        <w:rPr>
          <w:rFonts w:ascii="Times New Roman" w:hAnsi="Times New Roman" w:cs="Times New Roman"/>
          <w:color w:val="000000" w:themeColor="text1"/>
          <w:szCs w:val="24"/>
        </w:rPr>
      </w:pPr>
    </w:p>
    <w:p w14:paraId="29C4D1EA" w14:textId="4134D44B" w:rsidR="00A74EF3" w:rsidRDefault="00A74EF3" w:rsidP="001B7ED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Teniendo en cuenta lo anterior, el Proyecto de Acto Legislativo busca </w:t>
      </w:r>
      <w:r w:rsidR="00483C52">
        <w:rPr>
          <w:rFonts w:ascii="Times New Roman" w:hAnsi="Times New Roman" w:cs="Times New Roman"/>
          <w:sz w:val="24"/>
          <w:szCs w:val="24"/>
          <w:lang w:val="es-ES"/>
        </w:rPr>
        <w:t>mejorar las oportunidades de acceso al estudio de los jóvenes del país,</w:t>
      </w:r>
      <w:r>
        <w:rPr>
          <w:rFonts w:ascii="Times New Roman" w:hAnsi="Times New Roman" w:cs="Times New Roman"/>
          <w:sz w:val="24"/>
          <w:szCs w:val="24"/>
          <w:lang w:val="es-ES"/>
        </w:rPr>
        <w:t xml:space="preserve"> situación </w:t>
      </w:r>
      <w:r w:rsidR="00483C52">
        <w:rPr>
          <w:rFonts w:ascii="Times New Roman" w:hAnsi="Times New Roman" w:cs="Times New Roman"/>
          <w:sz w:val="24"/>
          <w:szCs w:val="24"/>
          <w:lang w:val="es-ES"/>
        </w:rPr>
        <w:t xml:space="preserve">que se obtiene </w:t>
      </w:r>
      <w:r>
        <w:rPr>
          <w:rFonts w:ascii="Times New Roman" w:hAnsi="Times New Roman" w:cs="Times New Roman"/>
          <w:sz w:val="24"/>
          <w:szCs w:val="24"/>
          <w:lang w:val="es-ES"/>
        </w:rPr>
        <w:t xml:space="preserve">modificando el artículo </w:t>
      </w:r>
      <w:r w:rsidR="00483C52">
        <w:rPr>
          <w:rFonts w:ascii="Times New Roman" w:hAnsi="Times New Roman" w:cs="Times New Roman"/>
          <w:sz w:val="24"/>
          <w:szCs w:val="24"/>
          <w:lang w:val="es-ES"/>
        </w:rPr>
        <w:t>69</w:t>
      </w:r>
      <w:r>
        <w:rPr>
          <w:rFonts w:ascii="Times New Roman" w:hAnsi="Times New Roman" w:cs="Times New Roman"/>
          <w:sz w:val="24"/>
          <w:szCs w:val="24"/>
          <w:lang w:val="es-ES"/>
        </w:rPr>
        <w:t xml:space="preserve"> de la Constitución Política de la siguiente forma:</w:t>
      </w:r>
    </w:p>
    <w:p w14:paraId="6146629A" w14:textId="77777777" w:rsidR="001B7ED7" w:rsidRDefault="001B7ED7" w:rsidP="001B7ED7">
      <w:pPr>
        <w:spacing w:after="0" w:line="240" w:lineRule="auto"/>
        <w:jc w:val="both"/>
        <w:rPr>
          <w:rFonts w:ascii="Times New Roman" w:hAnsi="Times New Roman" w:cs="Times New Roman"/>
          <w:sz w:val="24"/>
          <w:szCs w:val="24"/>
          <w:lang w:val="es-ES"/>
        </w:rPr>
      </w:pPr>
    </w:p>
    <w:tbl>
      <w:tblPr>
        <w:tblStyle w:val="Tablaconcuadrcula"/>
        <w:tblW w:w="0" w:type="auto"/>
        <w:jc w:val="center"/>
        <w:tblLook w:val="04A0" w:firstRow="1" w:lastRow="0" w:firstColumn="1" w:lastColumn="0" w:noHBand="0" w:noVBand="1"/>
      </w:tblPr>
      <w:tblGrid>
        <w:gridCol w:w="4536"/>
        <w:gridCol w:w="4536"/>
      </w:tblGrid>
      <w:tr w:rsidR="00A74EF3" w:rsidRPr="001B7ED7" w14:paraId="3D7C129F" w14:textId="77777777" w:rsidTr="00F677A3">
        <w:trPr>
          <w:jc w:val="center"/>
        </w:trPr>
        <w:tc>
          <w:tcPr>
            <w:tcW w:w="4536" w:type="dxa"/>
          </w:tcPr>
          <w:p w14:paraId="7EB5D179" w14:textId="77777777" w:rsidR="00A74EF3" w:rsidRPr="001B7ED7" w:rsidRDefault="00A74EF3" w:rsidP="001B7ED7">
            <w:pPr>
              <w:spacing w:after="0" w:line="240" w:lineRule="auto"/>
              <w:jc w:val="center"/>
              <w:rPr>
                <w:rFonts w:ascii="Times New Roman" w:hAnsi="Times New Roman" w:cs="Times New Roman"/>
                <w:b/>
              </w:rPr>
            </w:pPr>
            <w:r w:rsidRPr="001B7ED7">
              <w:rPr>
                <w:rFonts w:ascii="Times New Roman" w:hAnsi="Times New Roman" w:cs="Times New Roman"/>
                <w:b/>
              </w:rPr>
              <w:t>Artículo actual</w:t>
            </w:r>
          </w:p>
        </w:tc>
        <w:tc>
          <w:tcPr>
            <w:tcW w:w="4414" w:type="dxa"/>
          </w:tcPr>
          <w:p w14:paraId="20321C80" w14:textId="6A32E27C" w:rsidR="00A74EF3" w:rsidRPr="001B7ED7" w:rsidRDefault="00A74EF3" w:rsidP="001B7ED7">
            <w:pPr>
              <w:spacing w:after="0" w:line="240" w:lineRule="auto"/>
              <w:jc w:val="center"/>
              <w:rPr>
                <w:rFonts w:ascii="Times New Roman" w:hAnsi="Times New Roman" w:cs="Times New Roman"/>
                <w:b/>
              </w:rPr>
            </w:pPr>
            <w:r w:rsidRPr="001B7ED7">
              <w:rPr>
                <w:rFonts w:ascii="Times New Roman" w:hAnsi="Times New Roman" w:cs="Times New Roman"/>
                <w:b/>
              </w:rPr>
              <w:t xml:space="preserve">Modificación propuesta al </w:t>
            </w:r>
            <w:r w:rsidR="001B7ED7" w:rsidRPr="001B7ED7">
              <w:rPr>
                <w:rFonts w:ascii="Times New Roman" w:hAnsi="Times New Roman" w:cs="Times New Roman"/>
                <w:b/>
              </w:rPr>
              <w:t>artículo 69 de la Constitución Política</w:t>
            </w:r>
          </w:p>
        </w:tc>
      </w:tr>
      <w:tr w:rsidR="001B7ED7" w:rsidRPr="001B7ED7" w14:paraId="50907651" w14:textId="77777777" w:rsidTr="00F677A3">
        <w:trPr>
          <w:jc w:val="center"/>
        </w:trPr>
        <w:tc>
          <w:tcPr>
            <w:tcW w:w="4536" w:type="dxa"/>
          </w:tcPr>
          <w:p w14:paraId="73723A14" w14:textId="2808A53C"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b/>
                <w:sz w:val="22"/>
                <w:szCs w:val="22"/>
                <w:lang w:eastAsia="en-US"/>
              </w:rPr>
              <w:t>ARTICULO 69.</w:t>
            </w:r>
            <w:r w:rsidRPr="001B7ED7">
              <w:rPr>
                <w:rFonts w:eastAsiaTheme="minorHAnsi"/>
                <w:sz w:val="22"/>
                <w:szCs w:val="22"/>
                <w:lang w:eastAsia="en-US"/>
              </w:rPr>
              <w:t xml:space="preserve"> Se garantiza la autonomía universitaria. Las universidades podrán darse sus directivas y regirse por sus propios estatutos, de acuerdo con la ley.</w:t>
            </w:r>
          </w:p>
          <w:p w14:paraId="002B0F4D"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0EF69E2B"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La ley establecerá un régimen especial para las universidades del Estado.</w:t>
            </w:r>
          </w:p>
          <w:p w14:paraId="261E9D02"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7F7A1F35"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El Estado fortalecerá la investigación científica en las universidades oficiales y privadas y ofrecerá las condiciones especiales para su desarrollo.</w:t>
            </w:r>
          </w:p>
          <w:p w14:paraId="0B0C4398"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7089E420"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El Estado facilitará mecanismos financieros que hagan posible el acceso de todas las personas aptas a la educación superior.</w:t>
            </w:r>
          </w:p>
          <w:p w14:paraId="75018B85" w14:textId="77777777" w:rsidR="001B7ED7" w:rsidRPr="001B7ED7" w:rsidRDefault="001B7ED7" w:rsidP="001B7ED7">
            <w:pPr>
              <w:pStyle w:val="NormalWeb"/>
              <w:spacing w:before="0" w:beforeAutospacing="0" w:after="0" w:afterAutospacing="0"/>
              <w:ind w:left="708"/>
              <w:jc w:val="both"/>
              <w:rPr>
                <w:rFonts w:eastAsiaTheme="minorHAnsi"/>
                <w:sz w:val="22"/>
                <w:szCs w:val="22"/>
                <w:u w:val="single"/>
                <w:lang w:eastAsia="en-US"/>
              </w:rPr>
            </w:pPr>
          </w:p>
          <w:p w14:paraId="7E0E3E0D" w14:textId="4EEE3108" w:rsidR="001B7ED7" w:rsidRPr="001B7ED7" w:rsidRDefault="001B7ED7" w:rsidP="001B7ED7">
            <w:pPr>
              <w:pStyle w:val="NormalWeb"/>
              <w:spacing w:before="0" w:beforeAutospacing="0" w:after="0" w:afterAutospacing="0"/>
              <w:jc w:val="both"/>
              <w:rPr>
                <w:b/>
                <w:sz w:val="22"/>
                <w:szCs w:val="22"/>
              </w:rPr>
            </w:pPr>
          </w:p>
        </w:tc>
        <w:tc>
          <w:tcPr>
            <w:tcW w:w="4536" w:type="dxa"/>
          </w:tcPr>
          <w:p w14:paraId="7EF06185"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b/>
                <w:sz w:val="22"/>
                <w:szCs w:val="22"/>
                <w:lang w:eastAsia="en-US"/>
              </w:rPr>
              <w:t>ARTICULO 69.</w:t>
            </w:r>
            <w:r w:rsidRPr="001B7ED7">
              <w:rPr>
                <w:rFonts w:eastAsiaTheme="minorHAnsi"/>
                <w:sz w:val="22"/>
                <w:szCs w:val="22"/>
                <w:lang w:eastAsia="en-US"/>
              </w:rPr>
              <w:t xml:space="preserve"> Se garantiza la autonomía universitaria. Las universidades podrán darse sus directivas y regirse por sus propios estatutos, de acuerdo con la ley.</w:t>
            </w:r>
          </w:p>
          <w:p w14:paraId="66DA31A9"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5BB01475"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La ley establecerá un régimen especial para las universidades del Estado.</w:t>
            </w:r>
          </w:p>
          <w:p w14:paraId="0D0DB435"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61C717B7"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El Estado fortalecerá la investigación científica en las universidades oficiales y privadas y ofrecerá las condiciones especiales para su desarrollo.</w:t>
            </w:r>
          </w:p>
          <w:p w14:paraId="2DE5A5BE" w14:textId="77777777" w:rsidR="001B7ED7" w:rsidRPr="001B7ED7" w:rsidRDefault="001B7ED7" w:rsidP="001B7ED7">
            <w:pPr>
              <w:pStyle w:val="NormalWeb"/>
              <w:spacing w:before="0" w:beforeAutospacing="0" w:after="0" w:afterAutospacing="0"/>
              <w:ind w:left="708"/>
              <w:jc w:val="both"/>
              <w:rPr>
                <w:rFonts w:eastAsiaTheme="minorHAnsi"/>
                <w:sz w:val="22"/>
                <w:szCs w:val="22"/>
                <w:lang w:eastAsia="en-US"/>
              </w:rPr>
            </w:pPr>
          </w:p>
          <w:p w14:paraId="5E1430D4" w14:textId="77777777" w:rsidR="001B7ED7" w:rsidRPr="001B7ED7" w:rsidRDefault="001B7ED7" w:rsidP="001B7ED7">
            <w:pPr>
              <w:pStyle w:val="NormalWeb"/>
              <w:spacing w:before="0" w:beforeAutospacing="0" w:after="0" w:afterAutospacing="0"/>
              <w:jc w:val="both"/>
              <w:rPr>
                <w:rFonts w:eastAsiaTheme="minorHAnsi"/>
                <w:sz w:val="22"/>
                <w:szCs w:val="22"/>
                <w:lang w:eastAsia="en-US"/>
              </w:rPr>
            </w:pPr>
            <w:r w:rsidRPr="001B7ED7">
              <w:rPr>
                <w:rFonts w:eastAsiaTheme="minorHAnsi"/>
                <w:sz w:val="22"/>
                <w:szCs w:val="22"/>
                <w:lang w:eastAsia="en-US"/>
              </w:rPr>
              <w:t>El Estado facilitará mecanismos financieros que hagan posible el acceso de todas las personas aptas a la educación superior.</w:t>
            </w:r>
          </w:p>
          <w:p w14:paraId="47A227CE" w14:textId="77777777" w:rsidR="001B7ED7" w:rsidRPr="001B7ED7" w:rsidRDefault="001B7ED7" w:rsidP="001B7ED7">
            <w:pPr>
              <w:pStyle w:val="NormalWeb"/>
              <w:spacing w:before="0" w:beforeAutospacing="0" w:after="0" w:afterAutospacing="0"/>
              <w:ind w:left="708"/>
              <w:jc w:val="both"/>
              <w:rPr>
                <w:rFonts w:eastAsiaTheme="minorHAnsi"/>
                <w:sz w:val="22"/>
                <w:szCs w:val="22"/>
                <w:u w:val="single"/>
                <w:lang w:eastAsia="en-US"/>
              </w:rPr>
            </w:pPr>
          </w:p>
          <w:p w14:paraId="32DDEE2B" w14:textId="77777777" w:rsidR="001B7ED7" w:rsidRPr="001B7ED7" w:rsidRDefault="001B7ED7" w:rsidP="001B7ED7">
            <w:pPr>
              <w:pStyle w:val="NormalWeb"/>
              <w:spacing w:before="0" w:beforeAutospacing="0" w:after="0" w:afterAutospacing="0"/>
              <w:jc w:val="both"/>
              <w:rPr>
                <w:rFonts w:eastAsiaTheme="minorHAnsi"/>
                <w:b/>
                <w:sz w:val="22"/>
                <w:szCs w:val="22"/>
                <w:u w:val="single"/>
                <w:lang w:eastAsia="en-US"/>
              </w:rPr>
            </w:pPr>
            <w:r w:rsidRPr="001B7ED7">
              <w:rPr>
                <w:rFonts w:eastAsiaTheme="minorHAnsi"/>
                <w:b/>
                <w:sz w:val="22"/>
                <w:szCs w:val="22"/>
                <w:u w:val="single"/>
                <w:lang w:eastAsia="en-US"/>
              </w:rPr>
              <w:t>En todo caso, el Estado garantizará educación gratuita en las Instituciones de Educación Superior Publicas.</w:t>
            </w:r>
          </w:p>
          <w:p w14:paraId="507FC409" w14:textId="77777777" w:rsidR="001B7ED7" w:rsidRPr="001B7ED7" w:rsidRDefault="001B7ED7" w:rsidP="001B7ED7">
            <w:pPr>
              <w:spacing w:after="0" w:line="240" w:lineRule="auto"/>
              <w:rPr>
                <w:rFonts w:ascii="Times New Roman" w:hAnsi="Times New Roman" w:cs="Times New Roman"/>
              </w:rPr>
            </w:pPr>
          </w:p>
        </w:tc>
      </w:tr>
    </w:tbl>
    <w:p w14:paraId="5117F497" w14:textId="77777777" w:rsidR="00A74EF3" w:rsidRDefault="00A74EF3" w:rsidP="001B7ED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2324B850" w14:textId="1B8D4055" w:rsidR="00A74EF3" w:rsidRDefault="00A74EF3" w:rsidP="001B7ED7">
      <w:pPr>
        <w:spacing w:after="0" w:line="240" w:lineRule="auto"/>
        <w:jc w:val="both"/>
        <w:rPr>
          <w:rFonts w:ascii="Times New Roman" w:hAnsi="Times New Roman" w:cs="Times New Roman"/>
          <w:sz w:val="24"/>
          <w:szCs w:val="24"/>
          <w:lang w:val="es-ES"/>
        </w:rPr>
      </w:pPr>
    </w:p>
    <w:p w14:paraId="14E9CC28" w14:textId="5239EB9C" w:rsidR="0046540E" w:rsidRDefault="0046540E" w:rsidP="001B7ED7">
      <w:pPr>
        <w:spacing w:after="0" w:line="240" w:lineRule="auto"/>
        <w:jc w:val="both"/>
        <w:rPr>
          <w:rFonts w:ascii="Times New Roman" w:hAnsi="Times New Roman" w:cs="Times New Roman"/>
          <w:sz w:val="24"/>
          <w:szCs w:val="24"/>
          <w:lang w:val="es-ES"/>
        </w:rPr>
      </w:pPr>
    </w:p>
    <w:p w14:paraId="1310ACB2" w14:textId="6FD50610" w:rsidR="0046540E" w:rsidRDefault="0046540E" w:rsidP="001B7ED7">
      <w:pPr>
        <w:spacing w:after="0" w:line="240" w:lineRule="auto"/>
        <w:jc w:val="both"/>
        <w:rPr>
          <w:rFonts w:ascii="Times New Roman" w:hAnsi="Times New Roman" w:cs="Times New Roman"/>
          <w:sz w:val="24"/>
          <w:szCs w:val="24"/>
          <w:lang w:val="es-ES"/>
        </w:rPr>
      </w:pPr>
    </w:p>
    <w:p w14:paraId="5A5678D1" w14:textId="77777777" w:rsidR="0046540E" w:rsidRDefault="0046540E" w:rsidP="001B7ED7">
      <w:pPr>
        <w:spacing w:after="0" w:line="240" w:lineRule="auto"/>
        <w:jc w:val="both"/>
        <w:rPr>
          <w:rFonts w:ascii="Times New Roman" w:hAnsi="Times New Roman" w:cs="Times New Roman"/>
          <w:sz w:val="24"/>
          <w:szCs w:val="24"/>
          <w:lang w:val="es-ES"/>
        </w:rPr>
      </w:pPr>
    </w:p>
    <w:p w14:paraId="52BF8876" w14:textId="77777777" w:rsidR="00A74EF3" w:rsidRDefault="00A74EF3" w:rsidP="001B7ED7">
      <w:pPr>
        <w:pStyle w:val="Prrafodelista"/>
        <w:numPr>
          <w:ilvl w:val="0"/>
          <w:numId w:val="22"/>
        </w:numPr>
        <w:spacing w:after="0" w:line="240" w:lineRule="auto"/>
        <w:jc w:val="both"/>
        <w:rPr>
          <w:rFonts w:ascii="Times New Roman" w:hAnsi="Times New Roman" w:cs="Times New Roman"/>
          <w:b/>
          <w:sz w:val="24"/>
          <w:szCs w:val="24"/>
          <w:lang w:val="es-ES"/>
        </w:rPr>
      </w:pPr>
      <w:r w:rsidRPr="00EA25B4">
        <w:rPr>
          <w:rFonts w:ascii="Times New Roman" w:hAnsi="Times New Roman" w:cs="Times New Roman"/>
          <w:b/>
          <w:sz w:val="24"/>
          <w:szCs w:val="24"/>
          <w:lang w:val="es-ES"/>
        </w:rPr>
        <w:t>Necesidades actuales.</w:t>
      </w:r>
    </w:p>
    <w:p w14:paraId="18E307F0" w14:textId="0BB2CCC9" w:rsidR="00A74EF3" w:rsidRDefault="00A74EF3" w:rsidP="00721F84">
      <w:pPr>
        <w:spacing w:after="0" w:line="240" w:lineRule="auto"/>
        <w:jc w:val="both"/>
        <w:rPr>
          <w:rFonts w:ascii="Times New Roman" w:hAnsi="Times New Roman" w:cs="Times New Roman"/>
          <w:b/>
          <w:sz w:val="24"/>
          <w:szCs w:val="24"/>
          <w:lang w:val="es-ES"/>
        </w:rPr>
      </w:pPr>
    </w:p>
    <w:p w14:paraId="657B36FC" w14:textId="5AE44F80" w:rsidR="00721F84" w:rsidRDefault="00721F84" w:rsidP="00721F84">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sz w:val="24"/>
          <w:szCs w:val="24"/>
          <w:lang w:val="es-ES"/>
        </w:rPr>
        <w:t xml:space="preserve">Actualmente y con ocasión del Covid 19 la situación económica de los jóvenes del país ha empeorado, muchos de ellos no cuentan con los recursos para poder costear la más matriculas en las IESP y existe la posibilidad de que se dé una masiva deserción universitaria, lo que conllevaría a un que un gran número de personas cambien su actividad de formación por otra laboral o incluso se creen fenómenos de delincuencia. Es importante ver las cifras del </w:t>
      </w:r>
      <w:r>
        <w:rPr>
          <w:rFonts w:ascii="Times New Roman" w:hAnsi="Times New Roman" w:cs="Times New Roman"/>
          <w:color w:val="000000" w:themeColor="text1"/>
          <w:sz w:val="24"/>
          <w:szCs w:val="24"/>
          <w:lang w:val="es-ES"/>
        </w:rPr>
        <w:t>Ministerio de Educación Nacional y SNIES, Boletín No. 1 educación superior en cifras. De noviembre de 2017.</w:t>
      </w:r>
    </w:p>
    <w:p w14:paraId="0BF63869" w14:textId="77777777" w:rsidR="00721F84" w:rsidRPr="00721F84" w:rsidRDefault="00721F84" w:rsidP="00721F84">
      <w:pPr>
        <w:spacing w:after="0" w:line="240" w:lineRule="auto"/>
        <w:jc w:val="both"/>
        <w:rPr>
          <w:rFonts w:ascii="Times New Roman" w:hAnsi="Times New Roman" w:cs="Times New Roman"/>
          <w:sz w:val="24"/>
          <w:szCs w:val="24"/>
          <w:lang w:val="es-ES"/>
        </w:rPr>
      </w:pPr>
    </w:p>
    <w:p w14:paraId="550783BD" w14:textId="1A1FBCE6" w:rsidR="00721F84" w:rsidRPr="00721F84" w:rsidRDefault="00721F84" w:rsidP="00721F84">
      <w:pPr>
        <w:spacing w:after="0" w:line="240" w:lineRule="auto"/>
        <w:jc w:val="both"/>
        <w:rPr>
          <w:rFonts w:ascii="Times New Roman" w:hAnsi="Times New Roman" w:cs="Times New Roman"/>
          <w:b/>
          <w:sz w:val="24"/>
          <w:szCs w:val="24"/>
          <w:lang w:val="es-ES"/>
        </w:rPr>
      </w:pPr>
      <w:r>
        <w:rPr>
          <w:rFonts w:ascii="Times New Roman" w:hAnsi="Times New Roman" w:cs="Times New Roman"/>
          <w:b/>
          <w:noProof/>
          <w:sz w:val="24"/>
          <w:szCs w:val="24"/>
          <w:lang w:eastAsia="es-CO"/>
        </w:rPr>
        <w:drawing>
          <wp:inline distT="0" distB="0" distL="0" distR="0" wp14:anchorId="02249A42" wp14:editId="5F8205A7">
            <wp:extent cx="5966460" cy="16916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6460" cy="1691640"/>
                    </a:xfrm>
                    <a:prstGeom prst="rect">
                      <a:avLst/>
                    </a:prstGeom>
                    <a:noFill/>
                    <a:ln>
                      <a:noFill/>
                    </a:ln>
                  </pic:spPr>
                </pic:pic>
              </a:graphicData>
            </a:graphic>
          </wp:inline>
        </w:drawing>
      </w:r>
    </w:p>
    <w:p w14:paraId="58B43955" w14:textId="765937F5" w:rsidR="00A74EF3" w:rsidRDefault="00A74EF3" w:rsidP="001B7ED7">
      <w:pPr>
        <w:spacing w:after="0" w:line="240" w:lineRule="auto"/>
        <w:jc w:val="both"/>
        <w:rPr>
          <w:rFonts w:ascii="Times New Roman" w:hAnsi="Times New Roman" w:cs="Times New Roman"/>
          <w:color w:val="000000" w:themeColor="text1"/>
          <w:sz w:val="24"/>
          <w:szCs w:val="24"/>
          <w:lang w:val="es-ES"/>
        </w:rPr>
      </w:pPr>
    </w:p>
    <w:p w14:paraId="57C49B21" w14:textId="1D19309D" w:rsidR="00721F84" w:rsidRDefault="00721F84" w:rsidP="001B7ED7">
      <w:pPr>
        <w:spacing w:after="0" w:line="240" w:lineRule="auto"/>
        <w:jc w:val="both"/>
        <w:rPr>
          <w:rFonts w:ascii="Times New Roman" w:hAnsi="Times New Roman" w:cs="Times New Roman"/>
          <w:color w:val="000000" w:themeColor="text1"/>
          <w:sz w:val="24"/>
          <w:szCs w:val="24"/>
          <w:lang w:val="es-ES"/>
        </w:rPr>
      </w:pPr>
    </w:p>
    <w:p w14:paraId="6A6AAC9B" w14:textId="61351627" w:rsidR="00721F84" w:rsidRDefault="00721F84" w:rsidP="00721F84">
      <w:pPr>
        <w:spacing w:after="0" w:line="240" w:lineRule="auto"/>
        <w:jc w:val="center"/>
        <w:rPr>
          <w:rFonts w:ascii="Times New Roman" w:hAnsi="Times New Roman" w:cs="Times New Roman"/>
          <w:color w:val="000000" w:themeColor="text1"/>
          <w:sz w:val="24"/>
          <w:szCs w:val="24"/>
          <w:lang w:val="es-ES"/>
        </w:rPr>
      </w:pPr>
      <w:r>
        <w:rPr>
          <w:rFonts w:ascii="Times New Roman" w:hAnsi="Times New Roman" w:cs="Times New Roman"/>
          <w:noProof/>
          <w:color w:val="000000" w:themeColor="text1"/>
          <w:sz w:val="24"/>
          <w:szCs w:val="24"/>
          <w:lang w:eastAsia="es-CO"/>
        </w:rPr>
        <w:drawing>
          <wp:inline distT="0" distB="0" distL="0" distR="0" wp14:anchorId="4F8B47C2" wp14:editId="439A9CE3">
            <wp:extent cx="4892040" cy="320513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096" cy="3207787"/>
                    </a:xfrm>
                    <a:prstGeom prst="rect">
                      <a:avLst/>
                    </a:prstGeom>
                    <a:noFill/>
                    <a:ln>
                      <a:noFill/>
                    </a:ln>
                  </pic:spPr>
                </pic:pic>
              </a:graphicData>
            </a:graphic>
          </wp:inline>
        </w:drawing>
      </w:r>
    </w:p>
    <w:p w14:paraId="2FE3259A" w14:textId="02809413" w:rsidR="00721F84" w:rsidRDefault="00721F84" w:rsidP="001B7ED7">
      <w:pPr>
        <w:spacing w:after="0" w:line="240" w:lineRule="auto"/>
        <w:jc w:val="both"/>
        <w:rPr>
          <w:rFonts w:ascii="Times New Roman" w:hAnsi="Times New Roman" w:cs="Times New Roman"/>
          <w:color w:val="000000" w:themeColor="text1"/>
          <w:sz w:val="24"/>
          <w:szCs w:val="24"/>
          <w:lang w:val="es-ES"/>
        </w:rPr>
      </w:pPr>
    </w:p>
    <w:p w14:paraId="19BD47B0" w14:textId="7EA2D2C4" w:rsidR="0046540E" w:rsidRDefault="0046540E" w:rsidP="001B7ED7">
      <w:pPr>
        <w:spacing w:after="0" w:line="240" w:lineRule="auto"/>
        <w:jc w:val="both"/>
        <w:rPr>
          <w:rFonts w:ascii="Times New Roman" w:hAnsi="Times New Roman" w:cs="Times New Roman"/>
          <w:color w:val="000000" w:themeColor="text1"/>
          <w:sz w:val="24"/>
          <w:szCs w:val="24"/>
          <w:lang w:val="es-ES"/>
        </w:rPr>
      </w:pPr>
    </w:p>
    <w:p w14:paraId="477C96D3" w14:textId="77777777" w:rsidR="0046540E" w:rsidRDefault="0046540E" w:rsidP="001B7ED7">
      <w:pPr>
        <w:spacing w:after="0" w:line="240" w:lineRule="auto"/>
        <w:jc w:val="both"/>
        <w:rPr>
          <w:rFonts w:ascii="Times New Roman" w:hAnsi="Times New Roman" w:cs="Times New Roman"/>
          <w:color w:val="000000" w:themeColor="text1"/>
          <w:sz w:val="24"/>
          <w:szCs w:val="24"/>
          <w:lang w:val="es-ES"/>
        </w:rPr>
      </w:pPr>
    </w:p>
    <w:p w14:paraId="4127F0BC" w14:textId="77777777" w:rsidR="00721F84" w:rsidRDefault="00721F84" w:rsidP="001B7ED7">
      <w:pPr>
        <w:spacing w:after="0" w:line="240" w:lineRule="auto"/>
        <w:jc w:val="both"/>
        <w:rPr>
          <w:rFonts w:ascii="Times New Roman" w:hAnsi="Times New Roman" w:cs="Times New Roman"/>
          <w:color w:val="000000" w:themeColor="text1"/>
          <w:sz w:val="24"/>
          <w:szCs w:val="24"/>
          <w:lang w:val="es-ES"/>
        </w:rPr>
      </w:pPr>
    </w:p>
    <w:p w14:paraId="1712CAAF" w14:textId="1B8C7D61" w:rsidR="00112F27" w:rsidRDefault="00721F84" w:rsidP="001B7ED7">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Con base en es</w:t>
      </w:r>
      <w:r w:rsidR="00B475FB">
        <w:rPr>
          <w:rFonts w:ascii="Times New Roman" w:hAnsi="Times New Roman" w:cs="Times New Roman"/>
          <w:color w:val="000000" w:themeColor="text1"/>
          <w:sz w:val="24"/>
          <w:szCs w:val="24"/>
          <w:lang w:val="es-ES"/>
        </w:rPr>
        <w:t xml:space="preserve">to, </w:t>
      </w:r>
      <w:r>
        <w:rPr>
          <w:rFonts w:ascii="Times New Roman" w:hAnsi="Times New Roman" w:cs="Times New Roman"/>
          <w:color w:val="000000" w:themeColor="text1"/>
          <w:sz w:val="24"/>
          <w:szCs w:val="24"/>
          <w:lang w:val="es-ES"/>
        </w:rPr>
        <w:t>de</w:t>
      </w:r>
      <w:r w:rsidR="00B475FB">
        <w:rPr>
          <w:rFonts w:ascii="Times New Roman" w:hAnsi="Times New Roman" w:cs="Times New Roman"/>
          <w:color w:val="000000" w:themeColor="text1"/>
          <w:sz w:val="24"/>
          <w:szCs w:val="24"/>
          <w:lang w:val="es-ES"/>
        </w:rPr>
        <w:t xml:space="preserve"> no</w:t>
      </w:r>
      <w:r>
        <w:rPr>
          <w:rFonts w:ascii="Times New Roman" w:hAnsi="Times New Roman" w:cs="Times New Roman"/>
          <w:color w:val="000000" w:themeColor="text1"/>
          <w:sz w:val="24"/>
          <w:szCs w:val="24"/>
          <w:lang w:val="es-ES"/>
        </w:rPr>
        <w:t xml:space="preserve"> atender de manera directa y bajo protección constituc</w:t>
      </w:r>
      <w:r w:rsidR="00B475FB">
        <w:rPr>
          <w:rFonts w:ascii="Times New Roman" w:hAnsi="Times New Roman" w:cs="Times New Roman"/>
          <w:color w:val="000000" w:themeColor="text1"/>
          <w:sz w:val="24"/>
          <w:szCs w:val="24"/>
          <w:lang w:val="es-ES"/>
        </w:rPr>
        <w:t>ional los efectos de p</w:t>
      </w:r>
      <w:r w:rsidR="00A74EF3">
        <w:rPr>
          <w:rFonts w:ascii="Times New Roman" w:hAnsi="Times New Roman" w:cs="Times New Roman"/>
          <w:color w:val="000000" w:themeColor="text1"/>
          <w:sz w:val="24"/>
          <w:szCs w:val="24"/>
          <w:lang w:val="es-ES"/>
        </w:rPr>
        <w:t>andemia</w:t>
      </w:r>
      <w:r w:rsidR="00B475FB">
        <w:rPr>
          <w:rFonts w:ascii="Times New Roman" w:hAnsi="Times New Roman" w:cs="Times New Roman"/>
          <w:color w:val="000000" w:themeColor="text1"/>
          <w:sz w:val="24"/>
          <w:szCs w:val="24"/>
          <w:lang w:val="es-ES"/>
        </w:rPr>
        <w:t xml:space="preserve"> en los estudiantes de las IESP de Colombia, hay un riesgo inminente que miles e incluso que hasta más de un millón de jóvenes dejen de cursar sus </w:t>
      </w:r>
      <w:r w:rsidR="00112F27">
        <w:rPr>
          <w:rFonts w:ascii="Times New Roman" w:hAnsi="Times New Roman" w:cs="Times New Roman"/>
          <w:color w:val="000000" w:themeColor="text1"/>
          <w:sz w:val="24"/>
          <w:szCs w:val="24"/>
          <w:lang w:val="es-ES"/>
        </w:rPr>
        <w:t>estudios de educación superior, así, sufragar el costo de la matrícula de estas personas es un esfuerzo fiscal estimado en un billón de pesos que el Gobierno Nacional puede asumir.</w:t>
      </w:r>
      <w:r w:rsidR="00112F27">
        <w:rPr>
          <w:rStyle w:val="Refdenotaalpie"/>
          <w:rFonts w:ascii="Times New Roman" w:hAnsi="Times New Roman" w:cs="Times New Roman"/>
          <w:color w:val="000000" w:themeColor="text1"/>
          <w:sz w:val="24"/>
          <w:szCs w:val="24"/>
          <w:lang w:val="es-ES"/>
        </w:rPr>
        <w:footnoteReference w:id="6"/>
      </w:r>
    </w:p>
    <w:p w14:paraId="75D512C6" w14:textId="77777777" w:rsidR="00112F27" w:rsidRDefault="00112F27" w:rsidP="001B7ED7">
      <w:pPr>
        <w:spacing w:after="0" w:line="240" w:lineRule="auto"/>
        <w:jc w:val="both"/>
        <w:rPr>
          <w:rFonts w:ascii="Times New Roman" w:hAnsi="Times New Roman" w:cs="Times New Roman"/>
          <w:color w:val="000000" w:themeColor="text1"/>
          <w:sz w:val="24"/>
          <w:szCs w:val="24"/>
          <w:lang w:val="es-ES"/>
        </w:rPr>
      </w:pPr>
    </w:p>
    <w:p w14:paraId="15086618" w14:textId="6539F0BC" w:rsidR="00A74EF3" w:rsidRDefault="00B475FB" w:rsidP="001B7ED7">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Demos responder a la sociedad, a los estudiantes que hacen huelga de hambre para exigir la protección de sus derechos y la mejora de sus condiciones, a los electores y en general al país, escogiendo la educación de primero y por encima de cualquier otro tipo de gasto no vital.</w:t>
      </w:r>
    </w:p>
    <w:p w14:paraId="7AD54186" w14:textId="77777777" w:rsidR="00112F27" w:rsidRDefault="00112F27" w:rsidP="001B7ED7">
      <w:pPr>
        <w:spacing w:after="0" w:line="240" w:lineRule="auto"/>
        <w:jc w:val="both"/>
        <w:rPr>
          <w:rFonts w:ascii="Times New Roman" w:hAnsi="Times New Roman" w:cs="Times New Roman"/>
          <w:color w:val="000000" w:themeColor="text1"/>
          <w:sz w:val="24"/>
          <w:szCs w:val="24"/>
          <w:lang w:val="es-ES"/>
        </w:rPr>
      </w:pPr>
    </w:p>
    <w:p w14:paraId="6293D570" w14:textId="6BA44C96" w:rsidR="00B475FB" w:rsidRDefault="00B475FB" w:rsidP="001B7ED7">
      <w:pPr>
        <w:spacing w:after="0" w:line="240" w:lineRule="auto"/>
        <w:jc w:val="both"/>
        <w:rPr>
          <w:rFonts w:ascii="Times New Roman" w:hAnsi="Times New Roman" w:cs="Times New Roman"/>
          <w:color w:val="000000" w:themeColor="text1"/>
          <w:sz w:val="24"/>
          <w:szCs w:val="24"/>
          <w:lang w:val="es-ES"/>
        </w:rPr>
      </w:pPr>
    </w:p>
    <w:p w14:paraId="4C14BDA4" w14:textId="77777777" w:rsidR="00A74EF3" w:rsidRDefault="00A74EF3" w:rsidP="001B7ED7">
      <w:pPr>
        <w:pStyle w:val="Prrafodelista"/>
        <w:numPr>
          <w:ilvl w:val="0"/>
          <w:numId w:val="22"/>
        </w:numPr>
        <w:autoSpaceDE w:val="0"/>
        <w:autoSpaceDN w:val="0"/>
        <w:adjustRightInd w:val="0"/>
        <w:spacing w:after="0" w:line="240" w:lineRule="auto"/>
        <w:jc w:val="both"/>
        <w:rPr>
          <w:rFonts w:ascii="Times New Roman" w:hAnsi="Times New Roman" w:cs="Times New Roman"/>
          <w:b/>
          <w:color w:val="000000" w:themeColor="text1"/>
          <w:sz w:val="24"/>
          <w:szCs w:val="24"/>
          <w:lang w:val="es-ES"/>
        </w:rPr>
      </w:pPr>
      <w:r w:rsidRPr="00EA25B4">
        <w:rPr>
          <w:rFonts w:ascii="Times New Roman" w:hAnsi="Times New Roman" w:cs="Times New Roman"/>
          <w:b/>
          <w:color w:val="000000" w:themeColor="text1"/>
          <w:sz w:val="24"/>
          <w:szCs w:val="24"/>
          <w:lang w:val="es-ES"/>
        </w:rPr>
        <w:t>Impacto fiscal.</w:t>
      </w:r>
    </w:p>
    <w:p w14:paraId="52BC29AC" w14:textId="77777777" w:rsidR="00A74EF3" w:rsidRPr="00EA25B4" w:rsidRDefault="00A74EF3" w:rsidP="001B7ED7">
      <w:pPr>
        <w:pStyle w:val="Prrafodelista"/>
        <w:autoSpaceDE w:val="0"/>
        <w:autoSpaceDN w:val="0"/>
        <w:adjustRightInd w:val="0"/>
        <w:spacing w:after="0" w:line="240" w:lineRule="auto"/>
        <w:jc w:val="both"/>
        <w:rPr>
          <w:rFonts w:ascii="Times New Roman" w:hAnsi="Times New Roman" w:cs="Times New Roman"/>
          <w:b/>
          <w:color w:val="000000" w:themeColor="text1"/>
          <w:sz w:val="24"/>
          <w:szCs w:val="24"/>
          <w:lang w:val="es-ES"/>
        </w:rPr>
      </w:pPr>
    </w:p>
    <w:p w14:paraId="1797974F" w14:textId="5970F865" w:rsidR="00A74EF3" w:rsidRPr="009158F1" w:rsidRDefault="00A74EF3" w:rsidP="001B7ED7">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color w:val="000000"/>
          <w:sz w:val="24"/>
          <w:szCs w:val="24"/>
          <w:lang w:val="es-ES_tradnl" w:eastAsia="es-CO"/>
        </w:rPr>
        <w:t>De conformidad con lo presentado, pero específicamente con el artículo 7° de la Ley 819 de 2003, los gastos qu</w:t>
      </w:r>
      <w:r>
        <w:rPr>
          <w:rFonts w:ascii="Times New Roman" w:eastAsia="Times New Roman" w:hAnsi="Times New Roman" w:cs="Times New Roman"/>
          <w:color w:val="000000"/>
          <w:sz w:val="24"/>
          <w:szCs w:val="24"/>
          <w:lang w:val="es-ES_tradnl" w:eastAsia="es-CO"/>
        </w:rPr>
        <w:t xml:space="preserve">e genere la presente iniciativa, de llegar a existir, </w:t>
      </w:r>
      <w:r w:rsidRPr="009158F1">
        <w:rPr>
          <w:rFonts w:ascii="Times New Roman" w:eastAsia="Times New Roman" w:hAnsi="Times New Roman" w:cs="Times New Roman"/>
          <w:color w:val="000000"/>
          <w:sz w:val="24"/>
          <w:szCs w:val="24"/>
          <w:lang w:val="es-ES_tradnl" w:eastAsia="es-CO"/>
        </w:rPr>
        <w:t>se entenderán incluidos en los presupuestos y en el Plan Operativo Anua</w:t>
      </w:r>
      <w:r>
        <w:rPr>
          <w:rFonts w:ascii="Times New Roman" w:eastAsia="Times New Roman" w:hAnsi="Times New Roman" w:cs="Times New Roman"/>
          <w:color w:val="000000"/>
          <w:sz w:val="24"/>
          <w:szCs w:val="24"/>
          <w:lang w:val="es-ES_tradnl" w:eastAsia="es-CO"/>
        </w:rPr>
        <w:t>l de Inversión a que haya lugar, no obstante, el presente proyecto de</w:t>
      </w:r>
      <w:r w:rsidR="00483C52">
        <w:rPr>
          <w:rFonts w:ascii="Times New Roman" w:eastAsia="Times New Roman" w:hAnsi="Times New Roman" w:cs="Times New Roman"/>
          <w:color w:val="000000"/>
          <w:sz w:val="24"/>
          <w:szCs w:val="24"/>
          <w:lang w:val="es-ES_tradnl" w:eastAsia="es-CO"/>
        </w:rPr>
        <w:t xml:space="preserve"> acto legislativo crea unos gastos que pueden ser sufragados por la Nación</w:t>
      </w:r>
      <w:r>
        <w:rPr>
          <w:rFonts w:ascii="Times New Roman" w:eastAsia="Times New Roman" w:hAnsi="Times New Roman" w:cs="Times New Roman"/>
          <w:color w:val="000000"/>
          <w:sz w:val="24"/>
          <w:szCs w:val="24"/>
          <w:lang w:val="es-ES_tradnl" w:eastAsia="es-CO"/>
        </w:rPr>
        <w:t xml:space="preserve">. </w:t>
      </w:r>
    </w:p>
    <w:p w14:paraId="2D9473CA" w14:textId="77777777" w:rsidR="00A74EF3" w:rsidRPr="00483C52" w:rsidRDefault="00A74EF3" w:rsidP="001B7ED7">
      <w:pPr>
        <w:spacing w:after="0" w:line="240" w:lineRule="auto"/>
        <w:jc w:val="both"/>
        <w:textAlignment w:val="center"/>
        <w:rPr>
          <w:rFonts w:ascii="Times New Roman" w:eastAsia="Times New Roman" w:hAnsi="Times New Roman" w:cs="Times New Roman"/>
          <w:color w:val="000000"/>
          <w:sz w:val="24"/>
          <w:szCs w:val="24"/>
          <w:lang w:eastAsia="es-CO"/>
        </w:rPr>
      </w:pPr>
    </w:p>
    <w:p w14:paraId="332AC7CD" w14:textId="77777777" w:rsidR="00A74EF3"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9158F1">
        <w:rPr>
          <w:rFonts w:ascii="Times New Roman" w:eastAsia="Times New Roman" w:hAnsi="Times New Roman" w:cs="Times New Roman"/>
          <w:color w:val="000000"/>
          <w:sz w:val="24"/>
          <w:szCs w:val="24"/>
          <w:lang w:val="es-ES_tradnl" w:eastAsia="es-CO"/>
        </w:rPr>
        <w:t>Teniendo en cuenta lo anterior, es relevante mencionar que una vez promulgad</w:t>
      </w:r>
      <w:r>
        <w:rPr>
          <w:rFonts w:ascii="Times New Roman" w:eastAsia="Times New Roman" w:hAnsi="Times New Roman" w:cs="Times New Roman"/>
          <w:color w:val="000000"/>
          <w:sz w:val="24"/>
          <w:szCs w:val="24"/>
          <w:lang w:val="es-ES_tradnl" w:eastAsia="es-CO"/>
        </w:rPr>
        <w:t>o el Acto Legislativo</w:t>
      </w:r>
      <w:r w:rsidRPr="009158F1">
        <w:rPr>
          <w:rFonts w:ascii="Times New Roman" w:eastAsia="Times New Roman" w:hAnsi="Times New Roman" w:cs="Times New Roman"/>
          <w:color w:val="000000"/>
          <w:sz w:val="24"/>
          <w:szCs w:val="24"/>
          <w:lang w:val="es-ES_tradnl" w:eastAsia="es-CO"/>
        </w:rPr>
        <w:t>, el Gobierno deberá promover su ejercicio y cumplimiento, además se debe tener en cuenta como sustento un pronunciamiento de la Corte Constitucional, en la Sentencia C-</w:t>
      </w:r>
      <w:r>
        <w:rPr>
          <w:rFonts w:ascii="Times New Roman" w:eastAsia="Times New Roman" w:hAnsi="Times New Roman" w:cs="Times New Roman"/>
          <w:color w:val="000000"/>
          <w:sz w:val="24"/>
          <w:szCs w:val="24"/>
          <w:lang w:val="es-ES_tradnl" w:eastAsia="es-CO"/>
        </w:rPr>
        <w:t>502</w:t>
      </w:r>
      <w:r w:rsidRPr="009158F1">
        <w:rPr>
          <w:rFonts w:ascii="Times New Roman" w:eastAsia="Times New Roman" w:hAnsi="Times New Roman" w:cs="Times New Roman"/>
          <w:color w:val="000000"/>
          <w:sz w:val="24"/>
          <w:szCs w:val="24"/>
          <w:lang w:val="es-ES_tradnl" w:eastAsia="es-CO"/>
        </w:rPr>
        <w:t> de 2007, en la cual se puntualizó que el impacto fiscal de las normas, no puede convertirse en óbice y barrera, para que las corporaciones públicas ejerzan su función legislativa y normativa:</w:t>
      </w:r>
    </w:p>
    <w:p w14:paraId="0B3FDEE4" w14:textId="77777777" w:rsidR="00A74EF3"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C567505" w14:textId="77777777" w:rsidR="00A74EF3" w:rsidRPr="00532AA6" w:rsidRDefault="00A74EF3" w:rsidP="001B7ED7">
      <w:pPr>
        <w:spacing w:after="0" w:line="240" w:lineRule="auto"/>
        <w:ind w:left="708"/>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532AA6">
        <w:rPr>
          <w:rFonts w:ascii="Times New Roman" w:eastAsia="Times New Roman" w:hAnsi="Times New Roman" w:cs="Times New Roman"/>
          <w:color w:val="000000"/>
          <w:szCs w:val="24"/>
          <w:lang w:val="es-ES_tradnl" w:eastAsia="es-CO"/>
        </w:rPr>
        <w:t>.</w:t>
      </w:r>
    </w:p>
    <w:p w14:paraId="0BD41065" w14:textId="77777777" w:rsidR="00A74EF3" w:rsidRPr="00532AA6" w:rsidRDefault="00A74EF3" w:rsidP="001B7ED7">
      <w:pPr>
        <w:spacing w:after="0" w:line="240" w:lineRule="auto"/>
        <w:jc w:val="both"/>
        <w:textAlignment w:val="center"/>
        <w:rPr>
          <w:rFonts w:ascii="Times New Roman" w:eastAsia="Times New Roman" w:hAnsi="Times New Roman" w:cs="Times New Roman"/>
          <w:color w:val="000000"/>
          <w:szCs w:val="24"/>
          <w:lang w:val="es-ES_tradnl" w:eastAsia="es-CO"/>
        </w:rPr>
      </w:pPr>
    </w:p>
    <w:p w14:paraId="6185A26B" w14:textId="77777777" w:rsidR="00A74EF3" w:rsidRPr="00532AA6" w:rsidRDefault="00A74EF3" w:rsidP="001B7ED7">
      <w:pPr>
        <w:spacing w:after="0" w:line="240" w:lineRule="auto"/>
        <w:ind w:left="708"/>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p>
    <w:p w14:paraId="5EB4D7C2" w14:textId="77777777" w:rsidR="00A74EF3" w:rsidRPr="009158F1"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5AC6151A" w14:textId="77777777" w:rsidR="00A74EF3" w:rsidRPr="009158F1" w:rsidRDefault="00A74EF3" w:rsidP="001B7ED7">
      <w:pPr>
        <w:spacing w:after="0" w:line="240" w:lineRule="auto"/>
        <w:jc w:val="both"/>
        <w:textAlignment w:val="center"/>
        <w:rPr>
          <w:rFonts w:ascii="Times New Roman" w:eastAsia="Times New Roman" w:hAnsi="Times New Roman" w:cs="Times New Roman"/>
          <w:color w:val="000000"/>
          <w:sz w:val="24"/>
          <w:szCs w:val="24"/>
          <w:lang w:eastAsia="es-CO"/>
        </w:rPr>
      </w:pPr>
      <w:r w:rsidRPr="009158F1">
        <w:rPr>
          <w:rFonts w:ascii="Times New Roman" w:eastAsia="Times New Roman" w:hAnsi="Times New Roman" w:cs="Times New Roman"/>
          <w:iCs/>
          <w:color w:val="000000"/>
          <w:sz w:val="24"/>
          <w:szCs w:val="24"/>
          <w:lang w:val="es-ES_tradnl" w:eastAsia="es-CO"/>
        </w:rPr>
        <w:t>Es decir, el mencionado artículo debe interpretarse en el sentido de que su fin es obtener que las</w:t>
      </w:r>
      <w:r>
        <w:rPr>
          <w:rFonts w:ascii="Times New Roman" w:eastAsia="Times New Roman" w:hAnsi="Times New Roman" w:cs="Times New Roman"/>
          <w:iCs/>
          <w:color w:val="000000"/>
          <w:sz w:val="24"/>
          <w:szCs w:val="24"/>
          <w:lang w:val="es-ES_tradnl" w:eastAsia="es-CO"/>
        </w:rPr>
        <w:t xml:space="preserve"> normas</w:t>
      </w:r>
      <w:r w:rsidRPr="009158F1">
        <w:rPr>
          <w:rFonts w:ascii="Times New Roman" w:eastAsia="Times New Roman" w:hAnsi="Times New Roman" w:cs="Times New Roman"/>
          <w:iCs/>
          <w:color w:val="000000"/>
          <w:sz w:val="24"/>
          <w:szCs w:val="24"/>
          <w:lang w:val="es-ES_tradnl" w:eastAsia="es-CO"/>
        </w:rPr>
        <w:t xml:space="preserve"> que se dicten tengan en cuenta las realidades macroeconómicas, pero sin crear barreras insalvables en el ejercicio de la función legislativa ni crear un poder de veto legislativo en cabeza d</w:t>
      </w:r>
      <w:bookmarkStart w:id="1" w:name="_ftnref13"/>
      <w:r w:rsidRPr="009158F1">
        <w:rPr>
          <w:rFonts w:ascii="Times New Roman" w:eastAsia="Times New Roman" w:hAnsi="Times New Roman" w:cs="Times New Roman"/>
          <w:iCs/>
          <w:color w:val="000000"/>
          <w:sz w:val="24"/>
          <w:szCs w:val="24"/>
          <w:lang w:val="es-ES_tradnl" w:eastAsia="es-CO"/>
        </w:rPr>
        <w:t>el Ministro de Hacienda.</w:t>
      </w:r>
      <w:bookmarkEnd w:id="1"/>
    </w:p>
    <w:p w14:paraId="7C24684C" w14:textId="77777777" w:rsidR="00A74EF3" w:rsidRPr="009158F1" w:rsidRDefault="00A74EF3" w:rsidP="001B7ED7">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1BC2345B" w14:textId="2CA0EA66" w:rsidR="00A74EF3" w:rsidRDefault="00A74EF3" w:rsidP="001B7ED7">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r w:rsidRPr="009158F1">
        <w:rPr>
          <w:rFonts w:ascii="Times New Roman" w:eastAsia="Times New Roman" w:hAnsi="Times New Roman" w:cs="Times New Roman"/>
          <w:color w:val="000000"/>
          <w:spacing w:val="5"/>
          <w:sz w:val="24"/>
          <w:szCs w:val="24"/>
          <w:lang w:val="es-ES_tradnl" w:eastAsia="es-CO"/>
        </w:rPr>
        <w:t>Al respecto del impacto fiscal que los proyectos de ley pudieran generar, la Corte ha dicho:</w:t>
      </w:r>
    </w:p>
    <w:p w14:paraId="344D15E9" w14:textId="77777777" w:rsidR="00D61252" w:rsidRPr="009158F1" w:rsidRDefault="00D61252" w:rsidP="001B7ED7">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045F4D92" w14:textId="77777777" w:rsidR="00A74EF3" w:rsidRPr="00532AA6" w:rsidRDefault="00A74EF3" w:rsidP="001B7ED7">
      <w:pPr>
        <w:spacing w:after="0" w:line="240" w:lineRule="auto"/>
        <w:ind w:left="708"/>
        <w:jc w:val="both"/>
        <w:textAlignment w:val="center"/>
        <w:rPr>
          <w:rFonts w:ascii="Times New Roman" w:eastAsia="Times New Roman" w:hAnsi="Times New Roman" w:cs="Times New Roman"/>
          <w:color w:val="000000"/>
          <w:szCs w:val="24"/>
          <w:lang w:eastAsia="es-CO"/>
        </w:rPr>
      </w:pPr>
      <w:r w:rsidRPr="00532AA6">
        <w:rPr>
          <w:rFonts w:ascii="Times New Roman" w:eastAsia="Times New Roman" w:hAnsi="Times New Roman" w:cs="Times New Roman"/>
          <w:iCs/>
          <w:color w:val="000000"/>
          <w:szCs w:val="24"/>
          <w:lang w:val="es-ES_tradnl"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w:t>
      </w:r>
      <w:r w:rsidRPr="00D61252">
        <w:rPr>
          <w:rFonts w:ascii="Times New Roman" w:eastAsia="Times New Roman" w:hAnsi="Times New Roman" w:cs="Times New Roman"/>
          <w:b/>
          <w:iCs/>
          <w:color w:val="000000"/>
          <w:szCs w:val="24"/>
          <w:u w:val="single"/>
          <w:lang w:val="es-ES_tradnl" w:eastAsia="es-CO"/>
        </w:rPr>
        <w:t>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w:t>
      </w:r>
      <w:r w:rsidRPr="00532AA6">
        <w:rPr>
          <w:rFonts w:ascii="Times New Roman" w:eastAsia="Times New Roman" w:hAnsi="Times New Roman" w:cs="Times New Roman"/>
          <w:iCs/>
          <w:color w:val="000000"/>
          <w:szCs w:val="24"/>
          <w:lang w:val="es-ES_tradnl" w:eastAsia="es-CO"/>
        </w:rPr>
        <w:t>. (…). El artículo 7º de la Ley819/03 no puede interpretarse de modo tal que la falta de concurrencia del Ministerio de Hacienda y Crédito Público dentro del proceso legislativo, afecte la validez constitucional del trámite respectivo.</w:t>
      </w:r>
      <w:r>
        <w:rPr>
          <w:rFonts w:ascii="Times New Roman" w:eastAsia="Times New Roman" w:hAnsi="Times New Roman" w:cs="Times New Roman"/>
          <w:iCs/>
          <w:color w:val="000000"/>
          <w:szCs w:val="24"/>
          <w:lang w:val="es-ES_tradnl" w:eastAsia="es-CO"/>
        </w:rPr>
        <w:t xml:space="preserve"> (Sentencia C-315 de 2008).</w:t>
      </w:r>
    </w:p>
    <w:p w14:paraId="572F8A97" w14:textId="77777777" w:rsidR="00A74EF3" w:rsidRPr="009158F1" w:rsidRDefault="00A74EF3" w:rsidP="001B7ED7">
      <w:pPr>
        <w:spacing w:after="0" w:line="240" w:lineRule="auto"/>
        <w:jc w:val="both"/>
        <w:textAlignment w:val="center"/>
        <w:rPr>
          <w:rFonts w:ascii="Times New Roman" w:eastAsia="Times New Roman" w:hAnsi="Times New Roman" w:cs="Times New Roman"/>
          <w:iCs/>
          <w:color w:val="000000"/>
          <w:sz w:val="24"/>
          <w:szCs w:val="24"/>
          <w:lang w:val="es-ES_tradnl" w:eastAsia="es-CO"/>
        </w:rPr>
      </w:pPr>
    </w:p>
    <w:p w14:paraId="55E4B7AB" w14:textId="77777777" w:rsidR="00A74EF3" w:rsidRPr="009158F1" w:rsidRDefault="00A74EF3" w:rsidP="001B7ED7">
      <w:pPr>
        <w:spacing w:after="0" w:line="240" w:lineRule="auto"/>
        <w:jc w:val="both"/>
        <w:textAlignment w:val="center"/>
        <w:rPr>
          <w:rFonts w:ascii="Times New Roman" w:hAnsi="Times New Roman" w:cs="Times New Roman"/>
          <w:b/>
          <w:sz w:val="24"/>
          <w:szCs w:val="24"/>
          <w:lang w:val="es-ES"/>
        </w:rPr>
      </w:pPr>
      <w:r w:rsidRPr="009158F1">
        <w:rPr>
          <w:rFonts w:ascii="Times New Roman" w:eastAsia="Times New Roman" w:hAnsi="Times New Roman" w:cs="Times New Roman"/>
          <w:iCs/>
          <w:color w:val="000000"/>
          <w:sz w:val="24"/>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w:t>
      </w:r>
      <w:r w:rsidRPr="00D64646">
        <w:rPr>
          <w:rFonts w:ascii="Times New Roman" w:eastAsia="Times New Roman" w:hAnsi="Times New Roman" w:cs="Times New Roman"/>
          <w:iCs/>
          <w:color w:val="000000"/>
          <w:sz w:val="24"/>
          <w:szCs w:val="24"/>
          <w:u w:val="single"/>
          <w:lang w:val="es-ES_tradnl" w:eastAsia="es-CO"/>
        </w:rPr>
        <w:t>es claro que es el Poder Ejecutivo, y al interior de aquél el Ministerio de Hacienda y Crédito Público, el que dispone de los elementos técnicos necesarios para valorar correctamente ese impacto</w:t>
      </w:r>
      <w:r w:rsidRPr="009158F1">
        <w:rPr>
          <w:rFonts w:ascii="Times New Roman" w:eastAsia="Times New Roman" w:hAnsi="Times New Roman" w:cs="Times New Roman"/>
          <w:iCs/>
          <w:color w:val="000000"/>
          <w:sz w:val="24"/>
          <w:szCs w:val="24"/>
          <w:lang w:val="es-ES_tradnl" w:eastAsia="es-CO"/>
        </w:rPr>
        <w:t>, y a partir de ello, llegado el caso, demostrar a los miembros del órgano legisl</w:t>
      </w:r>
      <w:r>
        <w:rPr>
          <w:rFonts w:ascii="Times New Roman" w:eastAsia="Times New Roman" w:hAnsi="Times New Roman" w:cs="Times New Roman"/>
          <w:iCs/>
          <w:color w:val="000000"/>
          <w:sz w:val="24"/>
          <w:szCs w:val="24"/>
          <w:lang w:val="es-ES_tradnl" w:eastAsia="es-CO"/>
        </w:rPr>
        <w:t xml:space="preserve">ativo la </w:t>
      </w:r>
      <w:r w:rsidRPr="009158F1">
        <w:rPr>
          <w:rFonts w:ascii="Times New Roman" w:eastAsia="Times New Roman" w:hAnsi="Times New Roman" w:cs="Times New Roman"/>
          <w:iCs/>
          <w:color w:val="000000"/>
          <w:sz w:val="24"/>
          <w:szCs w:val="24"/>
          <w:lang w:val="es-ES_tradnl" w:eastAsia="es-CO"/>
        </w:rPr>
        <w:t xml:space="preserve">viabilidad financiera </w:t>
      </w:r>
      <w:r>
        <w:rPr>
          <w:rFonts w:ascii="Times New Roman" w:eastAsia="Times New Roman" w:hAnsi="Times New Roman" w:cs="Times New Roman"/>
          <w:iCs/>
          <w:color w:val="000000"/>
          <w:sz w:val="24"/>
          <w:szCs w:val="24"/>
          <w:lang w:val="es-ES_tradnl" w:eastAsia="es-CO"/>
        </w:rPr>
        <w:t>de la propuesta que se estudia, siendo un asunto de persuasión y racionalidad legislativa, no de prohibición o veto.</w:t>
      </w:r>
    </w:p>
    <w:p w14:paraId="4266FBC7" w14:textId="77777777" w:rsidR="00A74EF3" w:rsidRPr="009158F1" w:rsidRDefault="00A74EF3" w:rsidP="001B7ED7">
      <w:pPr>
        <w:spacing w:after="0" w:line="240" w:lineRule="auto"/>
        <w:jc w:val="both"/>
        <w:rPr>
          <w:rFonts w:ascii="Times New Roman" w:hAnsi="Times New Roman" w:cs="Times New Roman"/>
          <w:b/>
          <w:sz w:val="24"/>
          <w:szCs w:val="24"/>
          <w:lang w:val="es-ES"/>
        </w:rPr>
      </w:pPr>
    </w:p>
    <w:p w14:paraId="03D5E746" w14:textId="0F0FFDDC" w:rsidR="00A74EF3" w:rsidRDefault="00A74EF3" w:rsidP="001B7ED7">
      <w:pPr>
        <w:spacing w:after="0" w:line="240" w:lineRule="auto"/>
        <w:jc w:val="both"/>
        <w:rPr>
          <w:rFonts w:ascii="Times New Roman" w:hAnsi="Times New Roman" w:cs="Times New Roman"/>
          <w:sz w:val="24"/>
          <w:szCs w:val="24"/>
        </w:rPr>
      </w:pPr>
      <w:r w:rsidRPr="009158F1">
        <w:rPr>
          <w:rFonts w:ascii="Times New Roman" w:hAnsi="Times New Roman" w:cs="Times New Roman"/>
          <w:sz w:val="24"/>
          <w:szCs w:val="24"/>
        </w:rPr>
        <w:t xml:space="preserve">Finalmente, se </w:t>
      </w:r>
      <w:r w:rsidRPr="00D61252">
        <w:rPr>
          <w:rFonts w:ascii="Times New Roman" w:hAnsi="Times New Roman" w:cs="Times New Roman"/>
          <w:sz w:val="24"/>
          <w:szCs w:val="24"/>
        </w:rPr>
        <w:t>debe tener en cuenta y se reitera que el proyecto de ley no representa</w:t>
      </w:r>
      <w:r w:rsidR="00D61252" w:rsidRPr="00D61252">
        <w:rPr>
          <w:rFonts w:ascii="Times New Roman" w:hAnsi="Times New Roman" w:cs="Times New Roman"/>
          <w:sz w:val="24"/>
          <w:szCs w:val="24"/>
        </w:rPr>
        <w:t xml:space="preserve"> un</w:t>
      </w:r>
      <w:r w:rsidRPr="00D61252">
        <w:rPr>
          <w:rFonts w:ascii="Times New Roman" w:hAnsi="Times New Roman" w:cs="Times New Roman"/>
          <w:sz w:val="24"/>
          <w:szCs w:val="24"/>
        </w:rPr>
        <w:t xml:space="preserve"> esfuerzo fiscal significativo</w:t>
      </w:r>
      <w:r w:rsidR="00D61252" w:rsidRPr="00D61252">
        <w:rPr>
          <w:rFonts w:ascii="Times New Roman" w:hAnsi="Times New Roman" w:cs="Times New Roman"/>
          <w:sz w:val="24"/>
          <w:szCs w:val="24"/>
        </w:rPr>
        <w:t xml:space="preserve"> o imposible de cumplir comparado con la inversión que se realiza en otras carteras, además, a corto, mediano y largo plazo, la inversión en educación tendrá un retorno mucho mayor</w:t>
      </w:r>
      <w:r w:rsidR="00D61252">
        <w:rPr>
          <w:rFonts w:ascii="Times New Roman" w:hAnsi="Times New Roman" w:cs="Times New Roman"/>
          <w:sz w:val="24"/>
          <w:szCs w:val="24"/>
        </w:rPr>
        <w:t>.</w:t>
      </w:r>
    </w:p>
    <w:p w14:paraId="40162413" w14:textId="77777777" w:rsidR="00A74EF3" w:rsidRDefault="00A74EF3" w:rsidP="001B7ED7">
      <w:pPr>
        <w:spacing w:after="0" w:line="240" w:lineRule="auto"/>
        <w:jc w:val="both"/>
        <w:rPr>
          <w:rFonts w:ascii="Times New Roman" w:hAnsi="Times New Roman" w:cs="Times New Roman"/>
          <w:sz w:val="24"/>
          <w:szCs w:val="24"/>
        </w:rPr>
      </w:pPr>
    </w:p>
    <w:p w14:paraId="2C72B6DC" w14:textId="7AB898C1" w:rsidR="00A74EF3" w:rsidRPr="009158F1" w:rsidRDefault="00A74EF3" w:rsidP="001B7E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tal modo, al contrario de causar un impacto fiscal negativo,</w:t>
      </w:r>
      <w:r w:rsidRPr="009158F1">
        <w:rPr>
          <w:rFonts w:ascii="Times New Roman" w:hAnsi="Times New Roman" w:cs="Times New Roman"/>
          <w:sz w:val="24"/>
          <w:szCs w:val="24"/>
        </w:rPr>
        <w:t xml:space="preserve"> </w:t>
      </w:r>
      <w:r>
        <w:rPr>
          <w:rFonts w:ascii="Times New Roman" w:hAnsi="Times New Roman" w:cs="Times New Roman"/>
          <w:sz w:val="24"/>
          <w:szCs w:val="24"/>
        </w:rPr>
        <w:t>la</w:t>
      </w:r>
      <w:r w:rsidRPr="009158F1">
        <w:rPr>
          <w:rFonts w:ascii="Times New Roman" w:hAnsi="Times New Roman" w:cs="Times New Roman"/>
          <w:sz w:val="24"/>
          <w:szCs w:val="24"/>
        </w:rPr>
        <w:t xml:space="preserve"> promoción </w:t>
      </w:r>
      <w:r>
        <w:rPr>
          <w:rFonts w:ascii="Times New Roman" w:hAnsi="Times New Roman" w:cs="Times New Roman"/>
          <w:sz w:val="24"/>
          <w:szCs w:val="24"/>
        </w:rPr>
        <w:t>y aplicación de esta ley provoca</w:t>
      </w:r>
      <w:r w:rsidRPr="009158F1">
        <w:rPr>
          <w:rFonts w:ascii="Times New Roman" w:hAnsi="Times New Roman" w:cs="Times New Roman"/>
          <w:sz w:val="24"/>
          <w:szCs w:val="24"/>
        </w:rPr>
        <w:t xml:space="preserve"> mayores benefici</w:t>
      </w:r>
      <w:r>
        <w:rPr>
          <w:rFonts w:ascii="Times New Roman" w:hAnsi="Times New Roman" w:cs="Times New Roman"/>
          <w:sz w:val="24"/>
          <w:szCs w:val="24"/>
        </w:rPr>
        <w:t xml:space="preserve">os para el Estado y la sociedad, los cuales se representan en una </w:t>
      </w:r>
      <w:r w:rsidR="00D61252">
        <w:rPr>
          <w:rFonts w:ascii="Times New Roman" w:hAnsi="Times New Roman" w:cs="Times New Roman"/>
          <w:sz w:val="24"/>
          <w:szCs w:val="24"/>
        </w:rPr>
        <w:t>sociedad más adecuada con mejor acceso a la educación superior pública</w:t>
      </w:r>
      <w:r>
        <w:rPr>
          <w:rFonts w:ascii="Times New Roman" w:hAnsi="Times New Roman" w:cs="Times New Roman"/>
          <w:sz w:val="24"/>
          <w:szCs w:val="24"/>
        </w:rPr>
        <w:t>.</w:t>
      </w:r>
    </w:p>
    <w:p w14:paraId="47DDD41D" w14:textId="77777777" w:rsidR="00A74EF3"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518E6F51" w14:textId="6E60FC12" w:rsidR="00734078" w:rsidRDefault="00A74EF3" w:rsidP="001B7ED7">
      <w:pPr>
        <w:spacing w:after="0" w:line="240" w:lineRule="auto"/>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color w:val="000000"/>
          <w:sz w:val="24"/>
          <w:szCs w:val="24"/>
          <w:lang w:val="es-ES_tradnl" w:eastAsia="es-CO"/>
        </w:rPr>
        <w:t xml:space="preserve">En razón a lo anteriormente expuesto, </w:t>
      </w:r>
      <w:r w:rsidRPr="00AB111E">
        <w:rPr>
          <w:rFonts w:ascii="Times New Roman" w:eastAsia="Times New Roman" w:hAnsi="Times New Roman" w:cs="Times New Roman"/>
          <w:color w:val="000000"/>
          <w:sz w:val="24"/>
          <w:szCs w:val="24"/>
          <w:lang w:val="es-ES_tradnl" w:eastAsia="es-CO"/>
        </w:rPr>
        <w:t xml:space="preserve">ponemos a consideración del Congreso de la República el presente </w:t>
      </w:r>
      <w:r>
        <w:rPr>
          <w:rFonts w:ascii="Times New Roman" w:eastAsia="Times New Roman" w:hAnsi="Times New Roman" w:cs="Times New Roman"/>
          <w:color w:val="000000"/>
          <w:sz w:val="24"/>
          <w:szCs w:val="24"/>
          <w:lang w:val="es-ES_tradnl" w:eastAsia="es-CO"/>
        </w:rPr>
        <w:t>Pr</w:t>
      </w:r>
      <w:r w:rsidRPr="00AB111E">
        <w:rPr>
          <w:rFonts w:ascii="Times New Roman" w:eastAsia="Times New Roman" w:hAnsi="Times New Roman" w:cs="Times New Roman"/>
          <w:color w:val="000000"/>
          <w:sz w:val="24"/>
          <w:szCs w:val="24"/>
          <w:lang w:val="es-ES_tradnl" w:eastAsia="es-CO"/>
        </w:rPr>
        <w:t>oyecto</w:t>
      </w:r>
      <w:r>
        <w:rPr>
          <w:rFonts w:ascii="Times New Roman" w:eastAsia="Times New Roman" w:hAnsi="Times New Roman" w:cs="Times New Roman"/>
          <w:color w:val="000000"/>
          <w:sz w:val="24"/>
          <w:szCs w:val="24"/>
          <w:lang w:val="es-ES_tradnl" w:eastAsia="es-CO"/>
        </w:rPr>
        <w:t xml:space="preserve"> de Acto Legislativo</w:t>
      </w:r>
      <w:r w:rsidRPr="00AB111E">
        <w:rPr>
          <w:rFonts w:ascii="Times New Roman" w:eastAsia="Times New Roman" w:hAnsi="Times New Roman" w:cs="Times New Roman"/>
          <w:color w:val="000000"/>
          <w:sz w:val="24"/>
          <w:szCs w:val="24"/>
          <w:lang w:val="es-ES_tradnl" w:eastAsia="es-CO"/>
        </w:rPr>
        <w:t>, esperando contar con su aprobación.</w:t>
      </w:r>
    </w:p>
    <w:p w14:paraId="19B321AC" w14:textId="77777777" w:rsidR="00980622" w:rsidRDefault="00980622" w:rsidP="001B7ED7">
      <w:pPr>
        <w:spacing w:after="0" w:line="240" w:lineRule="auto"/>
        <w:jc w:val="both"/>
        <w:textAlignment w:val="center"/>
        <w:rPr>
          <w:rFonts w:ascii="Times New Roman" w:eastAsia="Times New Roman" w:hAnsi="Times New Roman" w:cs="Times New Roman"/>
          <w:color w:val="000000"/>
          <w:sz w:val="24"/>
          <w:szCs w:val="24"/>
          <w:lang w:eastAsia="es-CO"/>
        </w:rPr>
      </w:pPr>
    </w:p>
    <w:p w14:paraId="0009B00F" w14:textId="62449CE4" w:rsidR="00A74EF3" w:rsidRPr="00AB111E" w:rsidRDefault="00A74EF3" w:rsidP="001B7ED7">
      <w:pPr>
        <w:spacing w:after="0" w:line="240" w:lineRule="auto"/>
        <w:jc w:val="both"/>
        <w:textAlignment w:val="center"/>
        <w:rPr>
          <w:rFonts w:ascii="Times New Roman" w:hAnsi="Times New Roman" w:cs="Times New Roman"/>
          <w:sz w:val="24"/>
          <w:szCs w:val="24"/>
          <w:lang w:val="es-ES"/>
        </w:rPr>
      </w:pPr>
      <w:r w:rsidRPr="00AB111E">
        <w:rPr>
          <w:rFonts w:ascii="Times New Roman" w:eastAsia="Times New Roman" w:hAnsi="Times New Roman" w:cs="Times New Roman"/>
          <w:color w:val="000000"/>
          <w:sz w:val="24"/>
          <w:szCs w:val="24"/>
          <w:lang w:val="es-ES_tradnl" w:eastAsia="es-CO"/>
        </w:rPr>
        <w:t>De los honorables Congresistas,</w:t>
      </w:r>
    </w:p>
    <w:p w14:paraId="0EB3E94C" w14:textId="39DE7FB8" w:rsidR="00A74EF3" w:rsidRDefault="00A74EF3" w:rsidP="001B7ED7">
      <w:pPr>
        <w:pStyle w:val="Prrafodelista"/>
        <w:spacing w:after="0" w:line="240" w:lineRule="auto"/>
        <w:ind w:left="1080"/>
        <w:jc w:val="both"/>
        <w:rPr>
          <w:rFonts w:ascii="Times New Roman" w:hAnsi="Times New Roman" w:cs="Times New Roman"/>
          <w:sz w:val="24"/>
          <w:szCs w:val="24"/>
          <w:lang w:val="es-ES"/>
        </w:rPr>
      </w:pPr>
    </w:p>
    <w:tbl>
      <w:tblPr>
        <w:tblStyle w:val="Tablaconcuadrcula2"/>
        <w:tblW w:w="950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88"/>
      </w:tblGrid>
      <w:tr w:rsidR="00DF6AC4" w:rsidRPr="004D7B97" w14:paraId="4AF6AF5D" w14:textId="77777777" w:rsidTr="00980622">
        <w:tc>
          <w:tcPr>
            <w:tcW w:w="4621" w:type="dxa"/>
          </w:tcPr>
          <w:p w14:paraId="10F68C19" w14:textId="3109B13D"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p w14:paraId="2CEECA80" w14:textId="70F9E2F1"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p w14:paraId="5FDB60BF" w14:textId="77777777"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r w:rsidRPr="004D7B97">
              <w:rPr>
                <w:rFonts w:ascii="Arial" w:eastAsia="Calibri" w:hAnsi="Arial" w:cs="Arial"/>
                <w:color w:val="000000"/>
                <w:sz w:val="24"/>
                <w:szCs w:val="24"/>
              </w:rPr>
              <w:t>___________________________</w:t>
            </w:r>
          </w:p>
          <w:p w14:paraId="7E1B6DD4" w14:textId="77777777" w:rsidR="00DF6AC4" w:rsidRPr="004D7B97" w:rsidRDefault="00DF6AC4" w:rsidP="002B3363">
            <w:pPr>
              <w:autoSpaceDE w:val="0"/>
              <w:autoSpaceDN w:val="0"/>
              <w:adjustRightInd w:val="0"/>
              <w:spacing w:after="0" w:line="240" w:lineRule="auto"/>
              <w:rPr>
                <w:rFonts w:ascii="Arial" w:eastAsia="Calibri" w:hAnsi="Arial" w:cs="Arial"/>
                <w:b/>
                <w:color w:val="000000"/>
                <w:sz w:val="24"/>
                <w:szCs w:val="24"/>
              </w:rPr>
            </w:pPr>
            <w:r w:rsidRPr="004D7B97">
              <w:rPr>
                <w:rFonts w:ascii="Arial" w:eastAsia="Calibri" w:hAnsi="Arial" w:cs="Arial"/>
                <w:b/>
                <w:color w:val="000000"/>
                <w:sz w:val="24"/>
                <w:szCs w:val="24"/>
              </w:rPr>
              <w:t>LEÓN FREDY MUÑOZ LOPERA</w:t>
            </w:r>
          </w:p>
          <w:p w14:paraId="34172D6C" w14:textId="5192881F" w:rsidR="00DF6AC4" w:rsidRPr="004D7B97" w:rsidRDefault="00980622" w:rsidP="002B3363">
            <w:pPr>
              <w:autoSpaceDE w:val="0"/>
              <w:autoSpaceDN w:val="0"/>
              <w:adjustRightInd w:val="0"/>
              <w:spacing w:after="0" w:line="240" w:lineRule="auto"/>
              <w:rPr>
                <w:rFonts w:ascii="Arial" w:eastAsia="Calibri" w:hAnsi="Arial" w:cs="Arial"/>
                <w:color w:val="000000"/>
                <w:sz w:val="24"/>
                <w:szCs w:val="24"/>
              </w:rPr>
            </w:pPr>
            <w:r>
              <w:rPr>
                <w:rFonts w:ascii="Arial" w:eastAsia="Calibri" w:hAnsi="Arial" w:cs="Arial"/>
                <w:color w:val="000000"/>
                <w:sz w:val="24"/>
                <w:szCs w:val="24"/>
              </w:rPr>
              <w:t>Representante a la Cámara</w:t>
            </w:r>
          </w:p>
        </w:tc>
        <w:tc>
          <w:tcPr>
            <w:tcW w:w="4888" w:type="dxa"/>
          </w:tcPr>
          <w:p w14:paraId="78365170" w14:textId="77777777"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p w14:paraId="56DF2149" w14:textId="77777777"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p w14:paraId="490CC110" w14:textId="77777777"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p w14:paraId="7A95414A" w14:textId="7B8C4C92" w:rsidR="00DF6AC4" w:rsidRPr="004D7B97" w:rsidRDefault="00DF6AC4" w:rsidP="002B3363">
            <w:pPr>
              <w:autoSpaceDE w:val="0"/>
              <w:autoSpaceDN w:val="0"/>
              <w:adjustRightInd w:val="0"/>
              <w:spacing w:after="0" w:line="240" w:lineRule="auto"/>
              <w:rPr>
                <w:rFonts w:ascii="Arial" w:eastAsia="Calibri" w:hAnsi="Arial" w:cs="Arial"/>
                <w:color w:val="000000"/>
                <w:sz w:val="24"/>
                <w:szCs w:val="24"/>
              </w:rPr>
            </w:pPr>
          </w:p>
        </w:tc>
      </w:tr>
    </w:tbl>
    <w:p w14:paraId="225AEC30" w14:textId="180ECD1E" w:rsidR="00A74EF3" w:rsidRDefault="00A74EF3" w:rsidP="001B7ED7">
      <w:pPr>
        <w:spacing w:after="0" w:line="240" w:lineRule="auto"/>
        <w:jc w:val="both"/>
        <w:rPr>
          <w:rFonts w:ascii="Times New Roman" w:hAnsi="Times New Roman" w:cs="Times New Roman"/>
          <w:b/>
          <w:sz w:val="24"/>
          <w:szCs w:val="24"/>
          <w:lang w:val="es-ES"/>
        </w:rPr>
      </w:pPr>
    </w:p>
    <w:sectPr w:rsidR="00A74EF3" w:rsidSect="00406EA1">
      <w:headerReference w:type="default" r:id="rId13"/>
      <w:footerReference w:type="default" r:id="rId14"/>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B5B0B" w14:textId="77777777" w:rsidR="00E00039" w:rsidRDefault="00E00039" w:rsidP="0042231B">
      <w:pPr>
        <w:spacing w:after="0" w:line="240" w:lineRule="auto"/>
      </w:pPr>
      <w:r>
        <w:separator/>
      </w:r>
    </w:p>
  </w:endnote>
  <w:endnote w:type="continuationSeparator" w:id="0">
    <w:p w14:paraId="714350E4" w14:textId="77777777" w:rsidR="00E00039" w:rsidRDefault="00E00039" w:rsidP="00422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A459ADD4-5E29-4AC1-A259-6CEDFC4A5499}"/>
    <w:embedBold r:id="rId2" w:subsetted="1" w:fontKey="{F9DCA79C-416B-41E1-8F37-0BBF0EAB252F}"/>
    <w:embedItalic r:id="rId3" w:subsetted="1" w:fontKey="{EC9AF391-DEFE-421C-84EB-361C090F4A1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subsetted="1" w:fontKey="{F83811AA-E4B6-4C4E-A73D-9CC502FCDA7C}"/>
    <w:embedBold r:id="rId5" w:subsetted="1" w:fontKey="{9BBC9C6E-C8E7-43DB-86F5-1795E1871CC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525A" w14:textId="0523E19B" w:rsidR="00C91DB0" w:rsidRPr="002A67BC" w:rsidRDefault="00C91DB0">
    <w:pPr>
      <w:pStyle w:val="Piedepgina"/>
      <w:jc w:val="right"/>
      <w:rPr>
        <w:rFonts w:ascii="Segoe UI" w:hAnsi="Segoe UI" w:cs="Segoe UI"/>
        <w:sz w:val="18"/>
        <w:szCs w:val="18"/>
      </w:rPr>
    </w:pPr>
  </w:p>
  <w:p w14:paraId="7ED11D04" w14:textId="77777777" w:rsidR="00C91DB0" w:rsidRDefault="00C91DB0" w:rsidP="00620CA1">
    <w:pPr>
      <w:pStyle w:val="Piedepgina"/>
      <w:jc w:val="center"/>
    </w:pPr>
    <w:r>
      <w:rPr>
        <w:noProof/>
        <w:lang w:eastAsia="es-CO"/>
      </w:rPr>
      <w:drawing>
        <wp:inline distT="0" distB="0" distL="0" distR="0" wp14:anchorId="2BAC0284" wp14:editId="00E9483D">
          <wp:extent cx="3114675" cy="2667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p w14:paraId="449538AC" w14:textId="03798309" w:rsidR="00C91DB0" w:rsidRPr="00EE5719" w:rsidRDefault="00C91DB0" w:rsidP="00620CA1">
    <w:pPr>
      <w:spacing w:after="0"/>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8ECEB" w14:textId="77777777" w:rsidR="00E00039" w:rsidRDefault="00E00039" w:rsidP="0042231B">
      <w:pPr>
        <w:spacing w:after="0" w:line="240" w:lineRule="auto"/>
      </w:pPr>
      <w:r>
        <w:separator/>
      </w:r>
    </w:p>
  </w:footnote>
  <w:footnote w:type="continuationSeparator" w:id="0">
    <w:p w14:paraId="6D77ADC5" w14:textId="77777777" w:rsidR="00E00039" w:rsidRDefault="00E00039" w:rsidP="0042231B">
      <w:pPr>
        <w:spacing w:after="0" w:line="240" w:lineRule="auto"/>
      </w:pPr>
      <w:r>
        <w:continuationSeparator/>
      </w:r>
    </w:p>
  </w:footnote>
  <w:footnote w:id="1">
    <w:p w14:paraId="72AAFEB2" w14:textId="14C3CEDF" w:rsidR="002B71FF" w:rsidRPr="00112F27" w:rsidRDefault="002B71FF" w:rsidP="00112F27">
      <w:pPr>
        <w:pStyle w:val="Textonotapie"/>
        <w:spacing w:before="0" w:beforeAutospacing="0" w:after="0" w:afterAutospacing="0"/>
        <w:jc w:val="both"/>
        <w:rPr>
          <w:sz w:val="20"/>
          <w:szCs w:val="20"/>
        </w:rPr>
      </w:pPr>
      <w:r w:rsidRPr="00112F27">
        <w:rPr>
          <w:rStyle w:val="Refdenotaalpie"/>
          <w:sz w:val="20"/>
          <w:szCs w:val="20"/>
        </w:rPr>
        <w:footnoteRef/>
      </w:r>
      <w:r w:rsidRPr="00112F27">
        <w:rPr>
          <w:sz w:val="20"/>
          <w:szCs w:val="20"/>
        </w:rPr>
        <w:t xml:space="preserve"> Se utiliza información de la ponencia para segundo debate del Proyecto de Ley 212 de 2018 Cámara.</w:t>
      </w:r>
    </w:p>
  </w:footnote>
  <w:footnote w:id="2">
    <w:p w14:paraId="063D6A0B" w14:textId="77777777" w:rsidR="00F677A3" w:rsidRPr="00112F27" w:rsidRDefault="00F677A3" w:rsidP="00112F27">
      <w:pPr>
        <w:pStyle w:val="Textonotapie"/>
        <w:spacing w:before="0" w:beforeAutospacing="0" w:after="0" w:afterAutospacing="0"/>
        <w:jc w:val="both"/>
        <w:rPr>
          <w:sz w:val="20"/>
          <w:szCs w:val="20"/>
        </w:rPr>
      </w:pPr>
      <w:r w:rsidRPr="00112F27">
        <w:rPr>
          <w:rStyle w:val="Refdenotaalpie"/>
          <w:sz w:val="20"/>
          <w:szCs w:val="20"/>
        </w:rPr>
        <w:footnoteRef/>
      </w:r>
      <w:r w:rsidRPr="00112F27">
        <w:rPr>
          <w:sz w:val="20"/>
          <w:szCs w:val="20"/>
        </w:rPr>
        <w:t>Tomado de Revista “Claves para el Debate Público, Universidad Pública Desfinanciada. Bogotá, Colombia, septiembre de 2009, número 29</w:t>
      </w:r>
    </w:p>
  </w:footnote>
  <w:footnote w:id="3">
    <w:p w14:paraId="7D19CFEE" w14:textId="77777777" w:rsidR="00F677A3" w:rsidRPr="00112F27" w:rsidRDefault="00F677A3" w:rsidP="00112F27">
      <w:pPr>
        <w:pStyle w:val="Textonotapie"/>
        <w:spacing w:before="0" w:beforeAutospacing="0" w:after="0" w:afterAutospacing="0"/>
        <w:jc w:val="both"/>
        <w:rPr>
          <w:sz w:val="20"/>
          <w:szCs w:val="20"/>
        </w:rPr>
      </w:pPr>
      <w:r w:rsidRPr="00112F27">
        <w:rPr>
          <w:rStyle w:val="Refdenotaalpie"/>
          <w:sz w:val="20"/>
          <w:szCs w:val="20"/>
        </w:rPr>
        <w:footnoteRef/>
      </w:r>
      <w:hyperlink r:id="rId1" w:history="1">
        <w:r w:rsidRPr="00112F27">
          <w:rPr>
            <w:rStyle w:val="Hipervnculo"/>
            <w:sz w:val="20"/>
            <w:szCs w:val="20"/>
          </w:rPr>
          <w:t>https://www.mineducacion.gov.co/1621/articles-341914_archivo_pdf.pdf</w:t>
        </w:r>
      </w:hyperlink>
    </w:p>
  </w:footnote>
  <w:footnote w:id="4">
    <w:p w14:paraId="624AD68B" w14:textId="77777777" w:rsidR="00F677A3" w:rsidRPr="00112F27" w:rsidRDefault="00F677A3" w:rsidP="00112F27">
      <w:pPr>
        <w:pStyle w:val="Textonotapie"/>
        <w:spacing w:before="0" w:beforeAutospacing="0" w:after="0" w:afterAutospacing="0"/>
        <w:jc w:val="both"/>
        <w:rPr>
          <w:sz w:val="20"/>
          <w:szCs w:val="20"/>
        </w:rPr>
      </w:pPr>
      <w:r w:rsidRPr="00112F27">
        <w:rPr>
          <w:rStyle w:val="Refdenotaalpie"/>
          <w:sz w:val="20"/>
          <w:szCs w:val="20"/>
        </w:rPr>
        <w:footnoteRef/>
      </w:r>
      <w:r w:rsidRPr="00112F27">
        <w:rPr>
          <w:sz w:val="20"/>
          <w:szCs w:val="20"/>
        </w:rPr>
        <w:t>Sistema Universitario Estatal (SUE).Informe Presidencia . Julio 2016– julio2018.</w:t>
      </w:r>
    </w:p>
  </w:footnote>
  <w:footnote w:id="5">
    <w:p w14:paraId="6C1580B7" w14:textId="77777777" w:rsidR="00F677A3" w:rsidRPr="00112F27" w:rsidRDefault="00F677A3" w:rsidP="00112F27">
      <w:pPr>
        <w:pStyle w:val="Textonotapie"/>
        <w:spacing w:before="0" w:beforeAutospacing="0" w:after="0" w:afterAutospacing="0"/>
        <w:jc w:val="both"/>
        <w:rPr>
          <w:sz w:val="20"/>
          <w:szCs w:val="20"/>
        </w:rPr>
      </w:pPr>
      <w:r w:rsidRPr="00112F27">
        <w:rPr>
          <w:rStyle w:val="Refdenotaalpie"/>
          <w:sz w:val="20"/>
          <w:szCs w:val="20"/>
        </w:rPr>
        <w:footnoteRef/>
      </w:r>
      <w:hyperlink r:id="rId2" w:history="1">
        <w:r w:rsidRPr="00112F27">
          <w:rPr>
            <w:rStyle w:val="Hipervnculo"/>
            <w:sz w:val="20"/>
            <w:szCs w:val="20"/>
          </w:rPr>
          <w:t>https://www.utp.edu.co/cms-utp/data/bin/UTP/web/uploads/media/comunicaciones/documentos/Situacion-de-las-universidades-estatales.pdf</w:t>
        </w:r>
      </w:hyperlink>
    </w:p>
  </w:footnote>
  <w:footnote w:id="6">
    <w:p w14:paraId="0A26A695" w14:textId="7EC34ED4" w:rsidR="00112F27" w:rsidRPr="00112F27" w:rsidRDefault="00112F27" w:rsidP="00112F27">
      <w:pPr>
        <w:pStyle w:val="Textonotapie"/>
        <w:spacing w:before="0" w:beforeAutospacing="0" w:after="0" w:afterAutospacing="0"/>
        <w:jc w:val="both"/>
        <w:rPr>
          <w:sz w:val="20"/>
          <w:szCs w:val="20"/>
        </w:rPr>
      </w:pPr>
      <w:r w:rsidRPr="00112F27">
        <w:rPr>
          <w:rStyle w:val="Refdenotaalpie"/>
          <w:sz w:val="20"/>
          <w:szCs w:val="20"/>
        </w:rPr>
        <w:footnoteRef/>
      </w:r>
      <w:r w:rsidRPr="00112F27">
        <w:rPr>
          <w:sz w:val="20"/>
          <w:szCs w:val="20"/>
        </w:rPr>
        <w:t xml:space="preserve"> Según indica Laboratorio de Economía de la Educación de la Universidad Javeriana (LEE),</w:t>
      </w:r>
      <w:hyperlink r:id="rId3" w:history="1">
        <w:r w:rsidRPr="00112F27">
          <w:rPr>
            <w:rStyle w:val="Hipervnculo"/>
            <w:sz w:val="20"/>
            <w:szCs w:val="20"/>
          </w:rPr>
          <w:t>https://www.eltiempo.com/amp/vida/educacion/coronavirus-cuanto-costaria-cubrir-las-matriculas-de-universidades-publicas-514892</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29E4A" w14:textId="1F77563C" w:rsidR="00C91DB0" w:rsidRPr="007C591B" w:rsidRDefault="00C44939" w:rsidP="00C44939">
    <w:pPr>
      <w:pStyle w:val="Encabezado"/>
      <w:jc w:val="right"/>
    </w:pPr>
    <w:r w:rsidRPr="00B73AAC">
      <w:rPr>
        <w:noProof/>
        <w:lang w:eastAsia="es-CO"/>
      </w:rPr>
      <w:drawing>
        <wp:anchor distT="0" distB="0" distL="114300" distR="114300" simplePos="0" relativeHeight="251660288" behindDoc="1" locked="0" layoutInCell="1" allowOverlap="1" wp14:anchorId="50F56D14" wp14:editId="3568F65F">
          <wp:simplePos x="0" y="0"/>
          <wp:positionH relativeFrom="column">
            <wp:posOffset>204470</wp:posOffset>
          </wp:positionH>
          <wp:positionV relativeFrom="paragraph">
            <wp:posOffset>92710</wp:posOffset>
          </wp:positionV>
          <wp:extent cx="2428875" cy="553085"/>
          <wp:effectExtent l="0" t="0" r="9525" b="0"/>
          <wp:wrapNone/>
          <wp:docPr id="18" name="Imagen 18" descr="C:\Users\oscar.munoz\Legislativa\Formatos de diseños\Logo L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munoz\Legislativa\Formatos de diseños\Logo Le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8875" cy="553085"/>
                  </a:xfrm>
                  <a:prstGeom prst="rect">
                    <a:avLst/>
                  </a:prstGeom>
                  <a:noFill/>
                  <a:ln>
                    <a:noFill/>
                  </a:ln>
                </pic:spPr>
              </pic:pic>
            </a:graphicData>
          </a:graphic>
        </wp:anchor>
      </w:drawing>
    </w:r>
    <w:sdt>
      <w:sdtPr>
        <w:id w:val="402184671"/>
        <w:docPartObj>
          <w:docPartGallery w:val="Page Numbers (Margins)"/>
          <w:docPartUnique/>
        </w:docPartObj>
      </w:sdtPr>
      <w:sdtEndPr/>
      <w:sdtContent>
        <w:r w:rsidR="00840831">
          <w:rPr>
            <w:noProof/>
            <w:lang w:eastAsia="es-CO"/>
          </w:rPr>
          <mc:AlternateContent>
            <mc:Choice Requires="wpg">
              <w:drawing>
                <wp:anchor distT="0" distB="0" distL="114300" distR="114300" simplePos="0" relativeHeight="251659264" behindDoc="0" locked="0" layoutInCell="0" allowOverlap="1" wp14:anchorId="61141CB6" wp14:editId="6B4C8B9C">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7"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6F19" w14:textId="0D7BE561" w:rsidR="00840831" w:rsidRDefault="00840831">
                                <w:pPr>
                                  <w:pStyle w:val="Encabezado"/>
                                  <w:jc w:val="center"/>
                                </w:pPr>
                                <w:r>
                                  <w:fldChar w:fldCharType="begin"/>
                                </w:r>
                                <w:r>
                                  <w:instrText>PAGE    \* MERGEFORMAT</w:instrText>
                                </w:r>
                                <w:r>
                                  <w:fldChar w:fldCharType="separate"/>
                                </w:r>
                                <w:r w:rsidR="001B62F0" w:rsidRPr="001B62F0">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8" name="Group 72"/>
                          <wpg:cNvGrpSpPr>
                            <a:grpSpLocks/>
                          </wpg:cNvGrpSpPr>
                          <wpg:grpSpPr bwMode="auto">
                            <a:xfrm>
                              <a:off x="886" y="3255"/>
                              <a:ext cx="374" cy="374"/>
                              <a:chOff x="1453" y="14832"/>
                              <a:chExt cx="374" cy="374"/>
                            </a:xfrm>
                          </wpg:grpSpPr>
                          <wps:wsp>
                            <wps:cNvPr id="2"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141CB6" id="Grupo 6" o:spid="_x0000_s1026"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5B9E6F19" w14:textId="0D7BE561" w:rsidR="00840831" w:rsidRDefault="00840831">
                          <w:pPr>
                            <w:pStyle w:val="Encabezado"/>
                            <w:jc w:val="center"/>
                          </w:pPr>
                          <w:r>
                            <w:fldChar w:fldCharType="begin"/>
                          </w:r>
                          <w:r>
                            <w:instrText>PAGE    \* MERGEFORMAT</w:instrText>
                          </w:r>
                          <w:r>
                            <w:fldChar w:fldCharType="separate"/>
                          </w:r>
                          <w:r w:rsidR="001B62F0" w:rsidRPr="001B62F0">
                            <w:rPr>
                              <w:rStyle w:val="Nmerodepgina"/>
                              <w:b/>
                              <w:bCs/>
                              <w:noProof/>
                              <w:color w:val="7F5F00" w:themeColor="accent4" w:themeShade="7F"/>
                              <w:sz w:val="16"/>
                              <w:szCs w:val="16"/>
                              <w:lang w:val="es-ES"/>
                            </w:rPr>
                            <w:t>1</w:t>
                          </w:r>
                          <w:r>
                            <w:rPr>
                              <w:rStyle w:val="Nmerodep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" fillcolor="#84a2c6" stroked="f"/>
                  </v:group>
                  <w10:wrap anchorx="margin" anchory="page"/>
                </v:group>
              </w:pict>
            </mc:Fallback>
          </mc:AlternateContent>
        </w:r>
      </w:sdtContent>
    </w:sdt>
    <w:r w:rsidR="00C91DB0">
      <w:rPr>
        <w:noProof/>
        <w:lang w:eastAsia="es-CO"/>
      </w:rPr>
      <w:drawing>
        <wp:inline distT="0" distB="0" distL="0" distR="0" wp14:anchorId="54D50289" wp14:editId="5877ED04">
          <wp:extent cx="2390081" cy="704850"/>
          <wp:effectExtent l="0" t="0" r="0" b="0"/>
          <wp:docPr id="1605568567" name="Imagen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
                    <a:extLst>
                      <a:ext uri="{28A0092B-C50C-407E-A947-70E740481C1C}">
                        <a14:useLocalDpi xmlns:a14="http://schemas.microsoft.com/office/drawing/2010/main" val="0"/>
                      </a:ext>
                    </a:extLst>
                  </a:blip>
                  <a:stretch>
                    <a:fillRect/>
                  </a:stretch>
                </pic:blipFill>
                <pic:spPr>
                  <a:xfrm>
                    <a:off x="0" y="0"/>
                    <a:ext cx="2392755" cy="705638"/>
                  </a:xfrm>
                  <a:prstGeom prst="rect">
                    <a:avLst/>
                  </a:prstGeom>
                </pic:spPr>
              </pic:pic>
            </a:graphicData>
          </a:graphic>
        </wp:inline>
      </w:drawing>
    </w:r>
  </w:p>
  <w:p w14:paraId="2A1374E8" w14:textId="2AA764B6" w:rsidR="00C91DB0" w:rsidRDefault="00C91DB0" w:rsidP="00112F27">
    <w:pPr>
      <w:pStyle w:val="Encabezado"/>
      <w:tabs>
        <w:tab w:val="clear" w:pos="4252"/>
        <w:tab w:val="clear" w:pos="8504"/>
        <w:tab w:val="left" w:pos="5780"/>
      </w:tabs>
      <w:rPr>
        <w:sz w:val="20"/>
      </w:rPr>
    </w:pPr>
  </w:p>
  <w:p w14:paraId="72CF645E" w14:textId="77777777" w:rsidR="00112F27" w:rsidRPr="00112F27" w:rsidRDefault="00112F27" w:rsidP="00112F27">
    <w:pPr>
      <w:pStyle w:val="Encabezado"/>
      <w:tabs>
        <w:tab w:val="clear" w:pos="4252"/>
        <w:tab w:val="clear" w:pos="8504"/>
        <w:tab w:val="left" w:pos="5780"/>
      </w:tabs>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3BCB"/>
    <w:multiLevelType w:val="hybridMultilevel"/>
    <w:tmpl w:val="55F03A54"/>
    <w:lvl w:ilvl="0" w:tplc="42D8C64E">
      <w:start w:val="1"/>
      <w:numFmt w:val="decimal"/>
      <w:lvlText w:val="%1."/>
      <w:lvlJc w:val="left"/>
      <w:pPr>
        <w:ind w:left="1068" w:hanging="360"/>
      </w:pPr>
      <w:rPr>
        <w:rFonts w:eastAsiaTheme="minorHAnsi"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DF526DA"/>
    <w:multiLevelType w:val="hybridMultilevel"/>
    <w:tmpl w:val="DBD89F1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2D5670C0"/>
    <w:multiLevelType w:val="hybridMultilevel"/>
    <w:tmpl w:val="9E0E0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07D4B8F"/>
    <w:multiLevelType w:val="hybridMultilevel"/>
    <w:tmpl w:val="513E25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BA250F"/>
    <w:multiLevelType w:val="hybridMultilevel"/>
    <w:tmpl w:val="DB782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0D03C8"/>
    <w:multiLevelType w:val="hybridMultilevel"/>
    <w:tmpl w:val="6DD86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C50DAB"/>
    <w:multiLevelType w:val="hybridMultilevel"/>
    <w:tmpl w:val="0DA6F390"/>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7" w15:restartNumberingAfterBreak="0">
    <w:nsid w:val="560969E9"/>
    <w:multiLevelType w:val="hybridMultilevel"/>
    <w:tmpl w:val="E2D49C2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6B10820"/>
    <w:multiLevelType w:val="hybridMultilevel"/>
    <w:tmpl w:val="69045B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9B422CC"/>
    <w:multiLevelType w:val="hybridMultilevel"/>
    <w:tmpl w:val="99BA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62E3C"/>
    <w:multiLevelType w:val="hybridMultilevel"/>
    <w:tmpl w:val="6E10E082"/>
    <w:lvl w:ilvl="0" w:tplc="56DA654C">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200215"/>
    <w:multiLevelType w:val="hybridMultilevel"/>
    <w:tmpl w:val="32A2F7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B04E70"/>
    <w:multiLevelType w:val="hybridMultilevel"/>
    <w:tmpl w:val="D3EA3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57177F"/>
    <w:multiLevelType w:val="hybridMultilevel"/>
    <w:tmpl w:val="4B2C2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6476EDA"/>
    <w:multiLevelType w:val="hybridMultilevel"/>
    <w:tmpl w:val="42E4A050"/>
    <w:lvl w:ilvl="0" w:tplc="10B20050">
      <w:start w:val="2"/>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E82BD7"/>
    <w:multiLevelType w:val="hybridMultilevel"/>
    <w:tmpl w:val="4FD88C30"/>
    <w:lvl w:ilvl="0" w:tplc="82EE7BC2">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CC5BAF"/>
    <w:multiLevelType w:val="hybridMultilevel"/>
    <w:tmpl w:val="B66CB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381650"/>
    <w:multiLevelType w:val="hybridMultilevel"/>
    <w:tmpl w:val="8C46E0D6"/>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24B6AEA"/>
    <w:multiLevelType w:val="hybridMultilevel"/>
    <w:tmpl w:val="A74C9620"/>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7302D55"/>
    <w:multiLevelType w:val="hybridMultilevel"/>
    <w:tmpl w:val="01AED2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D203C8"/>
    <w:multiLevelType w:val="hybridMultilevel"/>
    <w:tmpl w:val="43D0DE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9370A"/>
    <w:multiLevelType w:val="hybridMultilevel"/>
    <w:tmpl w:val="D8DE6D92"/>
    <w:lvl w:ilvl="0" w:tplc="DBCCDE1E">
      <w:start w:val="1"/>
      <w:numFmt w:val="decimal"/>
      <w:lvlText w:val="Articulo %1."/>
      <w:lvlJc w:val="left"/>
      <w:pPr>
        <w:ind w:left="720" w:hanging="360"/>
      </w:pPr>
      <w:rPr>
        <w:rFonts w:ascii="Times New Roman" w:hAnsi="Times New Roman" w:cs="Times New Roman" w:hint="default"/>
        <w:b/>
        <w:strike w:val="0"/>
        <w:sz w:val="24"/>
        <w:lang w:val="es-ES_tradn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D347F1C"/>
    <w:multiLevelType w:val="multilevel"/>
    <w:tmpl w:val="139476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2"/>
  </w:num>
  <w:num w:numId="2">
    <w:abstractNumId w:val="2"/>
  </w:num>
  <w:num w:numId="3">
    <w:abstractNumId w:val="4"/>
  </w:num>
  <w:num w:numId="4">
    <w:abstractNumId w:val="5"/>
  </w:num>
  <w:num w:numId="5">
    <w:abstractNumId w:val="1"/>
  </w:num>
  <w:num w:numId="6">
    <w:abstractNumId w:val="7"/>
  </w:num>
  <w:num w:numId="7">
    <w:abstractNumId w:val="17"/>
  </w:num>
  <w:num w:numId="8">
    <w:abstractNumId w:val="0"/>
  </w:num>
  <w:num w:numId="9">
    <w:abstractNumId w:val="15"/>
  </w:num>
  <w:num w:numId="10">
    <w:abstractNumId w:val="14"/>
  </w:num>
  <w:num w:numId="11">
    <w:abstractNumId w:val="10"/>
  </w:num>
  <w:num w:numId="12">
    <w:abstractNumId w:val="16"/>
  </w:num>
  <w:num w:numId="13">
    <w:abstractNumId w:val="11"/>
  </w:num>
  <w:num w:numId="14">
    <w:abstractNumId w:val="12"/>
  </w:num>
  <w:num w:numId="15">
    <w:abstractNumId w:val="21"/>
  </w:num>
  <w:num w:numId="16">
    <w:abstractNumId w:val="20"/>
  </w:num>
  <w:num w:numId="17">
    <w:abstractNumId w:val="6"/>
  </w:num>
  <w:num w:numId="18">
    <w:abstractNumId w:val="13"/>
  </w:num>
  <w:num w:numId="19">
    <w:abstractNumId w:val="19"/>
  </w:num>
  <w:num w:numId="20">
    <w:abstractNumId w:val="9"/>
  </w:num>
  <w:num w:numId="21">
    <w:abstractNumId w:val="18"/>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1B"/>
    <w:rsid w:val="000006C8"/>
    <w:rsid w:val="00000892"/>
    <w:rsid w:val="00001BA3"/>
    <w:rsid w:val="00001C8C"/>
    <w:rsid w:val="00006B64"/>
    <w:rsid w:val="00031D0E"/>
    <w:rsid w:val="000351B6"/>
    <w:rsid w:val="00035435"/>
    <w:rsid w:val="00041529"/>
    <w:rsid w:val="000427C2"/>
    <w:rsid w:val="00046B7C"/>
    <w:rsid w:val="00050FC7"/>
    <w:rsid w:val="00057C90"/>
    <w:rsid w:val="000638F3"/>
    <w:rsid w:val="000671D8"/>
    <w:rsid w:val="00067490"/>
    <w:rsid w:val="00070FF0"/>
    <w:rsid w:val="00090827"/>
    <w:rsid w:val="0009537B"/>
    <w:rsid w:val="000B4483"/>
    <w:rsid w:val="000C08EE"/>
    <w:rsid w:val="000D5EEC"/>
    <w:rsid w:val="000E6481"/>
    <w:rsid w:val="000E77AE"/>
    <w:rsid w:val="000F72BF"/>
    <w:rsid w:val="00100553"/>
    <w:rsid w:val="001048C1"/>
    <w:rsid w:val="00106286"/>
    <w:rsid w:val="00106529"/>
    <w:rsid w:val="00111365"/>
    <w:rsid w:val="00112423"/>
    <w:rsid w:val="00112F27"/>
    <w:rsid w:val="00122C91"/>
    <w:rsid w:val="00160A59"/>
    <w:rsid w:val="00186B1B"/>
    <w:rsid w:val="001901B1"/>
    <w:rsid w:val="001920C7"/>
    <w:rsid w:val="00192914"/>
    <w:rsid w:val="001A1195"/>
    <w:rsid w:val="001A3801"/>
    <w:rsid w:val="001B62F0"/>
    <w:rsid w:val="001B7ED7"/>
    <w:rsid w:val="001C035A"/>
    <w:rsid w:val="001C20C9"/>
    <w:rsid w:val="001D090E"/>
    <w:rsid w:val="00204F36"/>
    <w:rsid w:val="00206B9F"/>
    <w:rsid w:val="00214B99"/>
    <w:rsid w:val="00220B80"/>
    <w:rsid w:val="00230077"/>
    <w:rsid w:val="00237725"/>
    <w:rsid w:val="0025120C"/>
    <w:rsid w:val="002574E3"/>
    <w:rsid w:val="00261BE2"/>
    <w:rsid w:val="00261FE6"/>
    <w:rsid w:val="00265E63"/>
    <w:rsid w:val="00275FCA"/>
    <w:rsid w:val="00281642"/>
    <w:rsid w:val="00284678"/>
    <w:rsid w:val="00285BAD"/>
    <w:rsid w:val="0029677C"/>
    <w:rsid w:val="002A67BC"/>
    <w:rsid w:val="002A6BB9"/>
    <w:rsid w:val="002B71FF"/>
    <w:rsid w:val="002B77B8"/>
    <w:rsid w:val="002C0163"/>
    <w:rsid w:val="002D18F6"/>
    <w:rsid w:val="002D1D93"/>
    <w:rsid w:val="002D3B86"/>
    <w:rsid w:val="002F218D"/>
    <w:rsid w:val="00311FF8"/>
    <w:rsid w:val="00314480"/>
    <w:rsid w:val="0031552F"/>
    <w:rsid w:val="00320904"/>
    <w:rsid w:val="00323314"/>
    <w:rsid w:val="00336632"/>
    <w:rsid w:val="00340861"/>
    <w:rsid w:val="00340A03"/>
    <w:rsid w:val="00355A56"/>
    <w:rsid w:val="0035649E"/>
    <w:rsid w:val="00356D85"/>
    <w:rsid w:val="003669C4"/>
    <w:rsid w:val="003700F7"/>
    <w:rsid w:val="003763CE"/>
    <w:rsid w:val="00386596"/>
    <w:rsid w:val="00393E0A"/>
    <w:rsid w:val="003C709F"/>
    <w:rsid w:val="003D020D"/>
    <w:rsid w:val="003D465A"/>
    <w:rsid w:val="003E1C84"/>
    <w:rsid w:val="003E4A5A"/>
    <w:rsid w:val="003E73BD"/>
    <w:rsid w:val="003E7442"/>
    <w:rsid w:val="003F1323"/>
    <w:rsid w:val="003F20E9"/>
    <w:rsid w:val="003F3046"/>
    <w:rsid w:val="003F34BD"/>
    <w:rsid w:val="003F46C0"/>
    <w:rsid w:val="003F73AE"/>
    <w:rsid w:val="00400E89"/>
    <w:rsid w:val="00401DF8"/>
    <w:rsid w:val="00406EA1"/>
    <w:rsid w:val="0042231B"/>
    <w:rsid w:val="00423FA8"/>
    <w:rsid w:val="004275A9"/>
    <w:rsid w:val="00433021"/>
    <w:rsid w:val="00436279"/>
    <w:rsid w:val="004474AD"/>
    <w:rsid w:val="00454E92"/>
    <w:rsid w:val="00454F29"/>
    <w:rsid w:val="0045609D"/>
    <w:rsid w:val="0046111C"/>
    <w:rsid w:val="004613B0"/>
    <w:rsid w:val="004624EF"/>
    <w:rsid w:val="0046540E"/>
    <w:rsid w:val="00470FF9"/>
    <w:rsid w:val="00471C30"/>
    <w:rsid w:val="004811A3"/>
    <w:rsid w:val="00483859"/>
    <w:rsid w:val="00483C52"/>
    <w:rsid w:val="00484DD7"/>
    <w:rsid w:val="00485269"/>
    <w:rsid w:val="00487CA0"/>
    <w:rsid w:val="0049089A"/>
    <w:rsid w:val="00496CB1"/>
    <w:rsid w:val="004A7904"/>
    <w:rsid w:val="004B60FE"/>
    <w:rsid w:val="004C1420"/>
    <w:rsid w:val="004D3EC8"/>
    <w:rsid w:val="004D7B97"/>
    <w:rsid w:val="004F2AB2"/>
    <w:rsid w:val="004F4FAF"/>
    <w:rsid w:val="00506BCB"/>
    <w:rsid w:val="00507E6C"/>
    <w:rsid w:val="00515B2D"/>
    <w:rsid w:val="005174D0"/>
    <w:rsid w:val="00521A30"/>
    <w:rsid w:val="00523963"/>
    <w:rsid w:val="005510A5"/>
    <w:rsid w:val="005662B3"/>
    <w:rsid w:val="00566575"/>
    <w:rsid w:val="00580B99"/>
    <w:rsid w:val="00584206"/>
    <w:rsid w:val="00584FD0"/>
    <w:rsid w:val="00590B06"/>
    <w:rsid w:val="00595B43"/>
    <w:rsid w:val="005A4749"/>
    <w:rsid w:val="005A6F94"/>
    <w:rsid w:val="005B75AE"/>
    <w:rsid w:val="005C09FF"/>
    <w:rsid w:val="005C19F9"/>
    <w:rsid w:val="005C3D2A"/>
    <w:rsid w:val="005C51F6"/>
    <w:rsid w:val="005E608A"/>
    <w:rsid w:val="005F23D2"/>
    <w:rsid w:val="006048DC"/>
    <w:rsid w:val="006121CD"/>
    <w:rsid w:val="00613EEE"/>
    <w:rsid w:val="00614663"/>
    <w:rsid w:val="00620CA1"/>
    <w:rsid w:val="00626C34"/>
    <w:rsid w:val="00631C90"/>
    <w:rsid w:val="006516EA"/>
    <w:rsid w:val="00660F17"/>
    <w:rsid w:val="006614C8"/>
    <w:rsid w:val="00664FC9"/>
    <w:rsid w:val="006673BB"/>
    <w:rsid w:val="00674C31"/>
    <w:rsid w:val="006B3071"/>
    <w:rsid w:val="006C07D3"/>
    <w:rsid w:val="006C1120"/>
    <w:rsid w:val="006C7518"/>
    <w:rsid w:val="006C7DE5"/>
    <w:rsid w:val="006E7EBD"/>
    <w:rsid w:val="006F1741"/>
    <w:rsid w:val="0070197E"/>
    <w:rsid w:val="007061ED"/>
    <w:rsid w:val="00707F20"/>
    <w:rsid w:val="00721F84"/>
    <w:rsid w:val="007274C6"/>
    <w:rsid w:val="007275AD"/>
    <w:rsid w:val="007277F1"/>
    <w:rsid w:val="00734078"/>
    <w:rsid w:val="00734E42"/>
    <w:rsid w:val="00741C64"/>
    <w:rsid w:val="0076425A"/>
    <w:rsid w:val="00772263"/>
    <w:rsid w:val="007725A5"/>
    <w:rsid w:val="00781372"/>
    <w:rsid w:val="007813B9"/>
    <w:rsid w:val="00782375"/>
    <w:rsid w:val="007859D2"/>
    <w:rsid w:val="00793600"/>
    <w:rsid w:val="007A7300"/>
    <w:rsid w:val="007B7613"/>
    <w:rsid w:val="007C0685"/>
    <w:rsid w:val="007C16B0"/>
    <w:rsid w:val="007C3FEA"/>
    <w:rsid w:val="007D69C6"/>
    <w:rsid w:val="007D6ABB"/>
    <w:rsid w:val="007D6C66"/>
    <w:rsid w:val="007D6E0E"/>
    <w:rsid w:val="007F002E"/>
    <w:rsid w:val="007F697A"/>
    <w:rsid w:val="007F6C76"/>
    <w:rsid w:val="0080100D"/>
    <w:rsid w:val="008058A7"/>
    <w:rsid w:val="0081187E"/>
    <w:rsid w:val="008251C6"/>
    <w:rsid w:val="008254FA"/>
    <w:rsid w:val="008261F2"/>
    <w:rsid w:val="00826707"/>
    <w:rsid w:val="008273BE"/>
    <w:rsid w:val="00830E93"/>
    <w:rsid w:val="00837D56"/>
    <w:rsid w:val="00840831"/>
    <w:rsid w:val="008528AD"/>
    <w:rsid w:val="00852C07"/>
    <w:rsid w:val="0085385B"/>
    <w:rsid w:val="008568D6"/>
    <w:rsid w:val="0085713B"/>
    <w:rsid w:val="00874B4A"/>
    <w:rsid w:val="00880002"/>
    <w:rsid w:val="0088690A"/>
    <w:rsid w:val="00886E48"/>
    <w:rsid w:val="008922DE"/>
    <w:rsid w:val="00893433"/>
    <w:rsid w:val="008947C5"/>
    <w:rsid w:val="008A0EAC"/>
    <w:rsid w:val="008A2A40"/>
    <w:rsid w:val="008B2812"/>
    <w:rsid w:val="008B6561"/>
    <w:rsid w:val="008B6B09"/>
    <w:rsid w:val="008C7AEC"/>
    <w:rsid w:val="008D0E15"/>
    <w:rsid w:val="008D1B1B"/>
    <w:rsid w:val="008D20C9"/>
    <w:rsid w:val="008D22ED"/>
    <w:rsid w:val="008D5543"/>
    <w:rsid w:val="008E476C"/>
    <w:rsid w:val="008E6BFF"/>
    <w:rsid w:val="008F3AE5"/>
    <w:rsid w:val="00900DE1"/>
    <w:rsid w:val="009030A4"/>
    <w:rsid w:val="00906584"/>
    <w:rsid w:val="00933C72"/>
    <w:rsid w:val="009425A9"/>
    <w:rsid w:val="00950779"/>
    <w:rsid w:val="00955EA6"/>
    <w:rsid w:val="0095737A"/>
    <w:rsid w:val="00957A2D"/>
    <w:rsid w:val="009659ED"/>
    <w:rsid w:val="00980622"/>
    <w:rsid w:val="00985CC7"/>
    <w:rsid w:val="00987F64"/>
    <w:rsid w:val="0099172A"/>
    <w:rsid w:val="00992257"/>
    <w:rsid w:val="00994903"/>
    <w:rsid w:val="0099519D"/>
    <w:rsid w:val="00997AD8"/>
    <w:rsid w:val="009A0859"/>
    <w:rsid w:val="009A2C60"/>
    <w:rsid w:val="009A315A"/>
    <w:rsid w:val="009B2DD8"/>
    <w:rsid w:val="009B44BD"/>
    <w:rsid w:val="009B4F00"/>
    <w:rsid w:val="009D32EE"/>
    <w:rsid w:val="009E01CC"/>
    <w:rsid w:val="009E48F7"/>
    <w:rsid w:val="009E5AB7"/>
    <w:rsid w:val="00A0236F"/>
    <w:rsid w:val="00A13AED"/>
    <w:rsid w:val="00A31248"/>
    <w:rsid w:val="00A41A02"/>
    <w:rsid w:val="00A463B7"/>
    <w:rsid w:val="00A4723D"/>
    <w:rsid w:val="00A47E40"/>
    <w:rsid w:val="00A51219"/>
    <w:rsid w:val="00A55F4C"/>
    <w:rsid w:val="00A634F4"/>
    <w:rsid w:val="00A70172"/>
    <w:rsid w:val="00A74EF3"/>
    <w:rsid w:val="00A83585"/>
    <w:rsid w:val="00A857EE"/>
    <w:rsid w:val="00A91D7B"/>
    <w:rsid w:val="00A97E81"/>
    <w:rsid w:val="00AA242E"/>
    <w:rsid w:val="00AB074F"/>
    <w:rsid w:val="00AB306F"/>
    <w:rsid w:val="00AB49C8"/>
    <w:rsid w:val="00AB4D9B"/>
    <w:rsid w:val="00AB6671"/>
    <w:rsid w:val="00AC5467"/>
    <w:rsid w:val="00AC5E12"/>
    <w:rsid w:val="00AC662F"/>
    <w:rsid w:val="00AE08DE"/>
    <w:rsid w:val="00AE3212"/>
    <w:rsid w:val="00AE7736"/>
    <w:rsid w:val="00B11A6C"/>
    <w:rsid w:val="00B20FC3"/>
    <w:rsid w:val="00B276E1"/>
    <w:rsid w:val="00B40ACD"/>
    <w:rsid w:val="00B40B7A"/>
    <w:rsid w:val="00B475FB"/>
    <w:rsid w:val="00B64701"/>
    <w:rsid w:val="00B657E6"/>
    <w:rsid w:val="00B73115"/>
    <w:rsid w:val="00B82C7C"/>
    <w:rsid w:val="00B839B1"/>
    <w:rsid w:val="00B9295A"/>
    <w:rsid w:val="00BB3A35"/>
    <w:rsid w:val="00BE344D"/>
    <w:rsid w:val="00BE5035"/>
    <w:rsid w:val="00BF26F9"/>
    <w:rsid w:val="00BF2C64"/>
    <w:rsid w:val="00BF3C85"/>
    <w:rsid w:val="00BF5E40"/>
    <w:rsid w:val="00C0060E"/>
    <w:rsid w:val="00C03F33"/>
    <w:rsid w:val="00C11298"/>
    <w:rsid w:val="00C13BBD"/>
    <w:rsid w:val="00C206FA"/>
    <w:rsid w:val="00C255F2"/>
    <w:rsid w:val="00C32E5E"/>
    <w:rsid w:val="00C43792"/>
    <w:rsid w:val="00C44939"/>
    <w:rsid w:val="00C61117"/>
    <w:rsid w:val="00C64679"/>
    <w:rsid w:val="00C6470F"/>
    <w:rsid w:val="00C67142"/>
    <w:rsid w:val="00C76C07"/>
    <w:rsid w:val="00C8675D"/>
    <w:rsid w:val="00C91DB0"/>
    <w:rsid w:val="00C964F8"/>
    <w:rsid w:val="00CA5CED"/>
    <w:rsid w:val="00CB2DCD"/>
    <w:rsid w:val="00CC1105"/>
    <w:rsid w:val="00CD3A7B"/>
    <w:rsid w:val="00CD630A"/>
    <w:rsid w:val="00CE2125"/>
    <w:rsid w:val="00CE325C"/>
    <w:rsid w:val="00CE43FD"/>
    <w:rsid w:val="00CE7C81"/>
    <w:rsid w:val="00CF694B"/>
    <w:rsid w:val="00D0163A"/>
    <w:rsid w:val="00D0304D"/>
    <w:rsid w:val="00D054D8"/>
    <w:rsid w:val="00D12F31"/>
    <w:rsid w:val="00D3140D"/>
    <w:rsid w:val="00D35E5C"/>
    <w:rsid w:val="00D47701"/>
    <w:rsid w:val="00D520CF"/>
    <w:rsid w:val="00D52518"/>
    <w:rsid w:val="00D61045"/>
    <w:rsid w:val="00D61252"/>
    <w:rsid w:val="00D7291C"/>
    <w:rsid w:val="00D75062"/>
    <w:rsid w:val="00D77C11"/>
    <w:rsid w:val="00D90C57"/>
    <w:rsid w:val="00DA06FC"/>
    <w:rsid w:val="00DC1796"/>
    <w:rsid w:val="00DC3962"/>
    <w:rsid w:val="00DE14A9"/>
    <w:rsid w:val="00DE23FA"/>
    <w:rsid w:val="00DE300A"/>
    <w:rsid w:val="00DE6378"/>
    <w:rsid w:val="00DF1BC6"/>
    <w:rsid w:val="00DF6AC4"/>
    <w:rsid w:val="00DF7E47"/>
    <w:rsid w:val="00E00039"/>
    <w:rsid w:val="00E0163E"/>
    <w:rsid w:val="00E14B72"/>
    <w:rsid w:val="00E16C4F"/>
    <w:rsid w:val="00E17B05"/>
    <w:rsid w:val="00E30675"/>
    <w:rsid w:val="00E319EA"/>
    <w:rsid w:val="00E42581"/>
    <w:rsid w:val="00E44DF4"/>
    <w:rsid w:val="00E64A60"/>
    <w:rsid w:val="00E7075C"/>
    <w:rsid w:val="00E75F53"/>
    <w:rsid w:val="00E804F5"/>
    <w:rsid w:val="00E82117"/>
    <w:rsid w:val="00E83886"/>
    <w:rsid w:val="00E85FA3"/>
    <w:rsid w:val="00E86AAB"/>
    <w:rsid w:val="00E94BA1"/>
    <w:rsid w:val="00E96F58"/>
    <w:rsid w:val="00EA0CC1"/>
    <w:rsid w:val="00EA593C"/>
    <w:rsid w:val="00EA706A"/>
    <w:rsid w:val="00EB24AE"/>
    <w:rsid w:val="00EB56D2"/>
    <w:rsid w:val="00EB5C29"/>
    <w:rsid w:val="00EC64F5"/>
    <w:rsid w:val="00EE468D"/>
    <w:rsid w:val="00EF06DF"/>
    <w:rsid w:val="00EF1A9C"/>
    <w:rsid w:val="00EF239E"/>
    <w:rsid w:val="00EF649D"/>
    <w:rsid w:val="00F14B08"/>
    <w:rsid w:val="00F16D16"/>
    <w:rsid w:val="00F1760B"/>
    <w:rsid w:val="00F3785C"/>
    <w:rsid w:val="00F467C0"/>
    <w:rsid w:val="00F472A1"/>
    <w:rsid w:val="00F50842"/>
    <w:rsid w:val="00F54376"/>
    <w:rsid w:val="00F677A3"/>
    <w:rsid w:val="00F7385A"/>
    <w:rsid w:val="00F77827"/>
    <w:rsid w:val="00F832A4"/>
    <w:rsid w:val="00F839C5"/>
    <w:rsid w:val="00F8624F"/>
    <w:rsid w:val="00FA099A"/>
    <w:rsid w:val="00FA22AC"/>
    <w:rsid w:val="00FA2531"/>
    <w:rsid w:val="00FB50DB"/>
    <w:rsid w:val="00FC5749"/>
    <w:rsid w:val="00FE5DF2"/>
    <w:rsid w:val="00FE7FAF"/>
    <w:rsid w:val="00FF4881"/>
    <w:rsid w:val="00FF5E74"/>
    <w:rsid w:val="00FF629B"/>
    <w:rsid w:val="2A05BF96"/>
    <w:rsid w:val="3F517F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8AFC4C"/>
  <w15:chartTrackingRefBased/>
  <w15:docId w15:val="{FEBF1C2E-688D-4A42-BAA3-D9F9F521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CO"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31B"/>
    <w:pPr>
      <w:spacing w:after="200" w:line="276" w:lineRule="auto"/>
      <w:jc w:val="left"/>
    </w:pPr>
    <w:rPr>
      <w:rFonts w:asciiTheme="minorHAnsi" w:hAnsiTheme="minorHAnsi" w:cstheme="min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23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231B"/>
    <w:rPr>
      <w:rFonts w:ascii="Segoe UI" w:hAnsi="Segoe UI" w:cs="Segoe UI"/>
      <w:sz w:val="18"/>
      <w:szCs w:val="18"/>
    </w:rPr>
  </w:style>
  <w:style w:type="paragraph" w:styleId="Prrafodelista">
    <w:name w:val="List Paragraph"/>
    <w:basedOn w:val="Normal"/>
    <w:uiPriority w:val="34"/>
    <w:qFormat/>
    <w:rsid w:val="0042231B"/>
    <w:pPr>
      <w:ind w:left="720"/>
      <w:contextualSpacing/>
    </w:p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
    <w:basedOn w:val="Normal"/>
    <w:link w:val="TextonotapieCar"/>
    <w:uiPriority w:val="99"/>
    <w:unhideWhenUsed/>
    <w:rsid w:val="0042231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rsid w:val="0042231B"/>
    <w:rPr>
      <w:rFonts w:eastAsia="Times New Roman"/>
      <w:lang w:eastAsia="es-CO"/>
    </w:rPr>
  </w:style>
  <w:style w:type="character" w:styleId="Refdenotaalpie">
    <w:name w:val="footnote reference"/>
    <w:aliases w:val="referencia nota al pie,Footnote symbol,Footnote,FC,Texto de nota al pie,BVI fnr,Ref. de nota al pie2,Nota de pie,Ref,de nota al pie,Pie de pagina,Texto nota al pie,Appel note de bas de p,Ref1,Footnotes refss,Ref. de nota al pie 2"/>
    <w:basedOn w:val="Fuentedeprrafopredeter"/>
    <w:uiPriority w:val="99"/>
    <w:unhideWhenUsed/>
    <w:rsid w:val="0042231B"/>
    <w:rPr>
      <w:vertAlign w:val="superscript"/>
    </w:rPr>
  </w:style>
  <w:style w:type="paragraph" w:styleId="Encabezado">
    <w:name w:val="header"/>
    <w:basedOn w:val="Normal"/>
    <w:link w:val="EncabezadoCar"/>
    <w:uiPriority w:val="99"/>
    <w:unhideWhenUsed/>
    <w:rsid w:val="004223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31B"/>
    <w:rPr>
      <w:rFonts w:asciiTheme="minorHAnsi" w:hAnsiTheme="minorHAnsi" w:cstheme="minorBidi"/>
      <w:sz w:val="22"/>
      <w:szCs w:val="22"/>
    </w:rPr>
  </w:style>
  <w:style w:type="paragraph" w:styleId="Piedepgina">
    <w:name w:val="footer"/>
    <w:basedOn w:val="Normal"/>
    <w:link w:val="PiedepginaCar"/>
    <w:uiPriority w:val="99"/>
    <w:unhideWhenUsed/>
    <w:rsid w:val="004223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31B"/>
    <w:rPr>
      <w:rFonts w:asciiTheme="minorHAnsi" w:hAnsiTheme="minorHAnsi" w:cstheme="minorBidi"/>
      <w:sz w:val="22"/>
      <w:szCs w:val="22"/>
    </w:rPr>
  </w:style>
  <w:style w:type="character" w:styleId="Refdecomentario">
    <w:name w:val="annotation reference"/>
    <w:basedOn w:val="Fuentedeprrafopredeter"/>
    <w:uiPriority w:val="99"/>
    <w:unhideWhenUsed/>
    <w:rsid w:val="0042231B"/>
    <w:rPr>
      <w:sz w:val="16"/>
      <w:szCs w:val="16"/>
    </w:rPr>
  </w:style>
  <w:style w:type="paragraph" w:styleId="Textocomentario">
    <w:name w:val="annotation text"/>
    <w:basedOn w:val="Normal"/>
    <w:link w:val="TextocomentarioCar"/>
    <w:uiPriority w:val="99"/>
    <w:unhideWhenUsed/>
    <w:rsid w:val="0042231B"/>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rsid w:val="0042231B"/>
    <w:rPr>
      <w:rFonts w:asciiTheme="minorHAnsi" w:eastAsiaTheme="minorEastAsia" w:hAnsiTheme="minorHAnsi" w:cstheme="minorBidi"/>
      <w:sz w:val="20"/>
      <w:szCs w:val="20"/>
      <w:lang w:eastAsia="es-CO"/>
    </w:rPr>
  </w:style>
  <w:style w:type="table" w:styleId="Tablaconcuadrcula">
    <w:name w:val="Table Grid"/>
    <w:basedOn w:val="Tablanormal"/>
    <w:uiPriority w:val="39"/>
    <w:rsid w:val="0042231B"/>
    <w:pPr>
      <w:spacing w:after="0" w:line="240" w:lineRule="auto"/>
      <w:jc w:val="left"/>
    </w:pPr>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semiHidden/>
    <w:unhideWhenUsed/>
    <w:rsid w:val="00E8211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independienteCar">
    <w:name w:val="Texto independiente Car"/>
    <w:basedOn w:val="Fuentedeprrafopredeter"/>
    <w:link w:val="Textoindependiente"/>
    <w:uiPriority w:val="99"/>
    <w:semiHidden/>
    <w:rsid w:val="00E82117"/>
    <w:rPr>
      <w:rFonts w:eastAsia="Times New Roman"/>
      <w:lang w:eastAsia="es-CO"/>
    </w:rPr>
  </w:style>
  <w:style w:type="paragraph" w:styleId="NormalWeb">
    <w:name w:val="Normal (Web)"/>
    <w:basedOn w:val="Normal"/>
    <w:uiPriority w:val="99"/>
    <w:unhideWhenUsed/>
    <w:rsid w:val="00E94BA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D47701"/>
    <w:rPr>
      <w:color w:val="0563C1" w:themeColor="hyperlink"/>
      <w:u w:val="single"/>
    </w:rPr>
  </w:style>
  <w:style w:type="character" w:customStyle="1" w:styleId="UnresolvedMention">
    <w:name w:val="Unresolved Mention"/>
    <w:basedOn w:val="Fuentedeprrafopredeter"/>
    <w:uiPriority w:val="99"/>
    <w:semiHidden/>
    <w:unhideWhenUsed/>
    <w:rsid w:val="00D4770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61FE6"/>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261FE6"/>
    <w:rPr>
      <w:rFonts w:asciiTheme="minorHAnsi" w:eastAsiaTheme="minorEastAsia" w:hAnsiTheme="minorHAnsi" w:cstheme="minorBidi"/>
      <w:b/>
      <w:bCs/>
      <w:sz w:val="20"/>
      <w:szCs w:val="20"/>
      <w:lang w:eastAsia="es-CO"/>
    </w:rPr>
  </w:style>
  <w:style w:type="character" w:styleId="Textoennegrita">
    <w:name w:val="Strong"/>
    <w:basedOn w:val="Fuentedeprrafopredeter"/>
    <w:uiPriority w:val="22"/>
    <w:qFormat/>
    <w:rsid w:val="00E14B72"/>
    <w:rPr>
      <w:b/>
      <w:bCs/>
    </w:rPr>
  </w:style>
  <w:style w:type="paragraph" w:styleId="Sinespaciado">
    <w:name w:val="No Spacing"/>
    <w:uiPriority w:val="1"/>
    <w:qFormat/>
    <w:rsid w:val="00AE7736"/>
    <w:pPr>
      <w:spacing w:after="0" w:line="240" w:lineRule="auto"/>
      <w:jc w:val="left"/>
    </w:pPr>
    <w:rPr>
      <w:rFonts w:asciiTheme="minorHAnsi" w:hAnsiTheme="minorHAnsi" w:cstheme="minorBidi"/>
      <w:sz w:val="22"/>
      <w:szCs w:val="22"/>
    </w:rPr>
  </w:style>
  <w:style w:type="character" w:styleId="nfasis">
    <w:name w:val="Emphasis"/>
    <w:basedOn w:val="Fuentedeprrafopredeter"/>
    <w:uiPriority w:val="20"/>
    <w:qFormat/>
    <w:rsid w:val="00C91DB0"/>
    <w:rPr>
      <w:i/>
      <w:iCs/>
    </w:rPr>
  </w:style>
  <w:style w:type="character" w:customStyle="1" w:styleId="bold">
    <w:name w:val="bold"/>
    <w:basedOn w:val="Fuentedeprrafopredeter"/>
    <w:rsid w:val="00C91DB0"/>
  </w:style>
  <w:style w:type="paragraph" w:customStyle="1" w:styleId="rtejustify">
    <w:name w:val="rtejustify"/>
    <w:basedOn w:val="Normal"/>
    <w:rsid w:val="00886E4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Nmerodepgina">
    <w:name w:val="page number"/>
    <w:basedOn w:val="Fuentedeprrafopredeter"/>
    <w:uiPriority w:val="99"/>
    <w:unhideWhenUsed/>
    <w:rsid w:val="00840831"/>
  </w:style>
  <w:style w:type="table" w:customStyle="1" w:styleId="Tablaconcuadrcula1">
    <w:name w:val="Tabla con cuadrícula1"/>
    <w:basedOn w:val="Tablanormal"/>
    <w:next w:val="Tablaconcuadrcula"/>
    <w:uiPriority w:val="39"/>
    <w:rsid w:val="004D7B97"/>
    <w:pPr>
      <w:spacing w:after="0" w:line="240" w:lineRule="auto"/>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D7B97"/>
    <w:pPr>
      <w:spacing w:after="0" w:line="240" w:lineRule="auto"/>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7520">
      <w:bodyDiv w:val="1"/>
      <w:marLeft w:val="0"/>
      <w:marRight w:val="0"/>
      <w:marTop w:val="0"/>
      <w:marBottom w:val="0"/>
      <w:divBdr>
        <w:top w:val="none" w:sz="0" w:space="0" w:color="auto"/>
        <w:left w:val="none" w:sz="0" w:space="0" w:color="auto"/>
        <w:bottom w:val="none" w:sz="0" w:space="0" w:color="auto"/>
        <w:right w:val="none" w:sz="0" w:space="0" w:color="auto"/>
      </w:divBdr>
    </w:div>
    <w:div w:id="225262192">
      <w:bodyDiv w:val="1"/>
      <w:marLeft w:val="0"/>
      <w:marRight w:val="0"/>
      <w:marTop w:val="0"/>
      <w:marBottom w:val="0"/>
      <w:divBdr>
        <w:top w:val="none" w:sz="0" w:space="0" w:color="auto"/>
        <w:left w:val="none" w:sz="0" w:space="0" w:color="auto"/>
        <w:bottom w:val="none" w:sz="0" w:space="0" w:color="auto"/>
        <w:right w:val="none" w:sz="0" w:space="0" w:color="auto"/>
      </w:divBdr>
    </w:div>
    <w:div w:id="306514233">
      <w:bodyDiv w:val="1"/>
      <w:marLeft w:val="0"/>
      <w:marRight w:val="0"/>
      <w:marTop w:val="0"/>
      <w:marBottom w:val="0"/>
      <w:divBdr>
        <w:top w:val="none" w:sz="0" w:space="0" w:color="auto"/>
        <w:left w:val="none" w:sz="0" w:space="0" w:color="auto"/>
        <w:bottom w:val="none" w:sz="0" w:space="0" w:color="auto"/>
        <w:right w:val="none" w:sz="0" w:space="0" w:color="auto"/>
      </w:divBdr>
    </w:div>
    <w:div w:id="575633997">
      <w:bodyDiv w:val="1"/>
      <w:marLeft w:val="0"/>
      <w:marRight w:val="0"/>
      <w:marTop w:val="0"/>
      <w:marBottom w:val="0"/>
      <w:divBdr>
        <w:top w:val="none" w:sz="0" w:space="0" w:color="auto"/>
        <w:left w:val="none" w:sz="0" w:space="0" w:color="auto"/>
        <w:bottom w:val="none" w:sz="0" w:space="0" w:color="auto"/>
        <w:right w:val="none" w:sz="0" w:space="0" w:color="auto"/>
      </w:divBdr>
    </w:div>
    <w:div w:id="843711534">
      <w:bodyDiv w:val="1"/>
      <w:marLeft w:val="0"/>
      <w:marRight w:val="0"/>
      <w:marTop w:val="0"/>
      <w:marBottom w:val="0"/>
      <w:divBdr>
        <w:top w:val="none" w:sz="0" w:space="0" w:color="auto"/>
        <w:left w:val="none" w:sz="0" w:space="0" w:color="auto"/>
        <w:bottom w:val="none" w:sz="0" w:space="0" w:color="auto"/>
        <w:right w:val="none" w:sz="0" w:space="0" w:color="auto"/>
      </w:divBdr>
    </w:div>
    <w:div w:id="896280614">
      <w:bodyDiv w:val="1"/>
      <w:marLeft w:val="0"/>
      <w:marRight w:val="0"/>
      <w:marTop w:val="0"/>
      <w:marBottom w:val="0"/>
      <w:divBdr>
        <w:top w:val="none" w:sz="0" w:space="0" w:color="auto"/>
        <w:left w:val="none" w:sz="0" w:space="0" w:color="auto"/>
        <w:bottom w:val="none" w:sz="0" w:space="0" w:color="auto"/>
        <w:right w:val="none" w:sz="0" w:space="0" w:color="auto"/>
      </w:divBdr>
    </w:div>
    <w:div w:id="990133856">
      <w:bodyDiv w:val="1"/>
      <w:marLeft w:val="0"/>
      <w:marRight w:val="0"/>
      <w:marTop w:val="0"/>
      <w:marBottom w:val="0"/>
      <w:divBdr>
        <w:top w:val="none" w:sz="0" w:space="0" w:color="auto"/>
        <w:left w:val="none" w:sz="0" w:space="0" w:color="auto"/>
        <w:bottom w:val="none" w:sz="0" w:space="0" w:color="auto"/>
        <w:right w:val="none" w:sz="0" w:space="0" w:color="auto"/>
      </w:divBdr>
    </w:div>
    <w:div w:id="1055079593">
      <w:bodyDiv w:val="1"/>
      <w:marLeft w:val="0"/>
      <w:marRight w:val="0"/>
      <w:marTop w:val="0"/>
      <w:marBottom w:val="0"/>
      <w:divBdr>
        <w:top w:val="none" w:sz="0" w:space="0" w:color="auto"/>
        <w:left w:val="none" w:sz="0" w:space="0" w:color="auto"/>
        <w:bottom w:val="none" w:sz="0" w:space="0" w:color="auto"/>
        <w:right w:val="none" w:sz="0" w:space="0" w:color="auto"/>
      </w:divBdr>
    </w:div>
    <w:div w:id="1082416123">
      <w:bodyDiv w:val="1"/>
      <w:marLeft w:val="0"/>
      <w:marRight w:val="0"/>
      <w:marTop w:val="0"/>
      <w:marBottom w:val="0"/>
      <w:divBdr>
        <w:top w:val="none" w:sz="0" w:space="0" w:color="auto"/>
        <w:left w:val="none" w:sz="0" w:space="0" w:color="auto"/>
        <w:bottom w:val="none" w:sz="0" w:space="0" w:color="auto"/>
        <w:right w:val="none" w:sz="0" w:space="0" w:color="auto"/>
      </w:divBdr>
    </w:div>
    <w:div w:id="1093891130">
      <w:bodyDiv w:val="1"/>
      <w:marLeft w:val="0"/>
      <w:marRight w:val="0"/>
      <w:marTop w:val="0"/>
      <w:marBottom w:val="0"/>
      <w:divBdr>
        <w:top w:val="none" w:sz="0" w:space="0" w:color="auto"/>
        <w:left w:val="none" w:sz="0" w:space="0" w:color="auto"/>
        <w:bottom w:val="none" w:sz="0" w:space="0" w:color="auto"/>
        <w:right w:val="none" w:sz="0" w:space="0" w:color="auto"/>
      </w:divBdr>
    </w:div>
    <w:div w:id="1157765208">
      <w:bodyDiv w:val="1"/>
      <w:marLeft w:val="0"/>
      <w:marRight w:val="0"/>
      <w:marTop w:val="0"/>
      <w:marBottom w:val="0"/>
      <w:divBdr>
        <w:top w:val="none" w:sz="0" w:space="0" w:color="auto"/>
        <w:left w:val="none" w:sz="0" w:space="0" w:color="auto"/>
        <w:bottom w:val="none" w:sz="0" w:space="0" w:color="auto"/>
        <w:right w:val="none" w:sz="0" w:space="0" w:color="auto"/>
      </w:divBdr>
    </w:div>
    <w:div w:id="1177429127">
      <w:bodyDiv w:val="1"/>
      <w:marLeft w:val="0"/>
      <w:marRight w:val="0"/>
      <w:marTop w:val="0"/>
      <w:marBottom w:val="0"/>
      <w:divBdr>
        <w:top w:val="none" w:sz="0" w:space="0" w:color="auto"/>
        <w:left w:val="none" w:sz="0" w:space="0" w:color="auto"/>
        <w:bottom w:val="none" w:sz="0" w:space="0" w:color="auto"/>
        <w:right w:val="none" w:sz="0" w:space="0" w:color="auto"/>
      </w:divBdr>
    </w:div>
    <w:div w:id="1263337671">
      <w:bodyDiv w:val="1"/>
      <w:marLeft w:val="0"/>
      <w:marRight w:val="0"/>
      <w:marTop w:val="0"/>
      <w:marBottom w:val="0"/>
      <w:divBdr>
        <w:top w:val="none" w:sz="0" w:space="0" w:color="auto"/>
        <w:left w:val="none" w:sz="0" w:space="0" w:color="auto"/>
        <w:bottom w:val="none" w:sz="0" w:space="0" w:color="auto"/>
        <w:right w:val="none" w:sz="0" w:space="0" w:color="auto"/>
      </w:divBdr>
    </w:div>
    <w:div w:id="1327515568">
      <w:bodyDiv w:val="1"/>
      <w:marLeft w:val="0"/>
      <w:marRight w:val="0"/>
      <w:marTop w:val="0"/>
      <w:marBottom w:val="0"/>
      <w:divBdr>
        <w:top w:val="none" w:sz="0" w:space="0" w:color="auto"/>
        <w:left w:val="none" w:sz="0" w:space="0" w:color="auto"/>
        <w:bottom w:val="none" w:sz="0" w:space="0" w:color="auto"/>
        <w:right w:val="none" w:sz="0" w:space="0" w:color="auto"/>
      </w:divBdr>
    </w:div>
    <w:div w:id="1502892012">
      <w:bodyDiv w:val="1"/>
      <w:marLeft w:val="0"/>
      <w:marRight w:val="0"/>
      <w:marTop w:val="0"/>
      <w:marBottom w:val="0"/>
      <w:divBdr>
        <w:top w:val="none" w:sz="0" w:space="0" w:color="auto"/>
        <w:left w:val="none" w:sz="0" w:space="0" w:color="auto"/>
        <w:bottom w:val="none" w:sz="0" w:space="0" w:color="auto"/>
        <w:right w:val="none" w:sz="0" w:space="0" w:color="auto"/>
      </w:divBdr>
    </w:div>
    <w:div w:id="1616446627">
      <w:bodyDiv w:val="1"/>
      <w:marLeft w:val="0"/>
      <w:marRight w:val="0"/>
      <w:marTop w:val="0"/>
      <w:marBottom w:val="0"/>
      <w:divBdr>
        <w:top w:val="none" w:sz="0" w:space="0" w:color="auto"/>
        <w:left w:val="none" w:sz="0" w:space="0" w:color="auto"/>
        <w:bottom w:val="none" w:sz="0" w:space="0" w:color="auto"/>
        <w:right w:val="none" w:sz="0" w:space="0" w:color="auto"/>
      </w:divBdr>
    </w:div>
    <w:div w:id="2047869810">
      <w:bodyDiv w:val="1"/>
      <w:marLeft w:val="0"/>
      <w:marRight w:val="0"/>
      <w:marTop w:val="0"/>
      <w:marBottom w:val="0"/>
      <w:divBdr>
        <w:top w:val="none" w:sz="0" w:space="0" w:color="auto"/>
        <w:left w:val="none" w:sz="0" w:space="0" w:color="auto"/>
        <w:bottom w:val="none" w:sz="0" w:space="0" w:color="auto"/>
        <w:right w:val="none" w:sz="0" w:space="0" w:color="auto"/>
      </w:divBdr>
      <w:divsChild>
        <w:div w:id="1127507812">
          <w:marLeft w:val="0"/>
          <w:marRight w:val="0"/>
          <w:marTop w:val="0"/>
          <w:marBottom w:val="0"/>
          <w:divBdr>
            <w:top w:val="none" w:sz="0" w:space="0" w:color="auto"/>
            <w:left w:val="none" w:sz="0" w:space="0" w:color="auto"/>
            <w:bottom w:val="none" w:sz="0" w:space="0" w:color="auto"/>
            <w:right w:val="none" w:sz="0" w:space="0" w:color="auto"/>
          </w:divBdr>
        </w:div>
        <w:div w:id="250050202">
          <w:marLeft w:val="0"/>
          <w:marRight w:val="0"/>
          <w:marTop w:val="0"/>
          <w:marBottom w:val="0"/>
          <w:divBdr>
            <w:top w:val="none" w:sz="0" w:space="0" w:color="auto"/>
            <w:left w:val="none" w:sz="0" w:space="0" w:color="auto"/>
            <w:bottom w:val="none" w:sz="0" w:space="0" w:color="auto"/>
            <w:right w:val="none" w:sz="0" w:space="0" w:color="auto"/>
          </w:divBdr>
        </w:div>
        <w:div w:id="725639610">
          <w:marLeft w:val="0"/>
          <w:marRight w:val="0"/>
          <w:marTop w:val="0"/>
          <w:marBottom w:val="0"/>
          <w:divBdr>
            <w:top w:val="none" w:sz="0" w:space="0" w:color="auto"/>
            <w:left w:val="none" w:sz="0" w:space="0" w:color="auto"/>
            <w:bottom w:val="none" w:sz="0" w:space="0" w:color="auto"/>
            <w:right w:val="none" w:sz="0" w:space="0" w:color="auto"/>
          </w:divBdr>
        </w:div>
        <w:div w:id="1120030684">
          <w:marLeft w:val="0"/>
          <w:marRight w:val="0"/>
          <w:marTop w:val="0"/>
          <w:marBottom w:val="0"/>
          <w:divBdr>
            <w:top w:val="none" w:sz="0" w:space="0" w:color="auto"/>
            <w:left w:val="none" w:sz="0" w:space="0" w:color="auto"/>
            <w:bottom w:val="none" w:sz="0" w:space="0" w:color="auto"/>
            <w:right w:val="none" w:sz="0" w:space="0" w:color="auto"/>
          </w:divBdr>
        </w:div>
        <w:div w:id="1405958010">
          <w:marLeft w:val="0"/>
          <w:marRight w:val="0"/>
          <w:marTop w:val="0"/>
          <w:marBottom w:val="0"/>
          <w:divBdr>
            <w:top w:val="none" w:sz="0" w:space="0" w:color="auto"/>
            <w:left w:val="none" w:sz="0" w:space="0" w:color="auto"/>
            <w:bottom w:val="none" w:sz="0" w:space="0" w:color="auto"/>
            <w:right w:val="none" w:sz="0" w:space="0" w:color="auto"/>
          </w:divBdr>
        </w:div>
        <w:div w:id="1565261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afm.com.co/colombia/asi-se-desarrollaron-las-marchas-de-las-universidades-publicas-en-el-pa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eltiempo.com/amp/vida/educacion/coronavirus-cuanto-costaria-cubrir-las-matriculas-de-universidades-publicas-514892" TargetMode="External"/><Relationship Id="rId2" Type="http://schemas.openxmlformats.org/officeDocument/2006/relationships/hyperlink" Target="https://www.utp.edu.co/cms-utp/data/bin/UTP/web/uploads/media/comunicaciones/documentos/Situacion-de-las-universidades-estatales.pdf" TargetMode="External"/><Relationship Id="rId1" Type="http://schemas.openxmlformats.org/officeDocument/2006/relationships/hyperlink" Target="https://www.mineducacion.gov.co/1621/articles-341914_archivo_pdf.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5DEB-B6D3-49EE-AB70-908C548B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4936</Words>
  <Characters>27154</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Stalin</dc:creator>
  <cp:keywords/>
  <dc:description/>
  <cp:lastModifiedBy>camilo acuna</cp:lastModifiedBy>
  <cp:revision>2</cp:revision>
  <dcterms:created xsi:type="dcterms:W3CDTF">2020-07-20T22:56:00Z</dcterms:created>
  <dcterms:modified xsi:type="dcterms:W3CDTF">2020-07-20T22:56:00Z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http://www.zotero.org/styles/chicago-fullnote-bibliography</vt:lpwstr>
  </property>
</Properties>
</file>