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80" w:rsidRPr="009B27DD" w:rsidRDefault="00B04259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bookmarkStart w:id="0" w:name="_GoBack"/>
      <w:bookmarkEnd w:id="0"/>
      <w:r>
        <w:rPr>
          <w:rFonts w:ascii="Georgia" w:hAnsi="Georgia" w:cstheme="minorHAnsi"/>
          <w:i/>
          <w:sz w:val="24"/>
          <w:szCs w:val="24"/>
        </w:rPr>
        <w:t>CSCP.3.2.2.338</w:t>
      </w:r>
      <w:r w:rsidR="00CA2880" w:rsidRPr="009B27DD">
        <w:rPr>
          <w:rFonts w:ascii="Georgia" w:hAnsi="Georgia" w:cstheme="minorHAnsi"/>
          <w:i/>
          <w:sz w:val="24"/>
          <w:szCs w:val="24"/>
        </w:rPr>
        <w:t>.01</w:t>
      </w:r>
      <w:r w:rsidR="00CA2880">
        <w:rPr>
          <w:rFonts w:ascii="Georgia" w:hAnsi="Georgia" w:cstheme="minorHAnsi"/>
          <w:i/>
          <w:sz w:val="24"/>
          <w:szCs w:val="24"/>
        </w:rPr>
        <w:t>7</w:t>
      </w:r>
      <w:r w:rsidR="00CA2880" w:rsidRPr="009B27DD">
        <w:rPr>
          <w:rFonts w:ascii="Georgia" w:hAnsi="Georgia" w:cstheme="minorHAnsi"/>
          <w:i/>
          <w:sz w:val="24"/>
          <w:szCs w:val="24"/>
        </w:rPr>
        <w:t xml:space="preserve"> (IS)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 xml:space="preserve">Bogotá, </w:t>
      </w:r>
      <w:r>
        <w:rPr>
          <w:rFonts w:ascii="Georgia" w:hAnsi="Georgia" w:cstheme="minorHAnsi"/>
          <w:i/>
          <w:sz w:val="24"/>
          <w:szCs w:val="24"/>
        </w:rPr>
        <w:t>octubre</w:t>
      </w:r>
      <w:r w:rsidRPr="009B27DD">
        <w:rPr>
          <w:rFonts w:ascii="Georgia" w:hAnsi="Georgia" w:cstheme="minorHAnsi"/>
          <w:i/>
          <w:sz w:val="24"/>
          <w:szCs w:val="24"/>
        </w:rPr>
        <w:t xml:space="preserve"> 1</w:t>
      </w:r>
      <w:r>
        <w:rPr>
          <w:rFonts w:ascii="Georgia" w:hAnsi="Georgia" w:cstheme="minorHAnsi"/>
          <w:i/>
          <w:sz w:val="24"/>
          <w:szCs w:val="24"/>
        </w:rPr>
        <w:t>2</w:t>
      </w:r>
      <w:r w:rsidRPr="009B27DD">
        <w:rPr>
          <w:rFonts w:ascii="Georgia" w:hAnsi="Georgia" w:cstheme="minorHAnsi"/>
          <w:i/>
          <w:sz w:val="24"/>
          <w:szCs w:val="24"/>
        </w:rPr>
        <w:t xml:space="preserve"> de 201</w:t>
      </w:r>
      <w:r>
        <w:rPr>
          <w:rFonts w:ascii="Georgia" w:hAnsi="Georgia" w:cstheme="minorHAnsi"/>
          <w:i/>
          <w:sz w:val="24"/>
          <w:szCs w:val="24"/>
        </w:rPr>
        <w:t>7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>Señores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HONORABLES REPRESENTANTES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 xml:space="preserve">Comisión Segunda Cámara 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 xml:space="preserve">Ciudad 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ind w:left="2124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 xml:space="preserve">Referencia:   </w:t>
      </w:r>
      <w:r w:rsidRPr="009B27DD">
        <w:rPr>
          <w:rFonts w:ascii="Georgia" w:hAnsi="Georgia" w:cstheme="minorHAnsi"/>
          <w:i/>
          <w:sz w:val="24"/>
          <w:szCs w:val="24"/>
        </w:rPr>
        <w:t xml:space="preserve">Agenda general de actividades de la Comisión Segunda para la semana del </w:t>
      </w:r>
      <w:r>
        <w:rPr>
          <w:rFonts w:ascii="Georgia" w:hAnsi="Georgia" w:cstheme="minorHAnsi"/>
          <w:i/>
          <w:sz w:val="24"/>
          <w:szCs w:val="24"/>
        </w:rPr>
        <w:t>17</w:t>
      </w:r>
      <w:r w:rsidRPr="009B27DD">
        <w:rPr>
          <w:rFonts w:ascii="Georgia" w:hAnsi="Georgia" w:cstheme="minorHAnsi"/>
          <w:i/>
          <w:sz w:val="24"/>
          <w:szCs w:val="24"/>
        </w:rPr>
        <w:t xml:space="preserve"> al </w:t>
      </w:r>
      <w:r>
        <w:rPr>
          <w:rFonts w:ascii="Georgia" w:hAnsi="Georgia" w:cstheme="minorHAnsi"/>
          <w:i/>
          <w:sz w:val="24"/>
          <w:szCs w:val="24"/>
        </w:rPr>
        <w:t>20</w:t>
      </w:r>
      <w:r w:rsidRPr="009B27DD">
        <w:rPr>
          <w:rFonts w:ascii="Georgia" w:hAnsi="Georgia" w:cstheme="minorHAnsi"/>
          <w:i/>
          <w:sz w:val="24"/>
          <w:szCs w:val="24"/>
        </w:rPr>
        <w:t xml:space="preserve"> de </w:t>
      </w:r>
      <w:r>
        <w:rPr>
          <w:rFonts w:ascii="Georgia" w:hAnsi="Georgia" w:cstheme="minorHAnsi"/>
          <w:i/>
          <w:sz w:val="24"/>
          <w:szCs w:val="24"/>
        </w:rPr>
        <w:t>octu</w:t>
      </w:r>
      <w:r w:rsidRPr="009B27DD">
        <w:rPr>
          <w:rFonts w:ascii="Georgia" w:hAnsi="Georgia" w:cstheme="minorHAnsi"/>
          <w:i/>
          <w:sz w:val="24"/>
          <w:szCs w:val="24"/>
        </w:rPr>
        <w:t>bre de 201</w:t>
      </w:r>
      <w:r>
        <w:rPr>
          <w:rFonts w:ascii="Georgia" w:hAnsi="Georgia" w:cstheme="minorHAnsi"/>
          <w:i/>
          <w:sz w:val="24"/>
          <w:szCs w:val="24"/>
        </w:rPr>
        <w:t>7</w:t>
      </w:r>
      <w:r w:rsidRPr="009B27DD">
        <w:rPr>
          <w:rFonts w:ascii="Georgia" w:hAnsi="Georgia" w:cstheme="minorHAnsi"/>
          <w:i/>
          <w:sz w:val="24"/>
          <w:szCs w:val="24"/>
        </w:rPr>
        <w:t>.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 xml:space="preserve">  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Apreciados Señores Representantes: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 xml:space="preserve">  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i/>
          <w:sz w:val="24"/>
          <w:szCs w:val="24"/>
        </w:rPr>
        <w:t xml:space="preserve">Por instrucciones de la Mesa Directiva de la Comisión Segunda de la Cámara de Representantes, me permito enviarles la </w:t>
      </w:r>
      <w:r w:rsidRPr="009B27DD">
        <w:rPr>
          <w:rFonts w:ascii="Georgia" w:hAnsi="Georgia" w:cstheme="minorHAnsi"/>
          <w:b/>
          <w:i/>
          <w:sz w:val="24"/>
          <w:szCs w:val="24"/>
        </w:rPr>
        <w:t xml:space="preserve">Agenda General </w:t>
      </w:r>
      <w:r w:rsidRPr="009B27DD">
        <w:rPr>
          <w:rFonts w:ascii="Georgia" w:hAnsi="Georgia" w:cstheme="minorHAnsi"/>
          <w:i/>
          <w:sz w:val="24"/>
          <w:szCs w:val="24"/>
        </w:rPr>
        <w:t xml:space="preserve">de las actividades programadas por la Comisión, para la semana comprendida entre el </w:t>
      </w:r>
      <w:r w:rsidRPr="00CA2880">
        <w:rPr>
          <w:rFonts w:ascii="Georgia" w:hAnsi="Georgia" w:cstheme="minorHAnsi"/>
          <w:b/>
          <w:i/>
          <w:sz w:val="24"/>
          <w:szCs w:val="24"/>
        </w:rPr>
        <w:t xml:space="preserve">17 </w:t>
      </w:r>
      <w:r w:rsidRPr="009B27DD">
        <w:rPr>
          <w:rFonts w:ascii="Georgia" w:hAnsi="Georgia" w:cstheme="minorHAnsi"/>
          <w:b/>
          <w:i/>
          <w:sz w:val="24"/>
          <w:szCs w:val="24"/>
        </w:rPr>
        <w:t xml:space="preserve">al </w:t>
      </w:r>
      <w:r>
        <w:rPr>
          <w:rFonts w:ascii="Georgia" w:hAnsi="Georgia" w:cstheme="minorHAnsi"/>
          <w:b/>
          <w:i/>
          <w:sz w:val="24"/>
          <w:szCs w:val="24"/>
        </w:rPr>
        <w:t>20</w:t>
      </w:r>
      <w:r w:rsidRPr="009B27DD">
        <w:rPr>
          <w:rFonts w:ascii="Georgia" w:hAnsi="Georgia" w:cstheme="minorHAnsi"/>
          <w:b/>
          <w:i/>
          <w:sz w:val="24"/>
          <w:szCs w:val="24"/>
        </w:rPr>
        <w:t xml:space="preserve"> de </w:t>
      </w:r>
      <w:r>
        <w:rPr>
          <w:rFonts w:ascii="Georgia" w:hAnsi="Georgia" w:cstheme="minorHAnsi"/>
          <w:b/>
          <w:i/>
          <w:sz w:val="24"/>
          <w:szCs w:val="24"/>
        </w:rPr>
        <w:t>octu</w:t>
      </w:r>
      <w:r w:rsidRPr="009B27DD">
        <w:rPr>
          <w:rFonts w:ascii="Georgia" w:hAnsi="Georgia" w:cstheme="minorHAnsi"/>
          <w:b/>
          <w:i/>
          <w:sz w:val="24"/>
          <w:szCs w:val="24"/>
        </w:rPr>
        <w:t>bre de 201</w:t>
      </w:r>
      <w:r>
        <w:rPr>
          <w:rFonts w:ascii="Georgia" w:hAnsi="Georgia" w:cstheme="minorHAnsi"/>
          <w:b/>
          <w:i/>
          <w:sz w:val="24"/>
          <w:szCs w:val="24"/>
        </w:rPr>
        <w:t>7</w:t>
      </w:r>
      <w:r w:rsidRPr="009B27DD">
        <w:rPr>
          <w:rFonts w:ascii="Georgia" w:hAnsi="Georgia" w:cstheme="minorHAnsi"/>
          <w:i/>
          <w:sz w:val="24"/>
          <w:szCs w:val="24"/>
        </w:rPr>
        <w:t xml:space="preserve">. 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numPr>
          <w:ilvl w:val="0"/>
          <w:numId w:val="8"/>
        </w:numPr>
        <w:jc w:val="both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 xml:space="preserve">MARTES </w:t>
      </w:r>
      <w:r>
        <w:rPr>
          <w:rFonts w:ascii="Georgia" w:hAnsi="Georgia" w:cstheme="minorHAnsi"/>
          <w:b/>
          <w:i/>
          <w:sz w:val="24"/>
          <w:szCs w:val="24"/>
        </w:rPr>
        <w:t>17</w:t>
      </w:r>
      <w:r w:rsidRPr="009B27DD">
        <w:rPr>
          <w:rFonts w:ascii="Georgia" w:hAnsi="Georgia" w:cstheme="minorHAnsi"/>
          <w:b/>
          <w:i/>
          <w:sz w:val="24"/>
          <w:szCs w:val="24"/>
        </w:rPr>
        <w:t xml:space="preserve"> DE </w:t>
      </w:r>
      <w:r>
        <w:rPr>
          <w:rFonts w:ascii="Georgia" w:hAnsi="Georgia" w:cstheme="minorHAnsi"/>
          <w:b/>
          <w:i/>
          <w:sz w:val="24"/>
          <w:szCs w:val="24"/>
        </w:rPr>
        <w:t>OCTUB</w:t>
      </w:r>
      <w:r w:rsidRPr="009B27DD">
        <w:rPr>
          <w:rFonts w:ascii="Georgia" w:hAnsi="Georgia" w:cstheme="minorHAnsi"/>
          <w:b/>
          <w:i/>
          <w:sz w:val="24"/>
          <w:szCs w:val="24"/>
        </w:rPr>
        <w:t>RE DE 201</w:t>
      </w:r>
      <w:r>
        <w:rPr>
          <w:rFonts w:ascii="Georgia" w:hAnsi="Georgia" w:cstheme="minorHAnsi"/>
          <w:b/>
          <w:i/>
          <w:sz w:val="24"/>
          <w:szCs w:val="24"/>
        </w:rPr>
        <w:t>7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HORA: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       </w:t>
      </w:r>
      <w:r w:rsidRPr="009B27DD">
        <w:rPr>
          <w:rFonts w:ascii="Georgia" w:hAnsi="Georgia" w:cstheme="minorHAnsi"/>
          <w:b/>
          <w:i/>
          <w:sz w:val="24"/>
          <w:szCs w:val="24"/>
        </w:rPr>
        <w:tab/>
      </w:r>
      <w:r w:rsidRPr="009B27DD">
        <w:rPr>
          <w:rFonts w:ascii="Georgia" w:hAnsi="Georgia" w:cstheme="minorHAnsi"/>
          <w:b/>
          <w:i/>
          <w:sz w:val="24"/>
          <w:szCs w:val="24"/>
          <w:u w:val="single"/>
        </w:rPr>
        <w:t>10</w:t>
      </w:r>
      <w:r>
        <w:rPr>
          <w:rFonts w:ascii="Georgia" w:hAnsi="Georgia" w:cstheme="minorHAnsi"/>
          <w:b/>
          <w:i/>
          <w:sz w:val="24"/>
          <w:szCs w:val="24"/>
          <w:u w:val="single"/>
        </w:rPr>
        <w:t>:00</w:t>
      </w:r>
      <w:r w:rsidRPr="009B27DD">
        <w:rPr>
          <w:rFonts w:ascii="Georgia" w:hAnsi="Georgia" w:cstheme="minorHAnsi"/>
          <w:b/>
          <w:i/>
          <w:sz w:val="24"/>
          <w:szCs w:val="24"/>
          <w:u w:val="single"/>
        </w:rPr>
        <w:t xml:space="preserve"> a.m.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</w:p>
    <w:p w:rsidR="00CA2880" w:rsidRPr="009B27DD" w:rsidRDefault="00CA2880" w:rsidP="00CA2880">
      <w:pPr>
        <w:pStyle w:val="Sinespaciado"/>
        <w:ind w:left="1410" w:hanging="1410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LUGAR: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    </w:t>
      </w:r>
      <w:r w:rsidRPr="009B27DD">
        <w:rPr>
          <w:rFonts w:ascii="Georgia" w:hAnsi="Georgia" w:cstheme="minorHAnsi"/>
          <w:i/>
          <w:sz w:val="24"/>
          <w:szCs w:val="24"/>
        </w:rPr>
        <w:tab/>
        <w:t>Salón de Sesiones “</w:t>
      </w:r>
      <w:r w:rsidRPr="009B27DD">
        <w:rPr>
          <w:rFonts w:ascii="Georgia" w:hAnsi="Georgia" w:cstheme="minorHAnsi"/>
          <w:b/>
          <w:i/>
          <w:sz w:val="24"/>
          <w:szCs w:val="24"/>
        </w:rPr>
        <w:t>Los Comuneros</w:t>
      </w:r>
      <w:r w:rsidRPr="009B27DD">
        <w:rPr>
          <w:rFonts w:ascii="Georgia" w:hAnsi="Georgia" w:cstheme="minorHAnsi"/>
          <w:i/>
          <w:sz w:val="24"/>
          <w:szCs w:val="24"/>
        </w:rPr>
        <w:t>” Comisión Segunda Cámara de Representantes</w:t>
      </w:r>
    </w:p>
    <w:p w:rsidR="00CA2880" w:rsidRPr="009B27DD" w:rsidRDefault="00CA2880" w:rsidP="00CA2880">
      <w:pPr>
        <w:pStyle w:val="Prrafodelista"/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9B27DD">
        <w:rPr>
          <w:rFonts w:ascii="Georgia" w:hAnsi="Georgia" w:cs="Arial"/>
          <w:i/>
          <w:sz w:val="24"/>
          <w:szCs w:val="24"/>
        </w:rPr>
        <w:t xml:space="preserve">     </w:t>
      </w:r>
    </w:p>
    <w:p w:rsidR="00CA2880" w:rsidRPr="009B27DD" w:rsidRDefault="00CA2880" w:rsidP="00CA2880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i/>
        </w:rPr>
      </w:pPr>
      <w:r w:rsidRPr="009B27DD">
        <w:rPr>
          <w:rFonts w:ascii="Georgia" w:hAnsi="Georgia"/>
          <w:b/>
          <w:i/>
        </w:rPr>
        <w:t>DISCUSIÓN Y VOTACIÓN DE PROYECTOS DE LEY EN PRIMER DEBATE:</w:t>
      </w:r>
    </w:p>
    <w:p w:rsidR="00CA2880" w:rsidRPr="009B27DD" w:rsidRDefault="00CA2880" w:rsidP="00CA2880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i/>
        </w:rPr>
      </w:pPr>
    </w:p>
    <w:p w:rsidR="00CA2880" w:rsidRPr="00B04259" w:rsidRDefault="00CA2880" w:rsidP="00B04259">
      <w:pPr>
        <w:pStyle w:val="Prrafodelista"/>
        <w:numPr>
          <w:ilvl w:val="0"/>
          <w:numId w:val="12"/>
        </w:numPr>
        <w:jc w:val="both"/>
        <w:rPr>
          <w:rFonts w:ascii="Georgia" w:hAnsi="Georgia" w:cs="Arial"/>
          <w:bCs/>
          <w:i/>
          <w:sz w:val="24"/>
          <w:szCs w:val="24"/>
        </w:rPr>
      </w:pPr>
      <w:r w:rsidRPr="00B04259">
        <w:rPr>
          <w:rFonts w:ascii="Georgia" w:hAnsi="Georgia" w:cs="Arial"/>
          <w:b/>
          <w:bCs/>
          <w:i/>
          <w:sz w:val="24"/>
          <w:szCs w:val="24"/>
        </w:rPr>
        <w:t xml:space="preserve">Proyecto de ley No. 029 de 2017 Cámara, </w:t>
      </w:r>
      <w:r w:rsidRPr="00B04259">
        <w:rPr>
          <w:rFonts w:ascii="Georgia" w:hAnsi="Georgia" w:cs="Arial"/>
          <w:bCs/>
          <w:i/>
          <w:sz w:val="24"/>
          <w:szCs w:val="24"/>
        </w:rPr>
        <w:t>"Por el cual se crea un mecanismo de Visa o Permiso de Ingreso humanitario para extranjeros y se dictan otras disposiciones"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/>
          <w:bCs/>
          <w:i/>
          <w:sz w:val="24"/>
          <w:szCs w:val="24"/>
        </w:rPr>
      </w:pPr>
      <w:r w:rsidRPr="00CC6928">
        <w:rPr>
          <w:rFonts w:ascii="Georgia" w:hAnsi="Georgia" w:cs="Arial"/>
          <w:b/>
          <w:bCs/>
          <w:i/>
          <w:sz w:val="24"/>
          <w:szCs w:val="24"/>
        </w:rPr>
        <w:t>AUTOR(ES):</w:t>
      </w:r>
      <w:r>
        <w:rPr>
          <w:rFonts w:ascii="Georgia" w:hAnsi="Georgia" w:cs="Arial"/>
          <w:b/>
          <w:bCs/>
          <w:i/>
          <w:sz w:val="24"/>
          <w:szCs w:val="24"/>
        </w:rPr>
        <w:t xml:space="preserve">  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  <w:r w:rsidRPr="00CC6928">
        <w:rPr>
          <w:rFonts w:ascii="Georgia" w:hAnsi="Georgia" w:cs="Arial"/>
          <w:bCs/>
          <w:i/>
          <w:sz w:val="24"/>
          <w:szCs w:val="24"/>
        </w:rPr>
        <w:t>H.R. María Fernanda Cabal Molina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/>
          <w:bCs/>
          <w:i/>
          <w:sz w:val="24"/>
          <w:szCs w:val="24"/>
        </w:rPr>
      </w:pPr>
      <w:r w:rsidRPr="00335EB1">
        <w:rPr>
          <w:rFonts w:ascii="Georgia" w:hAnsi="Georgia" w:cs="Arial"/>
          <w:b/>
          <w:bCs/>
          <w:i/>
          <w:sz w:val="24"/>
          <w:szCs w:val="24"/>
        </w:rPr>
        <w:t>PONENTE(S):</w:t>
      </w:r>
      <w:r>
        <w:rPr>
          <w:rFonts w:ascii="Georgia" w:hAnsi="Georgia" w:cs="Arial"/>
          <w:b/>
          <w:bCs/>
          <w:i/>
          <w:sz w:val="24"/>
          <w:szCs w:val="24"/>
        </w:rPr>
        <w:t xml:space="preserve">  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  <w:r w:rsidRPr="00CC6928">
        <w:rPr>
          <w:rFonts w:ascii="Georgia" w:hAnsi="Georgia" w:cs="Arial"/>
          <w:bCs/>
          <w:i/>
          <w:sz w:val="24"/>
          <w:szCs w:val="24"/>
        </w:rPr>
        <w:t>H.R. Ana Paola Agudelo García, Ponente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/>
          <w:bCs/>
          <w:i/>
          <w:sz w:val="24"/>
          <w:szCs w:val="24"/>
        </w:rPr>
      </w:pPr>
      <w:r>
        <w:rPr>
          <w:rFonts w:ascii="Georgia" w:hAnsi="Georgia" w:cs="Arial"/>
          <w:b/>
          <w:bCs/>
          <w:i/>
          <w:sz w:val="24"/>
          <w:szCs w:val="24"/>
        </w:rPr>
        <w:t>PUBLICACIONES: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  <w:r w:rsidRPr="00BD49A1">
        <w:rPr>
          <w:rFonts w:ascii="Georgia" w:hAnsi="Georgia" w:cs="Arial"/>
          <w:bCs/>
          <w:i/>
          <w:sz w:val="24"/>
          <w:szCs w:val="24"/>
        </w:rPr>
        <w:t xml:space="preserve">Texto P.L.  Gaceta </w:t>
      </w:r>
      <w:r>
        <w:rPr>
          <w:rFonts w:ascii="Georgia" w:hAnsi="Georgia" w:cs="Arial"/>
          <w:bCs/>
          <w:i/>
          <w:sz w:val="24"/>
          <w:szCs w:val="24"/>
        </w:rPr>
        <w:t>613/17</w:t>
      </w:r>
      <w:r w:rsidRPr="00BD49A1">
        <w:rPr>
          <w:rFonts w:ascii="Georgia" w:hAnsi="Georgia" w:cs="Arial"/>
          <w:bCs/>
          <w:i/>
          <w:sz w:val="24"/>
          <w:szCs w:val="24"/>
        </w:rPr>
        <w:t xml:space="preserve">                                            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  <w:r w:rsidRPr="00BD49A1">
        <w:rPr>
          <w:rFonts w:ascii="Georgia" w:hAnsi="Georgia" w:cs="Arial"/>
          <w:bCs/>
          <w:i/>
          <w:sz w:val="24"/>
          <w:szCs w:val="24"/>
        </w:rPr>
        <w:t xml:space="preserve">Ponencia 1° debate Cámara Gaceta </w:t>
      </w:r>
      <w:r>
        <w:rPr>
          <w:rFonts w:ascii="Georgia" w:hAnsi="Georgia" w:cs="Arial"/>
          <w:bCs/>
          <w:i/>
          <w:sz w:val="24"/>
          <w:szCs w:val="24"/>
        </w:rPr>
        <w:t>870</w:t>
      </w:r>
      <w:r w:rsidRPr="00BD49A1">
        <w:rPr>
          <w:rFonts w:ascii="Georgia" w:hAnsi="Georgia" w:cs="Arial"/>
          <w:bCs/>
          <w:i/>
          <w:sz w:val="24"/>
          <w:szCs w:val="24"/>
        </w:rPr>
        <w:t xml:space="preserve">/17 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  <w:r w:rsidRPr="00743AAD">
        <w:rPr>
          <w:rFonts w:ascii="Georgia" w:hAnsi="Georgia" w:cs="Arial"/>
          <w:bCs/>
          <w:i/>
          <w:sz w:val="24"/>
          <w:szCs w:val="24"/>
        </w:rPr>
        <w:lastRenderedPageBreak/>
        <w:t>Fecha de Anuncio (Art. 8 del A</w:t>
      </w:r>
      <w:r>
        <w:rPr>
          <w:rFonts w:ascii="Georgia" w:hAnsi="Georgia" w:cs="Arial"/>
          <w:bCs/>
          <w:i/>
          <w:sz w:val="24"/>
          <w:szCs w:val="24"/>
        </w:rPr>
        <w:t xml:space="preserve">cto </w:t>
      </w:r>
      <w:r w:rsidRPr="00743AAD">
        <w:rPr>
          <w:rFonts w:ascii="Georgia" w:hAnsi="Georgia" w:cs="Arial"/>
          <w:bCs/>
          <w:i/>
          <w:sz w:val="24"/>
          <w:szCs w:val="24"/>
        </w:rPr>
        <w:t>L</w:t>
      </w:r>
      <w:r>
        <w:rPr>
          <w:rFonts w:ascii="Georgia" w:hAnsi="Georgia" w:cs="Arial"/>
          <w:bCs/>
          <w:i/>
          <w:sz w:val="24"/>
          <w:szCs w:val="24"/>
        </w:rPr>
        <w:t>egislativo</w:t>
      </w:r>
      <w:r w:rsidRPr="00743AAD">
        <w:rPr>
          <w:rFonts w:ascii="Georgia" w:hAnsi="Georgia" w:cs="Arial"/>
          <w:bCs/>
          <w:i/>
          <w:sz w:val="24"/>
          <w:szCs w:val="24"/>
        </w:rPr>
        <w:t xml:space="preserve"> 01 de 2003):</w:t>
      </w:r>
      <w:r>
        <w:rPr>
          <w:rFonts w:ascii="Georgia" w:hAnsi="Georgia" w:cs="Arial"/>
          <w:bCs/>
          <w:i/>
          <w:sz w:val="24"/>
          <w:szCs w:val="24"/>
        </w:rPr>
        <w:t xml:space="preserve"> octubre 11 de 2017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Pr="00B04259" w:rsidRDefault="00CA2880" w:rsidP="00B04259">
      <w:pPr>
        <w:pStyle w:val="Prrafodelista"/>
        <w:numPr>
          <w:ilvl w:val="0"/>
          <w:numId w:val="12"/>
        </w:numPr>
        <w:tabs>
          <w:tab w:val="center" w:pos="4491"/>
          <w:tab w:val="right" w:pos="8840"/>
        </w:tabs>
        <w:spacing w:after="0"/>
        <w:ind w:right="567"/>
        <w:jc w:val="both"/>
        <w:rPr>
          <w:rFonts w:ascii="Georgia" w:hAnsi="Georgia" w:cs="Arial"/>
          <w:bCs/>
          <w:i/>
          <w:sz w:val="24"/>
          <w:szCs w:val="24"/>
        </w:rPr>
      </w:pPr>
      <w:r w:rsidRPr="00B04259">
        <w:rPr>
          <w:rFonts w:ascii="Georgia" w:hAnsi="Georgia" w:cs="Arial"/>
          <w:b/>
          <w:bCs/>
          <w:i/>
          <w:sz w:val="24"/>
          <w:szCs w:val="24"/>
        </w:rPr>
        <w:t>Proyecto de ley No. 129 de 2017 Cámara,</w:t>
      </w:r>
      <w:r w:rsidRPr="00B04259">
        <w:rPr>
          <w:rFonts w:ascii="Georgia" w:hAnsi="Georgia" w:cs="Arial"/>
          <w:bCs/>
          <w:i/>
          <w:sz w:val="24"/>
          <w:szCs w:val="24"/>
        </w:rPr>
        <w:t xml:space="preserve"> "Por medio de la cual se declara como Patrimonio Cultural de la Nación al Festival Folclórico del Piedemonte Amazónico, y se dictan otras disposiciones"</w:t>
      </w:r>
    </w:p>
    <w:p w:rsidR="00CA2880" w:rsidRPr="00B04259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  <w:r>
        <w:rPr>
          <w:rFonts w:ascii="Georgia" w:hAnsi="Georgia" w:cs="Arial"/>
          <w:b/>
          <w:bCs/>
          <w:i/>
          <w:sz w:val="24"/>
          <w:szCs w:val="24"/>
        </w:rPr>
        <w:t>AUTOR(ES):</w:t>
      </w: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Cs/>
          <w:i/>
          <w:sz w:val="24"/>
          <w:szCs w:val="24"/>
        </w:rPr>
      </w:pPr>
      <w:r w:rsidRPr="00CD1D7D">
        <w:rPr>
          <w:rFonts w:ascii="Georgia" w:hAnsi="Georgia" w:cs="Arial"/>
          <w:bCs/>
          <w:i/>
          <w:sz w:val="24"/>
          <w:szCs w:val="24"/>
        </w:rPr>
        <w:t xml:space="preserve">H.R. </w:t>
      </w:r>
      <w:r>
        <w:rPr>
          <w:rFonts w:ascii="Georgia" w:hAnsi="Georgia" w:cs="Arial"/>
          <w:bCs/>
          <w:i/>
          <w:sz w:val="24"/>
          <w:szCs w:val="24"/>
        </w:rPr>
        <w:t>Luis Fernando Urrego Carvajal</w:t>
      </w: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  <w:r w:rsidRPr="00CD1D7D">
        <w:rPr>
          <w:rFonts w:ascii="Georgia" w:hAnsi="Georgia" w:cs="Arial"/>
          <w:b/>
          <w:bCs/>
          <w:i/>
          <w:sz w:val="24"/>
          <w:szCs w:val="24"/>
        </w:rPr>
        <w:t>PONENTE(S):</w:t>
      </w:r>
      <w:r>
        <w:rPr>
          <w:rFonts w:ascii="Georgia" w:hAnsi="Georgia" w:cs="Arial"/>
          <w:b/>
          <w:bCs/>
          <w:i/>
          <w:sz w:val="24"/>
          <w:szCs w:val="24"/>
        </w:rPr>
        <w:t xml:space="preserve"> </w:t>
      </w: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Cs/>
          <w:i/>
          <w:sz w:val="24"/>
          <w:szCs w:val="24"/>
        </w:rPr>
      </w:pPr>
      <w:r w:rsidRPr="00CD1D7D">
        <w:rPr>
          <w:rFonts w:ascii="Georgia" w:hAnsi="Georgia" w:cs="Arial"/>
          <w:bCs/>
          <w:i/>
          <w:sz w:val="24"/>
          <w:szCs w:val="24"/>
        </w:rPr>
        <w:t xml:space="preserve">H.R. </w:t>
      </w:r>
      <w:r>
        <w:rPr>
          <w:rFonts w:ascii="Georgia" w:hAnsi="Georgia" w:cs="Arial"/>
          <w:bCs/>
          <w:i/>
          <w:sz w:val="24"/>
          <w:szCs w:val="24"/>
        </w:rPr>
        <w:t>Luis Fernando Urrego Carvajal</w:t>
      </w: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  <w:r w:rsidRPr="00CD1D7D">
        <w:rPr>
          <w:rFonts w:ascii="Georgia" w:hAnsi="Georgia" w:cs="Arial"/>
          <w:b/>
          <w:bCs/>
          <w:i/>
          <w:sz w:val="24"/>
          <w:szCs w:val="24"/>
        </w:rPr>
        <w:t>PUBLICACIONES:</w:t>
      </w: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/>
          <w:bCs/>
          <w:i/>
          <w:sz w:val="24"/>
          <w:szCs w:val="24"/>
        </w:rPr>
      </w:pP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Cs/>
          <w:i/>
          <w:sz w:val="24"/>
          <w:szCs w:val="24"/>
        </w:rPr>
      </w:pPr>
      <w:r w:rsidRPr="00BD49A1">
        <w:rPr>
          <w:rFonts w:ascii="Georgia" w:hAnsi="Georgia" w:cs="Arial"/>
          <w:bCs/>
          <w:i/>
          <w:sz w:val="24"/>
          <w:szCs w:val="24"/>
        </w:rPr>
        <w:t>Texto P.L.  Gaceta</w:t>
      </w:r>
      <w:r>
        <w:rPr>
          <w:rFonts w:ascii="Georgia" w:hAnsi="Georgia" w:cs="Arial"/>
          <w:bCs/>
          <w:i/>
          <w:sz w:val="24"/>
          <w:szCs w:val="24"/>
        </w:rPr>
        <w:t xml:space="preserve"> 758/17</w:t>
      </w:r>
      <w:r w:rsidRPr="00BD49A1">
        <w:rPr>
          <w:rFonts w:ascii="Georgia" w:hAnsi="Georgia" w:cs="Arial"/>
          <w:bCs/>
          <w:i/>
          <w:sz w:val="24"/>
          <w:szCs w:val="24"/>
        </w:rPr>
        <w:t xml:space="preserve">         </w:t>
      </w:r>
      <w:r>
        <w:rPr>
          <w:rFonts w:ascii="Georgia" w:hAnsi="Georgia" w:cs="Arial"/>
          <w:bCs/>
          <w:i/>
          <w:sz w:val="24"/>
          <w:szCs w:val="24"/>
        </w:rPr>
        <w:t xml:space="preserve">                               </w:t>
      </w:r>
    </w:p>
    <w:p w:rsidR="00CA2880" w:rsidRDefault="00CA2880" w:rsidP="00CA2880">
      <w:pPr>
        <w:pStyle w:val="Prrafodelista"/>
        <w:tabs>
          <w:tab w:val="center" w:pos="4491"/>
          <w:tab w:val="right" w:pos="8840"/>
        </w:tabs>
        <w:spacing w:after="0"/>
        <w:ind w:left="862" w:right="567"/>
        <w:jc w:val="both"/>
        <w:rPr>
          <w:rFonts w:ascii="Georgia" w:hAnsi="Georgia" w:cs="Arial"/>
          <w:bCs/>
          <w:i/>
          <w:sz w:val="24"/>
          <w:szCs w:val="24"/>
        </w:rPr>
      </w:pPr>
      <w:r w:rsidRPr="00BD49A1">
        <w:rPr>
          <w:rFonts w:ascii="Georgia" w:hAnsi="Georgia" w:cs="Arial"/>
          <w:bCs/>
          <w:i/>
          <w:sz w:val="24"/>
          <w:szCs w:val="24"/>
        </w:rPr>
        <w:t xml:space="preserve">Ponencia 1° debate Cámara Gaceta </w:t>
      </w:r>
      <w:r>
        <w:rPr>
          <w:rFonts w:ascii="Georgia" w:hAnsi="Georgia" w:cs="Arial"/>
          <w:bCs/>
          <w:i/>
          <w:sz w:val="24"/>
          <w:szCs w:val="24"/>
        </w:rPr>
        <w:t>882</w:t>
      </w:r>
      <w:r w:rsidRPr="00BD49A1">
        <w:rPr>
          <w:rFonts w:ascii="Georgia" w:hAnsi="Georgia" w:cs="Arial"/>
          <w:bCs/>
          <w:i/>
          <w:sz w:val="24"/>
          <w:szCs w:val="24"/>
        </w:rPr>
        <w:t xml:space="preserve">/17 </w:t>
      </w:r>
      <w:r>
        <w:rPr>
          <w:rFonts w:ascii="Georgia" w:hAnsi="Georgia" w:cs="Arial"/>
          <w:bCs/>
          <w:i/>
          <w:sz w:val="24"/>
          <w:szCs w:val="24"/>
        </w:rPr>
        <w:t xml:space="preserve"> 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  <w:r w:rsidRPr="00743AAD">
        <w:rPr>
          <w:rFonts w:ascii="Georgia" w:hAnsi="Georgia" w:cs="Arial"/>
          <w:bCs/>
          <w:i/>
          <w:sz w:val="24"/>
          <w:szCs w:val="24"/>
        </w:rPr>
        <w:t>Fecha de Anuncio (Art. 8 del A</w:t>
      </w:r>
      <w:r>
        <w:rPr>
          <w:rFonts w:ascii="Georgia" w:hAnsi="Georgia" w:cs="Arial"/>
          <w:bCs/>
          <w:i/>
          <w:sz w:val="24"/>
          <w:szCs w:val="24"/>
        </w:rPr>
        <w:t xml:space="preserve">cto </w:t>
      </w:r>
      <w:r w:rsidRPr="00743AAD">
        <w:rPr>
          <w:rFonts w:ascii="Georgia" w:hAnsi="Georgia" w:cs="Arial"/>
          <w:bCs/>
          <w:i/>
          <w:sz w:val="24"/>
          <w:szCs w:val="24"/>
        </w:rPr>
        <w:t>L</w:t>
      </w:r>
      <w:r>
        <w:rPr>
          <w:rFonts w:ascii="Georgia" w:hAnsi="Georgia" w:cs="Arial"/>
          <w:bCs/>
          <w:i/>
          <w:sz w:val="24"/>
          <w:szCs w:val="24"/>
        </w:rPr>
        <w:t>egislativo</w:t>
      </w:r>
      <w:r w:rsidRPr="00743AAD">
        <w:rPr>
          <w:rFonts w:ascii="Georgia" w:hAnsi="Georgia" w:cs="Arial"/>
          <w:bCs/>
          <w:i/>
          <w:sz w:val="24"/>
          <w:szCs w:val="24"/>
        </w:rPr>
        <w:t xml:space="preserve"> 01 de 2003):</w:t>
      </w:r>
      <w:r>
        <w:rPr>
          <w:rFonts w:ascii="Georgia" w:hAnsi="Georgia" w:cs="Arial"/>
          <w:bCs/>
          <w:i/>
          <w:sz w:val="24"/>
          <w:szCs w:val="24"/>
        </w:rPr>
        <w:t xml:space="preserve"> octubre 11 de 2017</w:t>
      </w:r>
    </w:p>
    <w:p w:rsidR="00CA2880" w:rsidRDefault="00CA2880" w:rsidP="00CA2880">
      <w:pPr>
        <w:pStyle w:val="Prrafodelista"/>
        <w:ind w:left="862"/>
        <w:jc w:val="both"/>
        <w:rPr>
          <w:rFonts w:ascii="Georgia" w:hAnsi="Georgia" w:cs="Arial"/>
          <w:bCs/>
          <w:i/>
          <w:sz w:val="24"/>
          <w:szCs w:val="24"/>
        </w:rPr>
      </w:pPr>
    </w:p>
    <w:p w:rsidR="00CA2880" w:rsidRPr="00CA2880" w:rsidRDefault="00CA2880" w:rsidP="00CA2880">
      <w:pPr>
        <w:pStyle w:val="Sinespaciado"/>
        <w:numPr>
          <w:ilvl w:val="0"/>
          <w:numId w:val="8"/>
        </w:numPr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>
        <w:rPr>
          <w:rFonts w:ascii="Georgia" w:hAnsi="Georgia" w:cstheme="minorHAnsi"/>
          <w:b/>
          <w:i/>
          <w:sz w:val="24"/>
          <w:szCs w:val="24"/>
          <w:u w:val="single"/>
        </w:rPr>
        <w:t>MIERCOLES 18 DE OCTUBRE DE 2017</w:t>
      </w:r>
    </w:p>
    <w:p w:rsidR="00CA2880" w:rsidRDefault="00CA2880" w:rsidP="00CA2880">
      <w:pPr>
        <w:pStyle w:val="Sinespaciado"/>
        <w:ind w:left="720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Default="00CA2880" w:rsidP="00CA2880">
      <w:pPr>
        <w:pStyle w:val="Sinespaciado"/>
        <w:ind w:left="720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HORA: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       </w:t>
      </w:r>
      <w:r w:rsidRPr="009B27DD">
        <w:rPr>
          <w:rFonts w:ascii="Georgia" w:hAnsi="Georgia" w:cstheme="minorHAnsi"/>
          <w:b/>
          <w:i/>
          <w:sz w:val="24"/>
          <w:szCs w:val="24"/>
        </w:rPr>
        <w:tab/>
        <w:t>0</w:t>
      </w:r>
      <w:r>
        <w:rPr>
          <w:rFonts w:ascii="Georgia" w:hAnsi="Georgia" w:cstheme="minorHAnsi"/>
          <w:b/>
          <w:i/>
          <w:sz w:val="24"/>
          <w:szCs w:val="24"/>
        </w:rPr>
        <w:t>9</w:t>
      </w:r>
      <w:r w:rsidRPr="009B27DD">
        <w:rPr>
          <w:rFonts w:ascii="Georgia" w:hAnsi="Georgia" w:cstheme="minorHAnsi"/>
          <w:b/>
          <w:i/>
          <w:sz w:val="24"/>
          <w:szCs w:val="24"/>
          <w:u w:val="single"/>
        </w:rPr>
        <w:t>:00 a.m.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</w:p>
    <w:p w:rsidR="00CA2880" w:rsidRPr="009B27DD" w:rsidRDefault="00CA2880" w:rsidP="00CA2880">
      <w:pPr>
        <w:pStyle w:val="Sinespaciado"/>
        <w:ind w:left="1410" w:hanging="1410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LUGAR: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    </w:t>
      </w:r>
      <w:r w:rsidRPr="009B27DD">
        <w:rPr>
          <w:rFonts w:ascii="Georgia" w:hAnsi="Georgia" w:cstheme="minorHAnsi"/>
          <w:i/>
          <w:sz w:val="24"/>
          <w:szCs w:val="24"/>
        </w:rPr>
        <w:tab/>
        <w:t>Salón de Sesiones “</w:t>
      </w:r>
      <w:r w:rsidRPr="009B27DD">
        <w:rPr>
          <w:rFonts w:ascii="Georgia" w:hAnsi="Georgia" w:cstheme="minorHAnsi"/>
          <w:b/>
          <w:i/>
          <w:sz w:val="24"/>
          <w:szCs w:val="24"/>
        </w:rPr>
        <w:t>Los Comuneros</w:t>
      </w:r>
      <w:r w:rsidRPr="009B27DD">
        <w:rPr>
          <w:rFonts w:ascii="Georgia" w:hAnsi="Georgia" w:cstheme="minorHAnsi"/>
          <w:i/>
          <w:sz w:val="24"/>
          <w:szCs w:val="24"/>
        </w:rPr>
        <w:t>” Comisión Segunda Cámara de Representantes</w:t>
      </w:r>
    </w:p>
    <w:p w:rsidR="00CA2880" w:rsidRPr="009B27DD" w:rsidRDefault="00CA2880" w:rsidP="00CA2880">
      <w:pPr>
        <w:pStyle w:val="Prrafodelista"/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9B27DD">
        <w:rPr>
          <w:rFonts w:ascii="Georgia" w:hAnsi="Georgia" w:cs="Arial"/>
          <w:i/>
          <w:sz w:val="24"/>
          <w:szCs w:val="24"/>
        </w:rPr>
        <w:t xml:space="preserve">     </w:t>
      </w:r>
    </w:p>
    <w:p w:rsidR="00CA2880" w:rsidRPr="009B27DD" w:rsidRDefault="00CA2880" w:rsidP="00CA2880">
      <w:pPr>
        <w:pStyle w:val="Sinespaciado"/>
        <w:ind w:left="1410" w:hanging="1410"/>
        <w:jc w:val="both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TEMA:</w:t>
      </w:r>
      <w:r w:rsidRPr="009B27DD">
        <w:rPr>
          <w:rFonts w:ascii="Georgia" w:hAnsi="Georgia" w:cstheme="minorHAnsi"/>
          <w:b/>
          <w:i/>
          <w:sz w:val="24"/>
          <w:szCs w:val="24"/>
        </w:rPr>
        <w:tab/>
      </w:r>
      <w:r w:rsidRPr="009B27DD">
        <w:rPr>
          <w:rFonts w:ascii="Georgia" w:hAnsi="Georgia" w:cstheme="minorHAnsi"/>
          <w:i/>
          <w:sz w:val="24"/>
          <w:szCs w:val="24"/>
        </w:rPr>
        <w:tab/>
      </w:r>
      <w:r>
        <w:rPr>
          <w:rFonts w:ascii="Georgia" w:hAnsi="Georgia" w:cstheme="minorHAnsi"/>
          <w:i/>
          <w:sz w:val="24"/>
          <w:szCs w:val="24"/>
        </w:rPr>
        <w:t>Condecoraciones</w:t>
      </w:r>
      <w:r w:rsidR="00B04259">
        <w:rPr>
          <w:rFonts w:ascii="Georgia" w:hAnsi="Georgia" w:cstheme="minorHAnsi"/>
          <w:i/>
          <w:sz w:val="24"/>
          <w:szCs w:val="24"/>
        </w:rPr>
        <w:t xml:space="preserve"> “</w:t>
      </w:r>
      <w:r w:rsidR="00B04259" w:rsidRPr="00B04259">
        <w:rPr>
          <w:rFonts w:ascii="Georgia" w:hAnsi="Georgia" w:cstheme="minorHAnsi"/>
          <w:b/>
          <w:i/>
          <w:sz w:val="24"/>
          <w:szCs w:val="24"/>
        </w:rPr>
        <w:t>Orden dignidad y patria”</w:t>
      </w:r>
      <w:r>
        <w:rPr>
          <w:rFonts w:ascii="Georgia" w:hAnsi="Georgia" w:cstheme="minorHAnsi"/>
          <w:i/>
          <w:sz w:val="24"/>
          <w:szCs w:val="24"/>
        </w:rPr>
        <w:t>:</w:t>
      </w:r>
    </w:p>
    <w:p w:rsidR="00CA2880" w:rsidRDefault="00CA2880" w:rsidP="00CA2880">
      <w:pPr>
        <w:pStyle w:val="Prrafodelista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Default="00CA2880" w:rsidP="00CA2880">
      <w:pPr>
        <w:pStyle w:val="Prrafodelista"/>
        <w:numPr>
          <w:ilvl w:val="0"/>
          <w:numId w:val="11"/>
        </w:numPr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>General Jorge Hernando Nieto Rojas, Director de la Policía Nacional</w:t>
      </w:r>
    </w:p>
    <w:p w:rsidR="00CA2880" w:rsidRDefault="002A06CE" w:rsidP="00CA2880">
      <w:pPr>
        <w:pStyle w:val="Prrafodelista"/>
        <w:numPr>
          <w:ilvl w:val="0"/>
          <w:numId w:val="11"/>
        </w:numPr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>Brigadier General Luis enrique Méndez Reina Jefe de Aviación Policial</w:t>
      </w:r>
    </w:p>
    <w:p w:rsidR="002A06CE" w:rsidRDefault="002A06CE" w:rsidP="00CA2880">
      <w:pPr>
        <w:pStyle w:val="Prrafodelista"/>
        <w:numPr>
          <w:ilvl w:val="0"/>
          <w:numId w:val="11"/>
        </w:numPr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>Brigadier General Fernando Murillo Orrego Director de Antisecuestro y Anti Extorsión Policía Nacional</w:t>
      </w:r>
    </w:p>
    <w:p w:rsidR="002A06CE" w:rsidRDefault="002A06CE" w:rsidP="00CA2880">
      <w:pPr>
        <w:pStyle w:val="Prrafodelista"/>
        <w:numPr>
          <w:ilvl w:val="0"/>
          <w:numId w:val="11"/>
        </w:numPr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>Brigadier General Julio César González Bedoya Director de Protección y Servicios Especiales Policía Nacional</w:t>
      </w:r>
    </w:p>
    <w:p w:rsidR="002A06CE" w:rsidRDefault="002A06CE" w:rsidP="00CA2880">
      <w:pPr>
        <w:pStyle w:val="Prrafodelista"/>
        <w:numPr>
          <w:ilvl w:val="0"/>
          <w:numId w:val="11"/>
        </w:numPr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>Coronel Samuel Darío Bernal Rojas, Jefe Grupo de Protección Congreso de la República</w:t>
      </w:r>
    </w:p>
    <w:p w:rsidR="002A06CE" w:rsidRDefault="002A06CE" w:rsidP="002A06CE">
      <w:pPr>
        <w:pStyle w:val="Prrafodelista"/>
        <w:ind w:left="1440"/>
        <w:jc w:val="both"/>
        <w:rPr>
          <w:rFonts w:ascii="Georgia" w:hAnsi="Georgia" w:cstheme="minorHAnsi"/>
          <w:i/>
          <w:sz w:val="24"/>
          <w:szCs w:val="24"/>
        </w:rPr>
      </w:pPr>
    </w:p>
    <w:p w:rsidR="002A06CE" w:rsidRDefault="002A06CE" w:rsidP="002A06CE">
      <w:pPr>
        <w:pStyle w:val="Prrafodelista"/>
        <w:ind w:left="1440"/>
        <w:jc w:val="both"/>
        <w:rPr>
          <w:rFonts w:ascii="Georgia" w:hAnsi="Georgia" w:cstheme="minorHAnsi"/>
          <w:i/>
          <w:sz w:val="24"/>
          <w:szCs w:val="24"/>
        </w:rPr>
      </w:pPr>
      <w:r>
        <w:rPr>
          <w:rFonts w:ascii="Georgia" w:hAnsi="Georgia" w:cstheme="minorHAnsi"/>
          <w:i/>
          <w:sz w:val="24"/>
          <w:szCs w:val="24"/>
        </w:rPr>
        <w:t xml:space="preserve"> </w:t>
      </w:r>
    </w:p>
    <w:p w:rsidR="00CA2880" w:rsidRPr="009B27DD" w:rsidRDefault="00CA2880" w:rsidP="00CA2880">
      <w:pPr>
        <w:pStyle w:val="Prrafodelista"/>
        <w:jc w:val="both"/>
        <w:rPr>
          <w:rFonts w:ascii="Georgia" w:hAnsi="Georgia" w:cstheme="minorHAnsi"/>
          <w:i/>
          <w:sz w:val="24"/>
          <w:szCs w:val="24"/>
        </w:rPr>
      </w:pPr>
    </w:p>
    <w:p w:rsidR="00CA2880" w:rsidRPr="009B27DD" w:rsidRDefault="00CA2880" w:rsidP="00B04259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lastRenderedPageBreak/>
        <w:t>HORA: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       </w:t>
      </w:r>
      <w:r w:rsidRPr="009B27DD">
        <w:rPr>
          <w:rFonts w:ascii="Georgia" w:hAnsi="Georgia" w:cstheme="minorHAnsi"/>
          <w:i/>
          <w:sz w:val="24"/>
          <w:szCs w:val="24"/>
        </w:rPr>
        <w:tab/>
      </w:r>
      <w:r w:rsidR="002A06CE" w:rsidRPr="002A06CE">
        <w:rPr>
          <w:rFonts w:ascii="Georgia" w:hAnsi="Georgia" w:cstheme="minorHAnsi"/>
          <w:b/>
          <w:i/>
          <w:sz w:val="24"/>
          <w:szCs w:val="24"/>
        </w:rPr>
        <w:t>9</w:t>
      </w:r>
      <w:r w:rsidRPr="009B27DD">
        <w:rPr>
          <w:rFonts w:ascii="Georgia" w:hAnsi="Georgia" w:cstheme="minorHAnsi"/>
          <w:b/>
          <w:i/>
          <w:sz w:val="24"/>
          <w:szCs w:val="24"/>
          <w:u w:val="single"/>
        </w:rPr>
        <w:t>:30 a.m.</w:t>
      </w:r>
    </w:p>
    <w:p w:rsidR="00CA2880" w:rsidRPr="009B27DD" w:rsidRDefault="00CA2880" w:rsidP="00CA2880">
      <w:pPr>
        <w:pStyle w:val="Sinespaciado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Prrafodelista"/>
        <w:spacing w:after="0" w:line="240" w:lineRule="auto"/>
        <w:ind w:firstLine="360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Sinespaciado"/>
        <w:ind w:left="1410" w:hanging="1410"/>
        <w:jc w:val="both"/>
        <w:rPr>
          <w:rFonts w:ascii="Georgia" w:hAnsi="Georgia" w:cstheme="minorHAnsi"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LUGAR:</w:t>
      </w:r>
      <w:r w:rsidRPr="009B27DD">
        <w:rPr>
          <w:rFonts w:ascii="Georgia" w:hAnsi="Georgia" w:cstheme="minorHAnsi"/>
          <w:i/>
          <w:sz w:val="24"/>
          <w:szCs w:val="24"/>
        </w:rPr>
        <w:t xml:space="preserve">     </w:t>
      </w:r>
      <w:r w:rsidRPr="009B27DD">
        <w:rPr>
          <w:rFonts w:ascii="Georgia" w:hAnsi="Georgia" w:cstheme="minorHAnsi"/>
          <w:i/>
          <w:sz w:val="24"/>
          <w:szCs w:val="24"/>
        </w:rPr>
        <w:tab/>
        <w:t>Salón de Sesiones “</w:t>
      </w:r>
      <w:r w:rsidRPr="009B27DD">
        <w:rPr>
          <w:rFonts w:ascii="Georgia" w:hAnsi="Georgia" w:cstheme="minorHAnsi"/>
          <w:b/>
          <w:i/>
          <w:sz w:val="24"/>
          <w:szCs w:val="24"/>
        </w:rPr>
        <w:t>Los Comuneros</w:t>
      </w:r>
      <w:r w:rsidRPr="009B27DD">
        <w:rPr>
          <w:rFonts w:ascii="Georgia" w:hAnsi="Georgia" w:cstheme="minorHAnsi"/>
          <w:i/>
          <w:sz w:val="24"/>
          <w:szCs w:val="24"/>
        </w:rPr>
        <w:t>” Comisión Segunda Cámara de Representantes</w:t>
      </w:r>
    </w:p>
    <w:p w:rsidR="00CA2880" w:rsidRPr="009B27DD" w:rsidRDefault="00CA2880" w:rsidP="00CA2880">
      <w:pPr>
        <w:pStyle w:val="Prrafodelista"/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9B27DD">
        <w:rPr>
          <w:rFonts w:ascii="Georgia" w:hAnsi="Georgia" w:cs="Arial"/>
          <w:i/>
          <w:sz w:val="24"/>
          <w:szCs w:val="24"/>
        </w:rPr>
        <w:t xml:space="preserve">     </w:t>
      </w:r>
    </w:p>
    <w:p w:rsidR="00CA2880" w:rsidRPr="002A06CE" w:rsidRDefault="00CA2880" w:rsidP="00CA2880">
      <w:pPr>
        <w:spacing w:after="0" w:line="240" w:lineRule="auto"/>
        <w:ind w:left="1410" w:hanging="1410"/>
        <w:jc w:val="both"/>
        <w:rPr>
          <w:rFonts w:ascii="Georgia" w:hAnsi="Georgia" w:cs="Calibri"/>
          <w:i/>
          <w:iCs/>
        </w:rPr>
      </w:pPr>
      <w:r w:rsidRPr="009B27DD">
        <w:rPr>
          <w:rFonts w:ascii="Georgia" w:hAnsi="Georgia" w:cstheme="minorHAnsi"/>
          <w:b/>
          <w:i/>
        </w:rPr>
        <w:t xml:space="preserve">TEMA:    </w:t>
      </w:r>
      <w:r w:rsidRPr="009B27DD">
        <w:rPr>
          <w:rFonts w:ascii="Georgia" w:hAnsi="Georgia" w:cstheme="minorHAnsi"/>
          <w:b/>
          <w:i/>
        </w:rPr>
        <w:tab/>
      </w:r>
      <w:r w:rsidRPr="009B27DD">
        <w:rPr>
          <w:rFonts w:ascii="Georgia" w:hAnsi="Georgia" w:cstheme="minorHAnsi"/>
          <w:i/>
        </w:rPr>
        <w:t xml:space="preserve">Control Político de acuerdo a la Proposición No. </w:t>
      </w:r>
      <w:r w:rsidR="002A06CE">
        <w:rPr>
          <w:rFonts w:ascii="Georgia" w:hAnsi="Georgia" w:cs="Calibri"/>
          <w:b/>
          <w:i/>
          <w:iCs/>
        </w:rPr>
        <w:t xml:space="preserve">48 </w:t>
      </w:r>
      <w:r w:rsidR="002A06CE" w:rsidRPr="002A06CE">
        <w:rPr>
          <w:rFonts w:ascii="Georgia" w:hAnsi="Georgia" w:cs="Calibri"/>
          <w:i/>
          <w:iCs/>
        </w:rPr>
        <w:t>aprobada en sesión del día 06</w:t>
      </w:r>
      <w:r w:rsidRPr="002A06CE">
        <w:rPr>
          <w:rFonts w:ascii="Georgia" w:hAnsi="Georgia" w:cs="Calibri"/>
          <w:i/>
          <w:iCs/>
        </w:rPr>
        <w:t xml:space="preserve"> de </w:t>
      </w:r>
      <w:r w:rsidR="002A06CE" w:rsidRPr="002A06CE">
        <w:rPr>
          <w:rFonts w:ascii="Georgia" w:hAnsi="Georgia" w:cs="Calibri"/>
          <w:i/>
          <w:iCs/>
        </w:rPr>
        <w:t>juni</w:t>
      </w:r>
      <w:r w:rsidRPr="002A06CE">
        <w:rPr>
          <w:rFonts w:ascii="Georgia" w:hAnsi="Georgia" w:cs="Calibri"/>
          <w:i/>
          <w:iCs/>
        </w:rPr>
        <w:t>o de 201</w:t>
      </w:r>
      <w:r w:rsidR="002A06CE" w:rsidRPr="002A06CE">
        <w:rPr>
          <w:rFonts w:ascii="Georgia" w:hAnsi="Georgia" w:cs="Calibri"/>
          <w:i/>
          <w:iCs/>
        </w:rPr>
        <w:t>7</w:t>
      </w:r>
      <w:r w:rsidRPr="002A06CE">
        <w:rPr>
          <w:rFonts w:ascii="Georgia" w:hAnsi="Georgia" w:cs="Calibri"/>
          <w:i/>
          <w:iCs/>
        </w:rPr>
        <w:t>, “</w:t>
      </w:r>
      <w:r w:rsidR="002A06CE" w:rsidRPr="002A06CE">
        <w:rPr>
          <w:rFonts w:ascii="Georgia" w:hAnsi="Georgia" w:cs="Calibri"/>
          <w:i/>
          <w:iCs/>
        </w:rPr>
        <w:t>Pr</w:t>
      </w:r>
      <w:r w:rsidRPr="002A06CE">
        <w:rPr>
          <w:rFonts w:ascii="Georgia" w:hAnsi="Georgia" w:cs="Calibri"/>
          <w:i/>
          <w:iCs/>
        </w:rPr>
        <w:t>o</w:t>
      </w:r>
      <w:r w:rsidR="002A06CE" w:rsidRPr="002A06CE">
        <w:rPr>
          <w:rFonts w:ascii="Georgia" w:hAnsi="Georgia" w:cs="Calibri"/>
          <w:i/>
          <w:iCs/>
        </w:rPr>
        <w:t>t</w:t>
      </w:r>
      <w:r w:rsidRPr="002A06CE">
        <w:rPr>
          <w:rFonts w:ascii="Georgia" w:hAnsi="Georgia" w:cs="Calibri"/>
          <w:i/>
          <w:iCs/>
        </w:rPr>
        <w:t>ec</w:t>
      </w:r>
      <w:r w:rsidR="002A06CE" w:rsidRPr="002A06CE">
        <w:rPr>
          <w:rFonts w:ascii="Georgia" w:hAnsi="Georgia" w:cs="Calibri"/>
          <w:i/>
          <w:iCs/>
        </w:rPr>
        <w:t>c</w:t>
      </w:r>
      <w:r w:rsidRPr="002A06CE">
        <w:rPr>
          <w:rFonts w:ascii="Georgia" w:hAnsi="Georgia" w:cs="Calibri"/>
          <w:i/>
          <w:iCs/>
        </w:rPr>
        <w:t>i</w:t>
      </w:r>
      <w:r w:rsidR="002A06CE" w:rsidRPr="002A06CE">
        <w:rPr>
          <w:rFonts w:ascii="Georgia" w:hAnsi="Georgia" w:cs="Calibri"/>
          <w:i/>
          <w:iCs/>
        </w:rPr>
        <w:t>ón de Archivos de Inteligencia, Agentes el Estado y la Seguridad y la Defensa Nacionales</w:t>
      </w:r>
      <w:r w:rsidRPr="002A06CE">
        <w:rPr>
          <w:rFonts w:ascii="Georgia" w:hAnsi="Georgia" w:cs="Calibri"/>
          <w:i/>
          <w:iCs/>
        </w:rPr>
        <w:t>”.</w:t>
      </w:r>
    </w:p>
    <w:p w:rsidR="00CA2880" w:rsidRPr="009B27DD" w:rsidRDefault="00CA2880" w:rsidP="00CA2880">
      <w:pPr>
        <w:spacing w:after="0" w:line="240" w:lineRule="auto"/>
        <w:jc w:val="center"/>
        <w:rPr>
          <w:rFonts w:ascii="Georgia" w:hAnsi="Georgia" w:cs="Arial"/>
          <w:b/>
          <w:bCs/>
          <w:i/>
        </w:rPr>
      </w:pPr>
    </w:p>
    <w:p w:rsidR="00CA2880" w:rsidRPr="009B27DD" w:rsidRDefault="00CA2880" w:rsidP="00CA2880">
      <w:pPr>
        <w:pStyle w:val="Sinespaciado"/>
        <w:ind w:left="1410" w:hanging="1410"/>
        <w:jc w:val="both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 xml:space="preserve">CITADOS: </w:t>
      </w:r>
    </w:p>
    <w:p w:rsidR="00CA2880" w:rsidRPr="009B27DD" w:rsidRDefault="00CA2880" w:rsidP="00CA2880">
      <w:pPr>
        <w:pStyle w:val="Prrafodelista"/>
        <w:spacing w:after="0" w:line="240" w:lineRule="auto"/>
        <w:ind w:left="708"/>
        <w:jc w:val="both"/>
        <w:rPr>
          <w:rFonts w:ascii="Georgia" w:hAnsi="Georgia" w:cstheme="minorHAnsi"/>
          <w:b/>
          <w:i/>
          <w:sz w:val="24"/>
          <w:szCs w:val="24"/>
          <w:u w:val="single"/>
        </w:rPr>
      </w:pPr>
    </w:p>
    <w:p w:rsidR="00B04259" w:rsidRPr="009F7BFC" w:rsidRDefault="00B04259" w:rsidP="00B04259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b/>
          <w:bCs/>
          <w:i/>
          <w:iCs/>
        </w:rPr>
      </w:pPr>
      <w:r w:rsidRPr="00B04259">
        <w:rPr>
          <w:rFonts w:ascii="Georgia" w:hAnsi="Georgia" w:cs="Calibri"/>
          <w:bCs/>
          <w:i/>
          <w:iCs/>
        </w:rPr>
        <w:t>Vicepresidente de la República</w:t>
      </w:r>
      <w:r>
        <w:rPr>
          <w:rFonts w:ascii="Georgia" w:hAnsi="Georgia" w:cs="Calibri"/>
          <w:b/>
          <w:bCs/>
          <w:i/>
          <w:iCs/>
        </w:rPr>
        <w:t>, General (r) OSCAR NARANJO TRUJILLO</w:t>
      </w:r>
    </w:p>
    <w:p w:rsidR="00CA2880" w:rsidRPr="002A06CE" w:rsidRDefault="00CA2880" w:rsidP="00CA2880">
      <w:pPr>
        <w:pStyle w:val="Sinespaciado"/>
        <w:numPr>
          <w:ilvl w:val="0"/>
          <w:numId w:val="2"/>
        </w:numPr>
        <w:jc w:val="both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/>
          <w:i/>
          <w:sz w:val="24"/>
          <w:szCs w:val="24"/>
        </w:rPr>
        <w:t xml:space="preserve">Ministro de Defensa Nacional, Dr. </w:t>
      </w:r>
      <w:r w:rsidRPr="009B27DD">
        <w:rPr>
          <w:rFonts w:ascii="Georgia" w:hAnsi="Georgia"/>
          <w:b/>
          <w:i/>
          <w:sz w:val="24"/>
          <w:szCs w:val="24"/>
        </w:rPr>
        <w:t>LUIS CARLOS VILLEGAS</w:t>
      </w:r>
      <w:r w:rsidRPr="009B27DD">
        <w:rPr>
          <w:rFonts w:ascii="Georgia" w:hAnsi="Georgia"/>
          <w:i/>
          <w:sz w:val="24"/>
          <w:szCs w:val="24"/>
        </w:rPr>
        <w:t xml:space="preserve"> </w:t>
      </w:r>
      <w:r w:rsidRPr="009B27DD">
        <w:rPr>
          <w:rFonts w:ascii="Georgia" w:hAnsi="Georgia"/>
          <w:b/>
          <w:i/>
          <w:sz w:val="24"/>
          <w:szCs w:val="24"/>
        </w:rPr>
        <w:t>ECHEVERRI</w:t>
      </w:r>
    </w:p>
    <w:p w:rsidR="002A06CE" w:rsidRPr="009F7BFC" w:rsidRDefault="002A06CE" w:rsidP="002A06CE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b/>
          <w:bCs/>
          <w:i/>
          <w:iCs/>
        </w:rPr>
      </w:pPr>
      <w:r w:rsidRPr="00B04259">
        <w:rPr>
          <w:rFonts w:ascii="Georgia" w:hAnsi="Georgia" w:cs="Calibri"/>
          <w:bCs/>
          <w:i/>
          <w:iCs/>
        </w:rPr>
        <w:t>Comandante General de las Fuerzas Militares</w:t>
      </w:r>
      <w:r>
        <w:rPr>
          <w:rFonts w:ascii="Georgia" w:hAnsi="Georgia" w:cs="Calibri"/>
          <w:b/>
          <w:bCs/>
          <w:i/>
          <w:iCs/>
        </w:rPr>
        <w:t>, General JUAN PABLO RODRÍGUEZ BARRAGAN</w:t>
      </w:r>
    </w:p>
    <w:p w:rsidR="002A06CE" w:rsidRPr="009F7BFC" w:rsidRDefault="002A06CE" w:rsidP="002A06CE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Calibri"/>
          <w:b/>
          <w:bCs/>
          <w:i/>
          <w:iCs/>
        </w:rPr>
      </w:pPr>
      <w:r w:rsidRPr="002A06CE">
        <w:rPr>
          <w:rFonts w:ascii="Georgia" w:hAnsi="Georgia" w:cs="Calibri"/>
          <w:bCs/>
          <w:i/>
          <w:iCs/>
        </w:rPr>
        <w:t>Director General de la Policía Nacional,</w:t>
      </w:r>
      <w:r>
        <w:rPr>
          <w:rFonts w:ascii="Georgia" w:hAnsi="Georgia" w:cs="Calibri"/>
          <w:b/>
          <w:bCs/>
          <w:i/>
          <w:iCs/>
        </w:rPr>
        <w:t xml:space="preserve"> General JORGE HERNANDO NIETO ROJAS</w:t>
      </w:r>
    </w:p>
    <w:p w:rsidR="00B04259" w:rsidRDefault="00B04259" w:rsidP="00B04259">
      <w:pPr>
        <w:pStyle w:val="ecxmsonormal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 w:cs="Calibri"/>
          <w:b/>
          <w:bCs/>
          <w:i/>
          <w:iCs/>
        </w:rPr>
      </w:pPr>
    </w:p>
    <w:p w:rsidR="00CA2880" w:rsidRPr="009B27DD" w:rsidRDefault="00CA2880" w:rsidP="00CA2880">
      <w:pPr>
        <w:pStyle w:val="Sinespaciado"/>
        <w:ind w:left="720"/>
        <w:jc w:val="both"/>
        <w:rPr>
          <w:rFonts w:ascii="Georgia" w:hAnsi="Georgia" w:cs="Calibri"/>
          <w:bCs/>
          <w:i/>
          <w:iCs/>
          <w:sz w:val="24"/>
          <w:szCs w:val="24"/>
        </w:rPr>
      </w:pPr>
    </w:p>
    <w:p w:rsidR="00CA2880" w:rsidRPr="009B27DD" w:rsidRDefault="00CA2880" w:rsidP="00CA2880">
      <w:pPr>
        <w:pStyle w:val="Prrafodelista"/>
        <w:spacing w:after="0" w:line="240" w:lineRule="auto"/>
        <w:ind w:left="0"/>
        <w:jc w:val="both"/>
        <w:rPr>
          <w:rFonts w:ascii="Georgia" w:hAnsi="Georgia" w:cs="Calibri"/>
          <w:i/>
          <w:iCs/>
          <w:sz w:val="24"/>
          <w:szCs w:val="24"/>
        </w:rPr>
      </w:pPr>
      <w:r>
        <w:rPr>
          <w:rFonts w:ascii="Georgia" w:hAnsi="Georgia" w:cs="Calibri"/>
          <w:i/>
          <w:iCs/>
          <w:sz w:val="24"/>
          <w:szCs w:val="24"/>
        </w:rPr>
        <w:t>Cordial saludo,</w:t>
      </w:r>
    </w:p>
    <w:p w:rsidR="00CA2880" w:rsidRPr="009B27DD" w:rsidRDefault="00CA2880" w:rsidP="00CA2880">
      <w:pPr>
        <w:pStyle w:val="Prrafodelista"/>
        <w:spacing w:after="0" w:line="240" w:lineRule="auto"/>
        <w:ind w:firstLine="360"/>
        <w:jc w:val="both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</w:p>
    <w:p w:rsidR="00CA2880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</w:p>
    <w:p w:rsidR="00CA2880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BENJAMÍN NIÑO FLÓREZ</w:t>
      </w: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Secretario General</w:t>
      </w: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Comisión Segunda de Relaciones Exteriores, Comercio Exterior</w:t>
      </w:r>
    </w:p>
    <w:p w:rsidR="00CA2880" w:rsidRPr="009B27DD" w:rsidRDefault="00CA2880" w:rsidP="00CA2880">
      <w:pPr>
        <w:pStyle w:val="Prrafodelista"/>
        <w:spacing w:after="0" w:line="240" w:lineRule="auto"/>
        <w:jc w:val="center"/>
        <w:rPr>
          <w:rFonts w:ascii="Georgia" w:hAnsi="Georgia" w:cstheme="minorHAnsi"/>
          <w:b/>
          <w:i/>
          <w:sz w:val="24"/>
          <w:szCs w:val="24"/>
        </w:rPr>
      </w:pPr>
      <w:r w:rsidRPr="009B27DD">
        <w:rPr>
          <w:rFonts w:ascii="Georgia" w:hAnsi="Georgia" w:cstheme="minorHAnsi"/>
          <w:b/>
          <w:i/>
          <w:sz w:val="24"/>
          <w:szCs w:val="24"/>
        </w:rPr>
        <w:t>Defensa y Seguridad Nacional</w:t>
      </w:r>
    </w:p>
    <w:p w:rsidR="00CA2880" w:rsidRDefault="00CA2880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B04259" w:rsidRDefault="00B04259" w:rsidP="00CA2880">
      <w:pPr>
        <w:rPr>
          <w:rFonts w:ascii="Georgia" w:hAnsi="Georgia"/>
          <w:i/>
          <w:sz w:val="14"/>
          <w:szCs w:val="14"/>
        </w:rPr>
      </w:pPr>
    </w:p>
    <w:p w:rsidR="000901C0" w:rsidRDefault="00CA2880">
      <w:r w:rsidRPr="009B27DD">
        <w:rPr>
          <w:rFonts w:ascii="Georgia" w:hAnsi="Georgia"/>
          <w:i/>
          <w:sz w:val="14"/>
          <w:szCs w:val="14"/>
        </w:rPr>
        <w:t>Nora Camargo.</w:t>
      </w:r>
    </w:p>
    <w:sectPr w:rsidR="000901C0" w:rsidSect="009B27DD">
      <w:headerReference w:type="default" r:id="rId7"/>
      <w:footerReference w:type="default" r:id="rId8"/>
      <w:pgSz w:w="12242" w:h="20163" w:code="5"/>
      <w:pgMar w:top="238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64" w:rsidRDefault="00680764">
      <w:pPr>
        <w:spacing w:after="0" w:line="240" w:lineRule="auto"/>
      </w:pPr>
      <w:r>
        <w:separator/>
      </w:r>
    </w:p>
  </w:endnote>
  <w:endnote w:type="continuationSeparator" w:id="0">
    <w:p w:rsidR="00680764" w:rsidRDefault="0068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47" w:rsidRDefault="00B04259" w:rsidP="00685C47">
    <w:r>
      <w:t>_________________________________________________________________</w:t>
    </w:r>
  </w:p>
  <w:p w:rsidR="00685C47" w:rsidRPr="000C6A9D" w:rsidRDefault="00B04259" w:rsidP="00685C47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>COMISION SEGUNDA CONSTITUCIONAL PERMANENTE</w:t>
    </w:r>
  </w:p>
  <w:p w:rsidR="00685C47" w:rsidRPr="000C6A9D" w:rsidRDefault="00B04259" w:rsidP="00685C47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>Carrera 7ª N° 8 – 68 Piso 5° Edificio Nuevo del Congreso</w:t>
    </w:r>
  </w:p>
  <w:p w:rsidR="00685C47" w:rsidRPr="000C6A9D" w:rsidRDefault="00B04259" w:rsidP="00685C47">
    <w:pPr>
      <w:pStyle w:val="Subttulo"/>
      <w:spacing w:after="0"/>
      <w:rPr>
        <w:rFonts w:ascii="Georgia" w:hAnsi="Georgia"/>
        <w:i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 xml:space="preserve">Teléfonos: 3 - 824050 / 48 / </w:t>
    </w:r>
    <w:proofErr w:type="gramStart"/>
    <w:r w:rsidRPr="000C6A9D">
      <w:rPr>
        <w:rFonts w:ascii="Georgia" w:hAnsi="Georgia"/>
        <w:i/>
        <w:sz w:val="16"/>
        <w:szCs w:val="16"/>
      </w:rPr>
      <w:t>52  Fax</w:t>
    </w:r>
    <w:proofErr w:type="gramEnd"/>
    <w:r w:rsidRPr="000C6A9D">
      <w:rPr>
        <w:rFonts w:ascii="Georgia" w:hAnsi="Georgia"/>
        <w:i/>
        <w:sz w:val="16"/>
        <w:szCs w:val="16"/>
      </w:rPr>
      <w:t>: 3 - 824046</w:t>
    </w:r>
  </w:p>
  <w:p w:rsidR="00685C47" w:rsidRPr="000C6A9D" w:rsidRDefault="00B04259" w:rsidP="00685C47">
    <w:pPr>
      <w:pStyle w:val="Subttulo"/>
      <w:spacing w:after="0"/>
      <w:rPr>
        <w:rStyle w:val="Hipervnculo"/>
        <w:rFonts w:ascii="Georgia" w:hAnsi="Georgia"/>
        <w:sz w:val="16"/>
        <w:szCs w:val="16"/>
        <w:lang w:val="es-CO"/>
      </w:rPr>
    </w:pPr>
    <w:r w:rsidRPr="000C6A9D">
      <w:rPr>
        <w:rFonts w:ascii="Georgia" w:hAnsi="Georgia"/>
        <w:i/>
        <w:sz w:val="16"/>
        <w:szCs w:val="16"/>
        <w:lang w:val="es-CO"/>
      </w:rPr>
      <w:t xml:space="preserve">Email:  </w:t>
    </w:r>
    <w:hyperlink r:id="rId1" w:history="1">
      <w:r w:rsidRPr="000C6A9D">
        <w:rPr>
          <w:rStyle w:val="Hipervnculo"/>
          <w:rFonts w:ascii="Georgia" w:hAnsi="Georgia"/>
          <w:i/>
          <w:sz w:val="16"/>
          <w:szCs w:val="16"/>
          <w:lang w:val="es-CO"/>
        </w:rPr>
        <w:t>csegunda.camara@gmail.com</w:t>
      </w:r>
    </w:hyperlink>
  </w:p>
  <w:p w:rsidR="00685C47" w:rsidRPr="000C6A9D" w:rsidRDefault="00B04259" w:rsidP="00685C47">
    <w:pPr>
      <w:pStyle w:val="Subttulo"/>
      <w:spacing w:after="0"/>
      <w:rPr>
        <w:rFonts w:ascii="Georgia" w:hAnsi="Georgia"/>
        <w:sz w:val="16"/>
        <w:szCs w:val="16"/>
      </w:rPr>
    </w:pPr>
    <w:r w:rsidRPr="000C6A9D">
      <w:rPr>
        <w:rFonts w:ascii="Georgia" w:hAnsi="Georgia"/>
        <w:noProof/>
        <w:sz w:val="16"/>
        <w:szCs w:val="16"/>
        <w:lang w:val="es-CO" w:eastAsia="es-CO"/>
      </w:rPr>
      <w:drawing>
        <wp:inline distT="0" distB="0" distL="0" distR="0" wp14:anchorId="16C2A71F" wp14:editId="4491FD38">
          <wp:extent cx="136525" cy="136525"/>
          <wp:effectExtent l="0" t="0" r="0" b="0"/>
          <wp:docPr id="122" name="Imagen 122" descr="http://upload.wikimedia.org/wikipedia/commons/thumb/7/74/Twitter_Logo_Mini.svg/2000px-Twitter_Logo_Min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7/74/Twitter_Logo_Mini.svg/2000px-Twitter_Logo_Min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A9D">
      <w:rPr>
        <w:rFonts w:ascii="Georgia" w:hAnsi="Georgia"/>
        <w:i/>
        <w:noProof/>
        <w:sz w:val="16"/>
        <w:szCs w:val="16"/>
        <w:lang w:val="en-US" w:eastAsia="es-CO"/>
      </w:rPr>
      <w:t>@csegundacamara</w:t>
    </w:r>
  </w:p>
  <w:p w:rsidR="00685C47" w:rsidRPr="000C6A9D" w:rsidRDefault="00B04259" w:rsidP="00685C47">
    <w:pPr>
      <w:pStyle w:val="Subttulo"/>
      <w:spacing w:after="0"/>
      <w:jc w:val="left"/>
      <w:rPr>
        <w:rFonts w:ascii="Georgia" w:hAnsi="Georgia"/>
        <w:i/>
        <w:noProof/>
        <w:sz w:val="16"/>
        <w:szCs w:val="16"/>
        <w:lang w:val="en-US" w:eastAsia="es-CO"/>
      </w:rPr>
    </w:pPr>
    <w:r w:rsidRPr="000C6A9D">
      <w:rPr>
        <w:rFonts w:ascii="Georgia" w:hAnsi="Georgia"/>
        <w:i/>
        <w:noProof/>
        <w:sz w:val="16"/>
        <w:szCs w:val="16"/>
        <w:lang w:val="es-CO" w:eastAsia="es-CO"/>
      </w:rPr>
      <w:t xml:space="preserve">                                                             </w:t>
    </w:r>
    <w:r>
      <w:rPr>
        <w:rFonts w:ascii="Georgia" w:hAnsi="Georgia"/>
        <w:i/>
        <w:noProof/>
        <w:sz w:val="16"/>
        <w:szCs w:val="16"/>
        <w:lang w:val="es-CO" w:eastAsia="es-CO"/>
      </w:rPr>
      <w:t xml:space="preserve">      </w:t>
    </w:r>
    <w:r w:rsidRPr="000C6A9D">
      <w:rPr>
        <w:rFonts w:ascii="Georgia" w:hAnsi="Georgia"/>
        <w:i/>
        <w:noProof/>
        <w:sz w:val="16"/>
        <w:szCs w:val="16"/>
        <w:lang w:val="es-CO" w:eastAsia="es-CO"/>
      </w:rPr>
      <w:t xml:space="preserve">  </w:t>
    </w:r>
    <w:r w:rsidRPr="000C6A9D">
      <w:rPr>
        <w:rFonts w:ascii="Georgia" w:hAnsi="Georgia"/>
        <w:noProof/>
        <w:sz w:val="16"/>
        <w:szCs w:val="16"/>
        <w:lang w:val="es-CO" w:eastAsia="es-CO"/>
      </w:rPr>
      <w:drawing>
        <wp:inline distT="0" distB="0" distL="0" distR="0" wp14:anchorId="2FAC2696" wp14:editId="7A5108C7">
          <wp:extent cx="102235" cy="102235"/>
          <wp:effectExtent l="0" t="0" r="0" b="0"/>
          <wp:docPr id="123" name="Imagen 123" descr="https://www.facebook.com/images/fb_icon_325x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s://www.facebook.com/images/fb_icon_325x32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A9D">
      <w:rPr>
        <w:rFonts w:ascii="Georgia" w:hAnsi="Georgia"/>
        <w:i/>
        <w:noProof/>
        <w:sz w:val="16"/>
        <w:szCs w:val="16"/>
        <w:lang w:val="es-CO" w:eastAsia="es-CO"/>
      </w:rPr>
      <w:t>comisionsegundadelacamaraderepresentantes</w:t>
    </w:r>
  </w:p>
  <w:p w:rsidR="00685C47" w:rsidRPr="000C6A9D" w:rsidRDefault="00B04259" w:rsidP="00685C47">
    <w:pPr>
      <w:pStyle w:val="Piedepgina"/>
      <w:rPr>
        <w:rFonts w:ascii="Georgia" w:hAnsi="Georgia"/>
        <w:sz w:val="16"/>
        <w:szCs w:val="16"/>
      </w:rPr>
    </w:pPr>
    <w:r w:rsidRPr="000C6A9D">
      <w:rPr>
        <w:rFonts w:ascii="Georgia" w:hAnsi="Georgia"/>
        <w:i/>
        <w:sz w:val="16"/>
        <w:szCs w:val="16"/>
      </w:rPr>
      <w:t xml:space="preserve">                                                                                         Bogotá - Colombia</w:t>
    </w:r>
  </w:p>
  <w:p w:rsidR="00685C47" w:rsidRDefault="00680764" w:rsidP="00685C47">
    <w:pPr>
      <w:pStyle w:val="Piedepgina"/>
    </w:pPr>
  </w:p>
  <w:p w:rsidR="00685C47" w:rsidRDefault="00680764">
    <w:pPr>
      <w:pStyle w:val="Piedepgina"/>
    </w:pPr>
  </w:p>
  <w:p w:rsidR="003D2D09" w:rsidRDefault="00680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64" w:rsidRDefault="00680764">
      <w:pPr>
        <w:spacing w:after="0" w:line="240" w:lineRule="auto"/>
      </w:pPr>
      <w:r>
        <w:separator/>
      </w:r>
    </w:p>
  </w:footnote>
  <w:footnote w:type="continuationSeparator" w:id="0">
    <w:p w:rsidR="00680764" w:rsidRDefault="0068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47" w:rsidRDefault="00B04259" w:rsidP="00685C47">
    <w:pPr>
      <w:pStyle w:val="Encabezado"/>
      <w:jc w:val="center"/>
    </w:pPr>
    <w:r>
      <w:rPr>
        <w:rFonts w:ascii="Monotype Corsiva" w:hAnsi="Monotype Corsiva"/>
        <w:i/>
        <w:noProof/>
        <w:lang w:val="es-CO" w:eastAsia="es-CO"/>
      </w:rPr>
      <w:drawing>
        <wp:inline distT="0" distB="0" distL="0" distR="0" wp14:anchorId="077922B7" wp14:editId="4D35747C">
          <wp:extent cx="3482340" cy="914400"/>
          <wp:effectExtent l="0" t="0" r="3810" b="0"/>
          <wp:docPr id="121" name="Imagen 121" descr="LogoCamara201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mara201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E22"/>
    <w:multiLevelType w:val="hybridMultilevel"/>
    <w:tmpl w:val="CF8EF3DA"/>
    <w:lvl w:ilvl="0" w:tplc="1226AB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A124F2"/>
    <w:multiLevelType w:val="hybridMultilevel"/>
    <w:tmpl w:val="02EA3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33C2"/>
    <w:multiLevelType w:val="hybridMultilevel"/>
    <w:tmpl w:val="B664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15895"/>
    <w:multiLevelType w:val="hybridMultilevel"/>
    <w:tmpl w:val="486CC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3615"/>
    <w:multiLevelType w:val="hybridMultilevel"/>
    <w:tmpl w:val="F2F64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1630"/>
    <w:multiLevelType w:val="hybridMultilevel"/>
    <w:tmpl w:val="38B02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936F7"/>
    <w:multiLevelType w:val="hybridMultilevel"/>
    <w:tmpl w:val="19BE1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64"/>
    <w:multiLevelType w:val="hybridMultilevel"/>
    <w:tmpl w:val="6060C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5731"/>
    <w:multiLevelType w:val="hybridMultilevel"/>
    <w:tmpl w:val="740C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53ABB"/>
    <w:multiLevelType w:val="hybridMultilevel"/>
    <w:tmpl w:val="BB88C3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3F5B8B"/>
    <w:multiLevelType w:val="hybridMultilevel"/>
    <w:tmpl w:val="47D41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82DBF"/>
    <w:multiLevelType w:val="hybridMultilevel"/>
    <w:tmpl w:val="AB00D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80"/>
    <w:rsid w:val="000901C0"/>
    <w:rsid w:val="002A06CE"/>
    <w:rsid w:val="005152A8"/>
    <w:rsid w:val="00680764"/>
    <w:rsid w:val="00B04259"/>
    <w:rsid w:val="00CA2880"/>
    <w:rsid w:val="00DD4CD6"/>
    <w:rsid w:val="00F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19600-468C-47FE-8A68-E1423CE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80"/>
    <w:pPr>
      <w:spacing w:after="200" w:line="276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2880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rrafodelista">
    <w:name w:val="List Paragraph"/>
    <w:basedOn w:val="Normal"/>
    <w:uiPriority w:val="34"/>
    <w:qFormat/>
    <w:rsid w:val="00CA288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CA2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880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2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880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A2880"/>
    <w:rPr>
      <w:color w:val="0563C1" w:themeColor="hyperlink"/>
      <w:u w:val="single"/>
    </w:rPr>
  </w:style>
  <w:style w:type="paragraph" w:customStyle="1" w:styleId="ecxmsonormal">
    <w:name w:val="ecxmsonormal"/>
    <w:basedOn w:val="Normal"/>
    <w:rsid w:val="00CA2880"/>
    <w:pPr>
      <w:spacing w:before="100" w:beforeAutospacing="1" w:after="100" w:afterAutospacing="1"/>
    </w:pPr>
    <w:rPr>
      <w:rFonts w:ascii="Times New Roman" w:hAnsi="Times New Roman"/>
    </w:rPr>
  </w:style>
  <w:style w:type="paragraph" w:styleId="Subttulo">
    <w:name w:val="Subtitle"/>
    <w:basedOn w:val="Normal"/>
    <w:next w:val="Normal"/>
    <w:link w:val="SubttuloCar"/>
    <w:qFormat/>
    <w:rsid w:val="00CA2880"/>
    <w:pPr>
      <w:spacing w:after="60" w:line="240" w:lineRule="auto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CA2880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A2880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25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segunda.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janeth castaneda</cp:lastModifiedBy>
  <cp:revision>2</cp:revision>
  <cp:lastPrinted>2017-10-12T16:51:00Z</cp:lastPrinted>
  <dcterms:created xsi:type="dcterms:W3CDTF">2017-10-12T17:22:00Z</dcterms:created>
  <dcterms:modified xsi:type="dcterms:W3CDTF">2017-10-12T17:22:00Z</dcterms:modified>
</cp:coreProperties>
</file>