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D4A" w:rsidRDefault="00EA7D4A" w:rsidP="00E4335F">
      <w:pPr>
        <w:jc w:val="both"/>
        <w:rPr>
          <w:rFonts w:ascii="Times New Roman" w:eastAsia="Times New Roman" w:hAnsi="Times New Roman"/>
          <w:sz w:val="24"/>
          <w:szCs w:val="24"/>
          <w:lang w:val="es-ES_tradnl" w:eastAsia="es-CO"/>
        </w:rPr>
      </w:pPr>
    </w:p>
    <w:p w:rsidR="00EA7D4A" w:rsidRPr="00CB65BD" w:rsidRDefault="00EA7D4A" w:rsidP="00E4335F">
      <w:pPr>
        <w:jc w:val="both"/>
        <w:rPr>
          <w:rFonts w:ascii="Times New Roman" w:hAnsi="Times New Roman"/>
          <w:sz w:val="24"/>
          <w:szCs w:val="24"/>
        </w:rPr>
      </w:pPr>
      <w:r w:rsidRPr="00CB65BD">
        <w:rPr>
          <w:rFonts w:ascii="Times New Roman" w:eastAsia="Times New Roman" w:hAnsi="Times New Roman"/>
          <w:sz w:val="24"/>
          <w:szCs w:val="24"/>
          <w:lang w:val="es-ES_tradnl" w:eastAsia="es-CO"/>
        </w:rPr>
        <w:t>Bogotá, D.C., 20 de Julio de 2017</w:t>
      </w:r>
    </w:p>
    <w:p w:rsidR="00EA7D4A" w:rsidRPr="00CB65BD" w:rsidRDefault="00EA7D4A" w:rsidP="00E4335F">
      <w:pPr>
        <w:pStyle w:val="Sinespaciado"/>
        <w:spacing w:line="276" w:lineRule="auto"/>
        <w:jc w:val="both"/>
        <w:rPr>
          <w:rFonts w:ascii="Times New Roman" w:hAnsi="Times New Roman"/>
          <w:sz w:val="24"/>
          <w:szCs w:val="24"/>
          <w:lang w:eastAsia="es-CO"/>
        </w:rPr>
      </w:pPr>
    </w:p>
    <w:p w:rsidR="00EA7D4A" w:rsidRPr="00CB65BD" w:rsidRDefault="00EA7D4A" w:rsidP="00E4335F">
      <w:pPr>
        <w:pStyle w:val="Sinespaciado"/>
        <w:spacing w:line="276" w:lineRule="auto"/>
        <w:jc w:val="both"/>
        <w:rPr>
          <w:rFonts w:ascii="Times New Roman" w:hAnsi="Times New Roman"/>
          <w:sz w:val="24"/>
          <w:szCs w:val="24"/>
        </w:rPr>
      </w:pPr>
      <w:r w:rsidRPr="00CB65BD">
        <w:rPr>
          <w:rFonts w:ascii="Times New Roman" w:hAnsi="Times New Roman"/>
          <w:sz w:val="24"/>
          <w:szCs w:val="24"/>
        </w:rPr>
        <w:t>Doctor</w:t>
      </w:r>
    </w:p>
    <w:p w:rsidR="00EA7D4A" w:rsidRPr="00CB65BD" w:rsidRDefault="00EA7D4A" w:rsidP="00E4335F">
      <w:pPr>
        <w:pStyle w:val="Sinespaciado"/>
        <w:spacing w:line="276" w:lineRule="auto"/>
        <w:jc w:val="both"/>
        <w:rPr>
          <w:rFonts w:ascii="Times New Roman" w:hAnsi="Times New Roman"/>
          <w:b/>
          <w:sz w:val="24"/>
          <w:szCs w:val="24"/>
        </w:rPr>
      </w:pPr>
      <w:r w:rsidRPr="00CB65BD">
        <w:rPr>
          <w:rFonts w:ascii="Times New Roman" w:hAnsi="Times New Roman"/>
          <w:b/>
          <w:sz w:val="24"/>
          <w:szCs w:val="24"/>
        </w:rPr>
        <w:t>JORGE HUMBERTO MANTILLA SERRANO</w:t>
      </w:r>
    </w:p>
    <w:p w:rsidR="00EA7D4A" w:rsidRPr="00CB65BD" w:rsidRDefault="00EA7D4A" w:rsidP="00E4335F">
      <w:pPr>
        <w:pStyle w:val="Sinespaciado"/>
        <w:spacing w:line="276" w:lineRule="auto"/>
        <w:jc w:val="both"/>
        <w:rPr>
          <w:rFonts w:ascii="Times New Roman" w:hAnsi="Times New Roman"/>
          <w:sz w:val="24"/>
          <w:szCs w:val="24"/>
        </w:rPr>
      </w:pPr>
      <w:r w:rsidRPr="00CB65BD">
        <w:rPr>
          <w:rFonts w:ascii="Times New Roman" w:hAnsi="Times New Roman"/>
          <w:sz w:val="24"/>
          <w:szCs w:val="24"/>
        </w:rPr>
        <w:t xml:space="preserve">Secretario General </w:t>
      </w:r>
    </w:p>
    <w:p w:rsidR="00EA7D4A" w:rsidRPr="00CB65BD" w:rsidRDefault="00EA7D4A" w:rsidP="00E4335F">
      <w:pPr>
        <w:pStyle w:val="Sinespaciado"/>
        <w:spacing w:line="276" w:lineRule="auto"/>
        <w:jc w:val="both"/>
        <w:rPr>
          <w:rFonts w:ascii="Times New Roman" w:hAnsi="Times New Roman"/>
          <w:b/>
          <w:sz w:val="24"/>
          <w:szCs w:val="24"/>
        </w:rPr>
      </w:pPr>
      <w:r w:rsidRPr="00CB65BD">
        <w:rPr>
          <w:rFonts w:ascii="Times New Roman" w:hAnsi="Times New Roman"/>
          <w:b/>
          <w:sz w:val="24"/>
          <w:szCs w:val="24"/>
        </w:rPr>
        <w:t>HONORABLE CÁMARA DE REPRESENTANTES</w:t>
      </w:r>
    </w:p>
    <w:p w:rsidR="00EA7D4A" w:rsidRPr="00CB65BD" w:rsidRDefault="00EA7D4A" w:rsidP="00E4335F">
      <w:pPr>
        <w:pStyle w:val="Sinespaciado"/>
        <w:spacing w:line="276" w:lineRule="auto"/>
        <w:jc w:val="both"/>
        <w:rPr>
          <w:rFonts w:ascii="Times New Roman" w:hAnsi="Times New Roman"/>
          <w:sz w:val="24"/>
          <w:szCs w:val="24"/>
        </w:rPr>
      </w:pPr>
      <w:r w:rsidRPr="00CB65BD">
        <w:rPr>
          <w:rFonts w:ascii="Times New Roman" w:hAnsi="Times New Roman"/>
          <w:sz w:val="24"/>
          <w:szCs w:val="24"/>
        </w:rPr>
        <w:t>Ciudad</w:t>
      </w:r>
    </w:p>
    <w:p w:rsidR="00EA7D4A" w:rsidRPr="00CB65BD" w:rsidRDefault="00EA7D4A" w:rsidP="00E4335F">
      <w:pPr>
        <w:autoSpaceDN w:val="0"/>
        <w:adjustRightInd w:val="0"/>
        <w:spacing w:before="28" w:after="28"/>
        <w:ind w:firstLine="283"/>
        <w:jc w:val="both"/>
        <w:textAlignment w:val="center"/>
        <w:rPr>
          <w:rFonts w:ascii="Times New Roman" w:eastAsia="Times New Roman" w:hAnsi="Times New Roman"/>
          <w:sz w:val="24"/>
          <w:szCs w:val="24"/>
          <w:lang w:eastAsia="es-CO"/>
        </w:rPr>
      </w:pPr>
    </w:p>
    <w:p w:rsidR="00EA7D4A" w:rsidRPr="00CB65BD" w:rsidRDefault="00EA7D4A" w:rsidP="00E4335F">
      <w:pPr>
        <w:autoSpaceDN w:val="0"/>
        <w:adjustRightInd w:val="0"/>
        <w:spacing w:before="28" w:after="28"/>
        <w:jc w:val="both"/>
        <w:textAlignment w:val="center"/>
        <w:rPr>
          <w:rFonts w:ascii="Times New Roman" w:eastAsia="Times New Roman" w:hAnsi="Times New Roman"/>
          <w:sz w:val="24"/>
          <w:szCs w:val="24"/>
          <w:lang w:val="es-ES_tradnl" w:eastAsia="es-CO"/>
        </w:rPr>
      </w:pPr>
      <w:r w:rsidRPr="00CB65BD">
        <w:rPr>
          <w:rFonts w:ascii="Times New Roman" w:eastAsia="Times New Roman" w:hAnsi="Times New Roman"/>
          <w:sz w:val="24"/>
          <w:szCs w:val="24"/>
          <w:lang w:val="es-ES_tradnl" w:eastAsia="es-CO"/>
        </w:rPr>
        <w:t>Respetado Doctor Mantilla:</w:t>
      </w:r>
    </w:p>
    <w:p w:rsidR="00EA7D4A" w:rsidRPr="00CB65BD" w:rsidRDefault="00EA7D4A" w:rsidP="00E4335F">
      <w:pPr>
        <w:autoSpaceDN w:val="0"/>
        <w:adjustRightInd w:val="0"/>
        <w:spacing w:before="28" w:after="28"/>
        <w:ind w:firstLine="709"/>
        <w:jc w:val="both"/>
        <w:textAlignment w:val="center"/>
        <w:rPr>
          <w:rFonts w:ascii="Times New Roman" w:eastAsia="Times New Roman" w:hAnsi="Times New Roman"/>
          <w:sz w:val="24"/>
          <w:szCs w:val="24"/>
          <w:lang w:val="es-ES_tradnl" w:eastAsia="es-CO"/>
        </w:rPr>
      </w:pPr>
    </w:p>
    <w:p w:rsidR="00EA7D4A" w:rsidRPr="00CB65BD" w:rsidRDefault="00EA7D4A" w:rsidP="00E4335F">
      <w:pPr>
        <w:autoSpaceDN w:val="0"/>
        <w:adjustRightInd w:val="0"/>
        <w:spacing w:before="28" w:after="28"/>
        <w:jc w:val="both"/>
        <w:textAlignment w:val="center"/>
        <w:rPr>
          <w:rFonts w:ascii="Times New Roman" w:eastAsia="Times New Roman" w:hAnsi="Times New Roman"/>
          <w:sz w:val="24"/>
          <w:szCs w:val="24"/>
          <w:lang w:eastAsia="es-CO"/>
        </w:rPr>
      </w:pPr>
      <w:r w:rsidRPr="00CB65BD">
        <w:rPr>
          <w:rFonts w:ascii="Times New Roman" w:eastAsia="Times New Roman" w:hAnsi="Times New Roman"/>
          <w:sz w:val="24"/>
          <w:szCs w:val="24"/>
          <w:lang w:eastAsia="es-CO"/>
        </w:rPr>
        <w:t xml:space="preserve">En ejercicio de la facultad prevista en el artículo 150 de la Constitución Política y del artículo 140 numeral 1º de la Ley 5 de 1992, presento a consideración del Congreso de la República el siguiente proyecto de acto legislativo, </w:t>
      </w:r>
      <w:r w:rsidRPr="00CB65BD">
        <w:rPr>
          <w:rFonts w:ascii="Times New Roman" w:eastAsia="Times New Roman" w:hAnsi="Times New Roman"/>
          <w:i/>
          <w:sz w:val="24"/>
          <w:szCs w:val="24"/>
          <w:lang w:eastAsia="es-CO"/>
        </w:rPr>
        <w:t>“Por el cual se dictan normas especiales para la organización y el funcionami</w:t>
      </w:r>
      <w:r w:rsidR="002979D2">
        <w:rPr>
          <w:rFonts w:ascii="Times New Roman" w:eastAsia="Times New Roman" w:hAnsi="Times New Roman"/>
          <w:i/>
          <w:sz w:val="24"/>
          <w:szCs w:val="24"/>
          <w:lang w:eastAsia="es-CO"/>
        </w:rPr>
        <w:t xml:space="preserve">ento de los Departamentos del </w:t>
      </w:r>
      <w:r w:rsidR="00C958E2">
        <w:rPr>
          <w:rFonts w:ascii="Times New Roman" w:eastAsia="Times New Roman" w:hAnsi="Times New Roman"/>
          <w:i/>
          <w:sz w:val="24"/>
          <w:szCs w:val="24"/>
          <w:lang w:eastAsia="es-CO"/>
        </w:rPr>
        <w:t>Amazonas, Guainía y Vaupés</w:t>
      </w:r>
      <w:r w:rsidR="002979D2">
        <w:rPr>
          <w:rFonts w:ascii="Times New Roman" w:eastAsia="Times New Roman" w:hAnsi="Times New Roman"/>
          <w:i/>
          <w:sz w:val="24"/>
          <w:szCs w:val="24"/>
          <w:lang w:eastAsia="es-CO"/>
        </w:rPr>
        <w:t>”</w:t>
      </w:r>
      <w:r w:rsidRPr="00CB65BD">
        <w:rPr>
          <w:rFonts w:ascii="Times New Roman" w:eastAsia="Times New Roman" w:hAnsi="Times New Roman"/>
          <w:i/>
          <w:sz w:val="24"/>
          <w:szCs w:val="24"/>
          <w:lang w:eastAsia="es-CO"/>
        </w:rPr>
        <w:t>.</w:t>
      </w:r>
    </w:p>
    <w:p w:rsidR="00EA7D4A" w:rsidRPr="00CB65BD" w:rsidRDefault="00EA7D4A" w:rsidP="00E4335F">
      <w:pPr>
        <w:autoSpaceDN w:val="0"/>
        <w:adjustRightInd w:val="0"/>
        <w:spacing w:before="28" w:after="28"/>
        <w:jc w:val="both"/>
        <w:textAlignment w:val="center"/>
        <w:rPr>
          <w:rFonts w:ascii="Times New Roman" w:eastAsia="Times New Roman" w:hAnsi="Times New Roman"/>
          <w:sz w:val="24"/>
          <w:szCs w:val="24"/>
          <w:lang w:val="es-ES_tradnl" w:eastAsia="es-CO"/>
        </w:rPr>
      </w:pPr>
      <w:r w:rsidRPr="00CB65BD">
        <w:rPr>
          <w:rFonts w:ascii="Times New Roman" w:eastAsia="Times New Roman" w:hAnsi="Times New Roman"/>
          <w:sz w:val="24"/>
          <w:szCs w:val="24"/>
          <w:lang w:eastAsia="es-CO"/>
        </w:rPr>
        <w:t xml:space="preserve">Conforme a lo previsto en la reglamentación interna, el proyecto </w:t>
      </w:r>
      <w:r w:rsidRPr="00CB65BD">
        <w:rPr>
          <w:rFonts w:ascii="Times New Roman" w:eastAsia="Times New Roman" w:hAnsi="Times New Roman"/>
          <w:sz w:val="24"/>
          <w:szCs w:val="24"/>
          <w:lang w:val="es-ES_tradnl" w:eastAsia="es-CO"/>
        </w:rPr>
        <w:t>se radica en original con tres (3) copias del documento y una copia en medio magnético (CD).</w:t>
      </w:r>
    </w:p>
    <w:p w:rsidR="00EA7D4A" w:rsidRPr="00CB65BD" w:rsidRDefault="00EA7D4A" w:rsidP="00E4335F">
      <w:pPr>
        <w:autoSpaceDN w:val="0"/>
        <w:adjustRightInd w:val="0"/>
        <w:spacing w:before="28" w:after="28"/>
        <w:jc w:val="both"/>
        <w:textAlignment w:val="center"/>
        <w:rPr>
          <w:rFonts w:ascii="Times New Roman" w:eastAsia="Times New Roman" w:hAnsi="Times New Roman"/>
          <w:sz w:val="24"/>
          <w:szCs w:val="24"/>
          <w:lang w:val="es-ES_tradnl" w:eastAsia="es-CO"/>
        </w:rPr>
      </w:pPr>
    </w:p>
    <w:p w:rsidR="00EA7D4A" w:rsidRPr="00CB65BD" w:rsidRDefault="00EA7D4A" w:rsidP="00E4335F">
      <w:pPr>
        <w:jc w:val="both"/>
        <w:rPr>
          <w:rFonts w:ascii="Times New Roman" w:eastAsia="Times New Roman" w:hAnsi="Times New Roman"/>
          <w:sz w:val="24"/>
          <w:szCs w:val="24"/>
          <w:lang w:val="es-ES_tradnl" w:eastAsia="es-CO"/>
        </w:rPr>
      </w:pPr>
      <w:r w:rsidRPr="00CB65BD">
        <w:rPr>
          <w:rFonts w:ascii="Times New Roman" w:eastAsia="Times New Roman" w:hAnsi="Times New Roman"/>
          <w:sz w:val="24"/>
          <w:szCs w:val="24"/>
          <w:lang w:val="es-ES_tradnl" w:eastAsia="es-CO"/>
        </w:rPr>
        <w:t xml:space="preserve">De los honorables congresistas, </w:t>
      </w:r>
    </w:p>
    <w:p w:rsidR="00EA7D4A" w:rsidRPr="00CB65BD" w:rsidRDefault="00EA7D4A" w:rsidP="00E4335F">
      <w:pPr>
        <w:jc w:val="both"/>
        <w:rPr>
          <w:rFonts w:ascii="Times New Roman" w:eastAsia="Times New Roman" w:hAnsi="Times New Roman"/>
          <w:sz w:val="24"/>
          <w:szCs w:val="24"/>
          <w:lang w:val="es-ES_tradnl" w:eastAsia="es-CO"/>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1"/>
        <w:gridCol w:w="4577"/>
      </w:tblGrid>
      <w:tr w:rsidR="00EA7D4A" w:rsidRPr="00CB65BD" w:rsidTr="00604491">
        <w:tc>
          <w:tcPr>
            <w:tcW w:w="4251" w:type="dxa"/>
            <w:shd w:val="clear" w:color="auto" w:fill="auto"/>
          </w:tcPr>
          <w:p w:rsidR="0052277D" w:rsidRDefault="0052277D" w:rsidP="00E4335F">
            <w:pPr>
              <w:pStyle w:val="Sinespaciado"/>
              <w:spacing w:line="276" w:lineRule="auto"/>
              <w:jc w:val="both"/>
              <w:rPr>
                <w:rFonts w:ascii="Times New Roman" w:hAnsi="Times New Roman"/>
                <w:sz w:val="24"/>
                <w:szCs w:val="24"/>
                <w:lang w:val="es-ES_tradnl" w:eastAsia="es-CO"/>
              </w:rPr>
            </w:pP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w:t>
            </w:r>
          </w:p>
          <w:p w:rsidR="00EA7D4A" w:rsidRPr="00CB65BD" w:rsidRDefault="00EA7D4A" w:rsidP="00E4335F">
            <w:pPr>
              <w:pStyle w:val="Sinespaciado"/>
              <w:spacing w:line="276" w:lineRule="auto"/>
              <w:jc w:val="both"/>
              <w:rPr>
                <w:rFonts w:ascii="Times New Roman" w:hAnsi="Times New Roman"/>
                <w:b/>
                <w:sz w:val="24"/>
                <w:szCs w:val="24"/>
                <w:lang w:val="es-ES_tradnl" w:eastAsia="es-CO"/>
              </w:rPr>
            </w:pPr>
            <w:r w:rsidRPr="00CB65BD">
              <w:rPr>
                <w:rFonts w:ascii="Times New Roman" w:hAnsi="Times New Roman"/>
                <w:b/>
                <w:sz w:val="24"/>
                <w:szCs w:val="24"/>
                <w:lang w:val="es-ES_tradnl" w:eastAsia="es-CO"/>
              </w:rPr>
              <w:t xml:space="preserve">NORBEY MARULANDA MUÑOZ    </w:t>
            </w: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 xml:space="preserve">Representante a la Cámara </w:t>
            </w: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Departamento del Vaupés</w:t>
            </w:r>
          </w:p>
        </w:tc>
        <w:tc>
          <w:tcPr>
            <w:tcW w:w="4577" w:type="dxa"/>
            <w:shd w:val="clear" w:color="auto" w:fill="auto"/>
          </w:tcPr>
          <w:p w:rsidR="0052277D" w:rsidRDefault="0052277D" w:rsidP="00E4335F">
            <w:pPr>
              <w:pStyle w:val="Sinespaciado"/>
              <w:spacing w:line="276" w:lineRule="auto"/>
              <w:jc w:val="both"/>
              <w:rPr>
                <w:rFonts w:ascii="Times New Roman" w:hAnsi="Times New Roman"/>
                <w:sz w:val="24"/>
                <w:szCs w:val="24"/>
                <w:lang w:val="es-ES_tradnl" w:eastAsia="es-CO"/>
              </w:rPr>
            </w:pP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____________________________________</w:t>
            </w:r>
          </w:p>
        </w:tc>
      </w:tr>
      <w:tr w:rsidR="00EA7D4A" w:rsidRPr="00CB65BD" w:rsidTr="00604491">
        <w:tc>
          <w:tcPr>
            <w:tcW w:w="4251" w:type="dxa"/>
            <w:shd w:val="clear" w:color="auto" w:fill="auto"/>
          </w:tcPr>
          <w:p w:rsidR="00EA7D4A" w:rsidRPr="00CB65BD" w:rsidRDefault="00EA7D4A" w:rsidP="00E4335F">
            <w:pPr>
              <w:pStyle w:val="Sinespaciado"/>
              <w:spacing w:line="276" w:lineRule="auto"/>
              <w:jc w:val="both"/>
              <w:rPr>
                <w:rFonts w:ascii="Times New Roman" w:hAnsi="Times New Roman"/>
                <w:sz w:val="24"/>
                <w:szCs w:val="24"/>
                <w:lang w:val="es-ES_tradnl" w:eastAsia="es-CO"/>
              </w:rPr>
            </w:pP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_________________________________</w:t>
            </w: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EA7D4A" w:rsidRPr="00CB65BD" w:rsidRDefault="00EA7D4A" w:rsidP="00E4335F">
            <w:pPr>
              <w:pStyle w:val="Sinespaciado"/>
              <w:spacing w:line="276" w:lineRule="auto"/>
              <w:jc w:val="both"/>
              <w:rPr>
                <w:rFonts w:ascii="Times New Roman" w:hAnsi="Times New Roman"/>
                <w:sz w:val="24"/>
                <w:szCs w:val="24"/>
                <w:lang w:val="es-ES_tradnl" w:eastAsia="es-CO"/>
              </w:rPr>
            </w:pP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p>
          <w:p w:rsidR="00EA7D4A" w:rsidRPr="00CB65BD" w:rsidRDefault="00EA7D4A" w:rsidP="00E4335F">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____________________________________</w:t>
            </w:r>
          </w:p>
        </w:tc>
      </w:tr>
      <w:tr w:rsidR="00EA7D4A" w:rsidRPr="00CB65BD" w:rsidTr="00604491">
        <w:tc>
          <w:tcPr>
            <w:tcW w:w="4251" w:type="dxa"/>
            <w:shd w:val="clear" w:color="auto" w:fill="auto"/>
          </w:tcPr>
          <w:p w:rsidR="00EA7D4A" w:rsidRDefault="00EA7D4A"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52277D" w:rsidRPr="00CB65BD" w:rsidRDefault="0052277D" w:rsidP="00E4335F">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EA7D4A" w:rsidRDefault="00EA7D4A"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Pr="00CB65BD" w:rsidRDefault="0052277D"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52277D" w:rsidRPr="00CB65BD" w:rsidTr="00604491">
        <w:tc>
          <w:tcPr>
            <w:tcW w:w="4251" w:type="dxa"/>
            <w:shd w:val="clear" w:color="auto" w:fill="auto"/>
          </w:tcPr>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52277D" w:rsidRPr="00CB65BD" w:rsidRDefault="0052277D" w:rsidP="00E4335F">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Pr="00CB65BD" w:rsidRDefault="0052277D"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52277D" w:rsidRPr="00CB65BD" w:rsidTr="00604491">
        <w:tc>
          <w:tcPr>
            <w:tcW w:w="4251" w:type="dxa"/>
            <w:shd w:val="clear" w:color="auto" w:fill="auto"/>
          </w:tcPr>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52277D" w:rsidRPr="00CB65BD" w:rsidRDefault="0052277D" w:rsidP="00E4335F">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52277D" w:rsidRPr="00CB65BD" w:rsidRDefault="0052277D"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52277D" w:rsidRPr="00CB65BD" w:rsidTr="00604491">
        <w:tc>
          <w:tcPr>
            <w:tcW w:w="4251" w:type="dxa"/>
            <w:shd w:val="clear" w:color="auto" w:fill="auto"/>
          </w:tcPr>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52277D" w:rsidRPr="00CB65BD" w:rsidRDefault="0052277D" w:rsidP="00E4335F">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52277D" w:rsidRDefault="0052277D"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52277D" w:rsidRPr="00CB65BD" w:rsidRDefault="0052277D"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604491">
        <w:tc>
          <w:tcPr>
            <w:tcW w:w="4251" w:type="dxa"/>
            <w:shd w:val="clear" w:color="auto" w:fill="auto"/>
          </w:tcPr>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Default="00604491" w:rsidP="00E4335F">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604491">
        <w:tc>
          <w:tcPr>
            <w:tcW w:w="4251" w:type="dxa"/>
            <w:shd w:val="clear" w:color="auto" w:fill="auto"/>
          </w:tcPr>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Default="00604491" w:rsidP="00E4335F">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604491">
        <w:tc>
          <w:tcPr>
            <w:tcW w:w="4251" w:type="dxa"/>
            <w:shd w:val="clear" w:color="auto" w:fill="auto"/>
          </w:tcPr>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Default="00604491" w:rsidP="00E4335F">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p>
          <w:p w:rsidR="00604491" w:rsidRDefault="00604491" w:rsidP="00E4335F">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bl>
    <w:p w:rsidR="0052277D" w:rsidRDefault="0052277D" w:rsidP="0073137C">
      <w:pPr>
        <w:rPr>
          <w:rFonts w:ascii="Times New Roman" w:hAnsi="Times New Roman"/>
          <w:b/>
          <w:sz w:val="24"/>
          <w:szCs w:val="24"/>
        </w:rPr>
      </w:pPr>
    </w:p>
    <w:p w:rsidR="0052277D" w:rsidRDefault="0052277D" w:rsidP="0073137C">
      <w:pPr>
        <w:rPr>
          <w:rFonts w:ascii="Times New Roman" w:hAnsi="Times New Roman"/>
          <w:b/>
          <w:sz w:val="24"/>
          <w:szCs w:val="24"/>
        </w:rPr>
      </w:pPr>
    </w:p>
    <w:p w:rsidR="00EA7D4A" w:rsidRPr="00CB65BD" w:rsidRDefault="00EA7D4A" w:rsidP="00FD50CD">
      <w:pPr>
        <w:jc w:val="center"/>
        <w:rPr>
          <w:rFonts w:ascii="Times New Roman" w:hAnsi="Times New Roman"/>
          <w:b/>
          <w:sz w:val="24"/>
          <w:szCs w:val="24"/>
        </w:rPr>
      </w:pPr>
      <w:r w:rsidRPr="00CB65BD">
        <w:rPr>
          <w:rFonts w:ascii="Times New Roman" w:hAnsi="Times New Roman"/>
          <w:b/>
          <w:sz w:val="24"/>
          <w:szCs w:val="24"/>
        </w:rPr>
        <w:lastRenderedPageBreak/>
        <w:t>PROYECTO DE ACTO LEGISLATIVO ___</w:t>
      </w:r>
      <w:r w:rsidR="0073137C" w:rsidRPr="00CB65BD">
        <w:rPr>
          <w:rFonts w:ascii="Times New Roman" w:hAnsi="Times New Roman"/>
          <w:b/>
          <w:sz w:val="24"/>
          <w:szCs w:val="24"/>
        </w:rPr>
        <w:t>_ DE</w:t>
      </w:r>
      <w:r w:rsidRPr="00CB65BD">
        <w:rPr>
          <w:rFonts w:ascii="Times New Roman" w:hAnsi="Times New Roman"/>
          <w:b/>
          <w:sz w:val="24"/>
          <w:szCs w:val="24"/>
        </w:rPr>
        <w:t xml:space="preserve"> 2017</w:t>
      </w:r>
    </w:p>
    <w:p w:rsidR="00EA7D4A" w:rsidRPr="00CB65BD" w:rsidRDefault="00EA7D4A" w:rsidP="00E4335F">
      <w:pPr>
        <w:jc w:val="center"/>
        <w:rPr>
          <w:rFonts w:ascii="Times New Roman" w:hAnsi="Times New Roman"/>
          <w:i/>
          <w:sz w:val="24"/>
          <w:szCs w:val="24"/>
        </w:rPr>
      </w:pPr>
      <w:r w:rsidRPr="00CB65BD">
        <w:rPr>
          <w:rFonts w:ascii="Times New Roman" w:hAnsi="Times New Roman"/>
          <w:i/>
          <w:sz w:val="24"/>
          <w:szCs w:val="24"/>
        </w:rPr>
        <w:t>“Por el cual se dictan normas especiales para la organización y el funcionami</w:t>
      </w:r>
      <w:r w:rsidR="003755B9">
        <w:rPr>
          <w:rFonts w:ascii="Times New Roman" w:hAnsi="Times New Roman"/>
          <w:i/>
          <w:sz w:val="24"/>
          <w:szCs w:val="24"/>
        </w:rPr>
        <w:t xml:space="preserve">ento de los Departamentos del </w:t>
      </w:r>
      <w:r w:rsidR="00C958E2">
        <w:rPr>
          <w:rFonts w:ascii="Times New Roman" w:eastAsia="Times New Roman" w:hAnsi="Times New Roman"/>
          <w:i/>
          <w:sz w:val="24"/>
          <w:szCs w:val="24"/>
          <w:lang w:eastAsia="es-CO"/>
        </w:rPr>
        <w:t>Amazonas, Guainía y Vaupés</w:t>
      </w:r>
      <w:r w:rsidRPr="00CB65BD">
        <w:rPr>
          <w:rFonts w:ascii="Times New Roman" w:hAnsi="Times New Roman"/>
          <w:i/>
          <w:sz w:val="24"/>
          <w:szCs w:val="24"/>
        </w:rPr>
        <w:t>”</w:t>
      </w:r>
    </w:p>
    <w:p w:rsidR="00EA7D4A" w:rsidRPr="00CB65BD" w:rsidRDefault="00EA7D4A" w:rsidP="00E4335F">
      <w:pPr>
        <w:pStyle w:val="Sinespaciado"/>
        <w:spacing w:line="276" w:lineRule="auto"/>
        <w:jc w:val="center"/>
        <w:rPr>
          <w:rFonts w:ascii="Times New Roman" w:hAnsi="Times New Roman"/>
          <w:b/>
          <w:sz w:val="24"/>
          <w:szCs w:val="24"/>
        </w:rPr>
      </w:pPr>
      <w:r w:rsidRPr="00CB65BD">
        <w:rPr>
          <w:rFonts w:ascii="Times New Roman" w:hAnsi="Times New Roman"/>
          <w:b/>
          <w:sz w:val="24"/>
          <w:szCs w:val="24"/>
        </w:rPr>
        <w:t>EL CONGRESO DE COLOMBIA</w:t>
      </w:r>
    </w:p>
    <w:p w:rsidR="00EA7D4A" w:rsidRDefault="00EA7D4A" w:rsidP="00E4335F">
      <w:pPr>
        <w:pStyle w:val="Sinespaciado"/>
        <w:spacing w:line="276" w:lineRule="auto"/>
        <w:jc w:val="center"/>
        <w:rPr>
          <w:rFonts w:ascii="Times New Roman" w:hAnsi="Times New Roman"/>
          <w:b/>
          <w:sz w:val="24"/>
          <w:szCs w:val="24"/>
        </w:rPr>
      </w:pPr>
      <w:r w:rsidRPr="00CB65BD">
        <w:rPr>
          <w:rFonts w:ascii="Times New Roman" w:hAnsi="Times New Roman"/>
          <w:b/>
          <w:sz w:val="24"/>
          <w:szCs w:val="24"/>
        </w:rPr>
        <w:t>DECRETA</w:t>
      </w:r>
    </w:p>
    <w:p w:rsidR="00EA7D4A" w:rsidRPr="00CB65BD" w:rsidRDefault="00EA7D4A" w:rsidP="00E4335F">
      <w:pPr>
        <w:pStyle w:val="Sinespaciado"/>
        <w:spacing w:line="276" w:lineRule="auto"/>
        <w:jc w:val="center"/>
        <w:rPr>
          <w:rFonts w:ascii="Times New Roman" w:hAnsi="Times New Roman"/>
          <w:b/>
          <w:sz w:val="24"/>
          <w:szCs w:val="24"/>
        </w:rPr>
      </w:pPr>
    </w:p>
    <w:p w:rsidR="00EA7D4A" w:rsidRPr="00CB65BD" w:rsidRDefault="00EA7D4A" w:rsidP="00E4335F">
      <w:pPr>
        <w:jc w:val="both"/>
        <w:rPr>
          <w:rFonts w:ascii="Times New Roman" w:hAnsi="Times New Roman"/>
          <w:sz w:val="24"/>
          <w:szCs w:val="24"/>
        </w:rPr>
      </w:pPr>
      <w:r w:rsidRPr="00CB65BD">
        <w:rPr>
          <w:rFonts w:ascii="Times New Roman" w:hAnsi="Times New Roman"/>
          <w:b/>
          <w:sz w:val="24"/>
          <w:szCs w:val="24"/>
        </w:rPr>
        <w:t xml:space="preserve">Artículo 1. </w:t>
      </w:r>
      <w:r w:rsidRPr="00CB65BD">
        <w:rPr>
          <w:rFonts w:ascii="Times New Roman" w:hAnsi="Times New Roman"/>
          <w:sz w:val="24"/>
          <w:szCs w:val="24"/>
        </w:rPr>
        <w:t>Adiciónese el artículo 310A a la Constitución Política de Colombia, el cual quedará así:</w:t>
      </w:r>
    </w:p>
    <w:p w:rsidR="00DD6077" w:rsidRDefault="00FD7642" w:rsidP="00E4335F">
      <w:pPr>
        <w:pStyle w:val="NormalWeb"/>
        <w:spacing w:line="276" w:lineRule="auto"/>
        <w:jc w:val="both"/>
      </w:pPr>
      <w:r w:rsidRPr="00FD7642">
        <w:rPr>
          <w:b/>
        </w:rPr>
        <w:t>Artículo</w:t>
      </w:r>
      <w:r w:rsidR="00DD6077" w:rsidRPr="00FD7642">
        <w:rPr>
          <w:b/>
        </w:rPr>
        <w:t xml:space="preserve"> 310</w:t>
      </w:r>
      <w:r>
        <w:rPr>
          <w:b/>
        </w:rPr>
        <w:t>A</w:t>
      </w:r>
      <w:r w:rsidR="00EA7D4A" w:rsidRPr="00FD7642">
        <w:rPr>
          <w:b/>
        </w:rPr>
        <w:t>:</w:t>
      </w:r>
      <w:r w:rsidR="00EA7D4A" w:rsidRPr="00CB65BD">
        <w:t xml:space="preserve"> </w:t>
      </w:r>
      <w:r w:rsidR="001C29AB">
        <w:t xml:space="preserve">Los departamentos del Amazonas, el Guainía y el Vaupés en aras de </w:t>
      </w:r>
      <w:r w:rsidR="001C29AB" w:rsidRPr="00CB65BD">
        <w:t xml:space="preserve">preservar </w:t>
      </w:r>
      <w:r w:rsidR="001C29AB">
        <w:t>la zona de reserva forestal</w:t>
      </w:r>
      <w:r w:rsidR="00DD6077">
        <w:t xml:space="preserve"> </w:t>
      </w:r>
      <w:r w:rsidR="001C29AB">
        <w:t>y</w:t>
      </w:r>
      <w:r w:rsidR="00DD6077" w:rsidRPr="00CB65BD">
        <w:t xml:space="preserve"> </w:t>
      </w:r>
      <w:r w:rsidR="001C29AB">
        <w:t xml:space="preserve">de </w:t>
      </w:r>
      <w:r w:rsidR="00DD6077" w:rsidRPr="00CB65BD">
        <w:t>proteger la permanencia física y cultural de las comunidades indígenas</w:t>
      </w:r>
      <w:r w:rsidR="00DD6077">
        <w:t>,</w:t>
      </w:r>
      <w:r w:rsidR="001C29AB">
        <w:t xml:space="preserve"> </w:t>
      </w:r>
      <w:r w:rsidR="00DD6077">
        <w:t>se regirá</w:t>
      </w:r>
      <w:r w:rsidR="001C29AB">
        <w:t>n</w:t>
      </w:r>
      <w:r w:rsidR="00DD6077">
        <w:t xml:space="preserve"> por un régimen especial </w:t>
      </w:r>
      <w:r w:rsidR="00DD6077" w:rsidRPr="00764A3B">
        <w:t>en materia ambiental, turís</w:t>
      </w:r>
      <w:r w:rsidR="000669A5">
        <w:t>tica, cultural, administrativa</w:t>
      </w:r>
      <w:r w:rsidR="00DD6077" w:rsidRPr="00764A3B">
        <w:t>, fiscal, de comercio y de fomento económico.</w:t>
      </w:r>
    </w:p>
    <w:p w:rsidR="00DD6077" w:rsidRDefault="00DD6077" w:rsidP="00E4335F">
      <w:pPr>
        <w:pStyle w:val="NormalWeb"/>
        <w:spacing w:line="276" w:lineRule="auto"/>
        <w:jc w:val="both"/>
      </w:pPr>
      <w:r w:rsidRPr="00764A3B">
        <w:t xml:space="preserve">Las utilidades recaudadas serán proyectadas para el desarrollo turístico, ambiental y </w:t>
      </w:r>
      <w:r w:rsidR="00C958E2" w:rsidRPr="00764A3B">
        <w:t>demás</w:t>
      </w:r>
      <w:r w:rsidR="00C958E2">
        <w:t xml:space="preserve"> que</w:t>
      </w:r>
      <w:r w:rsidR="001C29AB">
        <w:t xml:space="preserve"> necesiten dichas entidades territoriales</w:t>
      </w:r>
      <w:r w:rsidRPr="00764A3B">
        <w:t>.</w:t>
      </w:r>
    </w:p>
    <w:p w:rsidR="00FD50CD" w:rsidRDefault="00FD50CD" w:rsidP="00E4335F">
      <w:pPr>
        <w:pStyle w:val="NormalWeb"/>
        <w:spacing w:line="276" w:lineRule="auto"/>
        <w:jc w:val="both"/>
      </w:pPr>
      <w:r w:rsidRPr="00FA49CF">
        <w:rPr>
          <w:b/>
        </w:rPr>
        <w:t>Parágrafo transitorio</w:t>
      </w:r>
      <w:r w:rsidRPr="00764A3B">
        <w:t>. El Congreso de la República dispondrá de dos (2) años para la expedición de las leyes que desarrollen las materias especiales</w:t>
      </w:r>
      <w:r>
        <w:t>.</w:t>
      </w:r>
    </w:p>
    <w:p w:rsidR="00FD50CD" w:rsidRPr="00FD50CD" w:rsidRDefault="00FD50CD" w:rsidP="00FD50CD">
      <w:pPr>
        <w:spacing w:line="360" w:lineRule="auto"/>
        <w:jc w:val="both"/>
        <w:rPr>
          <w:rFonts w:ascii="Times New Roman" w:hAnsi="Times New Roman"/>
          <w:color w:val="000000"/>
          <w:sz w:val="24"/>
          <w:szCs w:val="24"/>
          <w:lang w:val="es-ES_tradnl"/>
        </w:rPr>
      </w:pPr>
      <w:r>
        <w:rPr>
          <w:rFonts w:ascii="Times New Roman" w:hAnsi="Times New Roman"/>
          <w:b/>
          <w:sz w:val="24"/>
          <w:szCs w:val="24"/>
        </w:rPr>
        <w:t>Artículo 2</w:t>
      </w:r>
      <w:r w:rsidRPr="001D2E49">
        <w:rPr>
          <w:rFonts w:ascii="Times New Roman" w:hAnsi="Times New Roman"/>
          <w:b/>
          <w:sz w:val="24"/>
          <w:szCs w:val="24"/>
        </w:rPr>
        <w:t>.</w:t>
      </w:r>
      <w:r w:rsidRPr="001D2E49">
        <w:rPr>
          <w:rFonts w:ascii="Times New Roman" w:hAnsi="Times New Roman"/>
          <w:sz w:val="24"/>
          <w:szCs w:val="24"/>
        </w:rPr>
        <w:t xml:space="preserve"> </w:t>
      </w:r>
      <w:r w:rsidRPr="001D2E49">
        <w:rPr>
          <w:rFonts w:ascii="Times New Roman" w:eastAsia="Times New Roman" w:hAnsi="Times New Roman"/>
          <w:b/>
          <w:bCs/>
          <w:i/>
          <w:iCs/>
          <w:color w:val="000000"/>
          <w:sz w:val="24"/>
          <w:szCs w:val="24"/>
          <w:lang w:val="es-ES_tradnl" w:eastAsia="es-CO"/>
        </w:rPr>
        <w:t>Vigencia y derogatorias</w:t>
      </w:r>
      <w:r w:rsidRPr="001D2E49">
        <w:rPr>
          <w:rFonts w:ascii="Times New Roman" w:eastAsia="Times New Roman" w:hAnsi="Times New Roman"/>
          <w:b/>
          <w:bCs/>
          <w:color w:val="000000"/>
          <w:sz w:val="24"/>
          <w:szCs w:val="24"/>
          <w:lang w:val="es-ES_tradnl" w:eastAsia="es-CO"/>
        </w:rPr>
        <w:t xml:space="preserve">. </w:t>
      </w:r>
      <w:r w:rsidRPr="001D2E49">
        <w:rPr>
          <w:rFonts w:ascii="Times New Roman" w:eastAsia="Times New Roman" w:hAnsi="Times New Roman"/>
          <w:color w:val="000000"/>
          <w:sz w:val="24"/>
          <w:szCs w:val="24"/>
          <w:lang w:val="es-ES_tradnl" w:eastAsia="es-CO"/>
        </w:rPr>
        <w:t>La presente ley rige a partir de su promulgación y deroga todas las disposiciones que le sean contrarias.</w:t>
      </w:r>
    </w:p>
    <w:p w:rsidR="00DD6077" w:rsidRPr="00CB65BD" w:rsidRDefault="00EA7D4A" w:rsidP="00E4335F">
      <w:pPr>
        <w:pStyle w:val="NormalWeb"/>
        <w:spacing w:line="276" w:lineRule="auto"/>
        <w:jc w:val="both"/>
      </w:pPr>
      <w:r w:rsidRPr="00CB65BD">
        <w:t xml:space="preserve">Cordialmente,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1"/>
        <w:gridCol w:w="4577"/>
      </w:tblGrid>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w:t>
            </w:r>
          </w:p>
          <w:p w:rsidR="00604491" w:rsidRPr="00CB65BD" w:rsidRDefault="00604491" w:rsidP="00CF1471">
            <w:pPr>
              <w:pStyle w:val="Sinespaciado"/>
              <w:spacing w:line="276" w:lineRule="auto"/>
              <w:jc w:val="both"/>
              <w:rPr>
                <w:rFonts w:ascii="Times New Roman" w:hAnsi="Times New Roman"/>
                <w:b/>
                <w:sz w:val="24"/>
                <w:szCs w:val="24"/>
                <w:lang w:val="es-ES_tradnl" w:eastAsia="es-CO"/>
              </w:rPr>
            </w:pPr>
            <w:r w:rsidRPr="00CB65BD">
              <w:rPr>
                <w:rFonts w:ascii="Times New Roman" w:hAnsi="Times New Roman"/>
                <w:b/>
                <w:sz w:val="24"/>
                <w:szCs w:val="24"/>
                <w:lang w:val="es-ES_tradnl" w:eastAsia="es-CO"/>
              </w:rPr>
              <w:t xml:space="preserve">NORBEY MARULANDA MUÑOZ    </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 xml:space="preserve">Representante a la Cámara </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Departamento del Vaupés</w:t>
            </w: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Pr="00CB65BD"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FD50CD" w:rsidRPr="00CB65BD" w:rsidRDefault="00FD50CD"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FD50CD" w:rsidRPr="00CB65BD" w:rsidRDefault="00FD50CD"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bl>
    <w:p w:rsidR="00EA7D4A" w:rsidRDefault="00EA7D4A" w:rsidP="009E7D02">
      <w:pPr>
        <w:rPr>
          <w:rFonts w:ascii="Times New Roman" w:hAnsi="Times New Roman"/>
          <w:b/>
          <w:sz w:val="24"/>
          <w:szCs w:val="24"/>
        </w:rPr>
      </w:pPr>
    </w:p>
    <w:p w:rsidR="00FD50CD" w:rsidRDefault="00FD50CD" w:rsidP="009E7D02">
      <w:pPr>
        <w:rPr>
          <w:rFonts w:ascii="Times New Roman" w:hAnsi="Times New Roman"/>
          <w:b/>
          <w:sz w:val="24"/>
          <w:szCs w:val="24"/>
        </w:rPr>
      </w:pPr>
    </w:p>
    <w:p w:rsidR="00FD50CD" w:rsidRDefault="00FD50CD" w:rsidP="009E7D02">
      <w:pPr>
        <w:rPr>
          <w:rFonts w:ascii="Times New Roman" w:hAnsi="Times New Roman"/>
          <w:b/>
          <w:sz w:val="24"/>
          <w:szCs w:val="24"/>
        </w:rPr>
      </w:pPr>
      <w:bookmarkStart w:id="0" w:name="_GoBack"/>
      <w:bookmarkEnd w:id="0"/>
    </w:p>
    <w:p w:rsidR="00EA7D4A" w:rsidRPr="00CB65BD" w:rsidRDefault="00EA7D4A" w:rsidP="00E4335F">
      <w:pPr>
        <w:jc w:val="center"/>
        <w:rPr>
          <w:rFonts w:ascii="Times New Roman" w:hAnsi="Times New Roman"/>
          <w:b/>
          <w:sz w:val="24"/>
          <w:szCs w:val="24"/>
        </w:rPr>
      </w:pPr>
      <w:r w:rsidRPr="00CB65BD">
        <w:rPr>
          <w:rFonts w:ascii="Times New Roman" w:hAnsi="Times New Roman"/>
          <w:b/>
          <w:sz w:val="24"/>
          <w:szCs w:val="24"/>
        </w:rPr>
        <w:t>EXPOSICIÓN DE MOTIVOS</w:t>
      </w:r>
    </w:p>
    <w:p w:rsidR="00EA7D4A" w:rsidRPr="00CB65BD" w:rsidRDefault="00EA7D4A" w:rsidP="00E4335F">
      <w:pPr>
        <w:jc w:val="both"/>
        <w:rPr>
          <w:rFonts w:ascii="Times New Roman" w:hAnsi="Times New Roman"/>
          <w:b/>
          <w:sz w:val="24"/>
          <w:szCs w:val="24"/>
        </w:rPr>
      </w:pPr>
      <w:r w:rsidRPr="00CB65BD">
        <w:rPr>
          <w:rFonts w:ascii="Times New Roman" w:hAnsi="Times New Roman"/>
          <w:b/>
          <w:sz w:val="24"/>
          <w:szCs w:val="24"/>
        </w:rPr>
        <w:t>CONTENIDO:</w:t>
      </w:r>
    </w:p>
    <w:p w:rsidR="00EA7D4A" w:rsidRPr="00CB65BD" w:rsidRDefault="00EA7D4A" w:rsidP="00E4335F">
      <w:pPr>
        <w:numPr>
          <w:ilvl w:val="0"/>
          <w:numId w:val="1"/>
        </w:numPr>
        <w:jc w:val="both"/>
        <w:rPr>
          <w:rFonts w:ascii="Times New Roman" w:hAnsi="Times New Roman"/>
          <w:sz w:val="24"/>
          <w:szCs w:val="24"/>
        </w:rPr>
      </w:pPr>
      <w:r w:rsidRPr="00CB65BD">
        <w:rPr>
          <w:rFonts w:ascii="Times New Roman" w:hAnsi="Times New Roman"/>
          <w:sz w:val="24"/>
          <w:szCs w:val="24"/>
        </w:rPr>
        <w:t>OBJETO</w:t>
      </w:r>
      <w:r>
        <w:rPr>
          <w:rFonts w:ascii="Times New Roman" w:hAnsi="Times New Roman"/>
          <w:sz w:val="24"/>
          <w:szCs w:val="24"/>
        </w:rPr>
        <w:t xml:space="preserve"> </w:t>
      </w:r>
    </w:p>
    <w:p w:rsidR="00EA7D4A" w:rsidRPr="00CB65BD" w:rsidRDefault="00EA7D4A" w:rsidP="00E4335F">
      <w:pPr>
        <w:numPr>
          <w:ilvl w:val="0"/>
          <w:numId w:val="1"/>
        </w:numPr>
        <w:jc w:val="both"/>
        <w:rPr>
          <w:rFonts w:ascii="Times New Roman" w:hAnsi="Times New Roman"/>
          <w:sz w:val="24"/>
          <w:szCs w:val="24"/>
        </w:rPr>
      </w:pPr>
      <w:r w:rsidRPr="00CB65BD">
        <w:rPr>
          <w:rFonts w:ascii="Times New Roman" w:hAnsi="Times New Roman"/>
          <w:sz w:val="24"/>
          <w:szCs w:val="24"/>
        </w:rPr>
        <w:t>ANTECEDENTES</w:t>
      </w:r>
      <w:r>
        <w:rPr>
          <w:rFonts w:ascii="Times New Roman" w:hAnsi="Times New Roman"/>
          <w:sz w:val="24"/>
          <w:szCs w:val="24"/>
        </w:rPr>
        <w:t xml:space="preserve"> </w:t>
      </w:r>
    </w:p>
    <w:p w:rsidR="00EA7D4A" w:rsidRPr="00CB65BD" w:rsidRDefault="00EA7D4A" w:rsidP="00E4335F">
      <w:pPr>
        <w:numPr>
          <w:ilvl w:val="0"/>
          <w:numId w:val="1"/>
        </w:numPr>
        <w:jc w:val="both"/>
        <w:rPr>
          <w:rFonts w:ascii="Times New Roman" w:hAnsi="Times New Roman"/>
          <w:sz w:val="24"/>
          <w:szCs w:val="24"/>
        </w:rPr>
      </w:pPr>
      <w:r w:rsidRPr="00CB65BD">
        <w:rPr>
          <w:rFonts w:ascii="Times New Roman" w:hAnsi="Times New Roman"/>
          <w:sz w:val="24"/>
          <w:szCs w:val="24"/>
        </w:rPr>
        <w:t xml:space="preserve"> MARCO JURÍDICO</w:t>
      </w:r>
      <w:r>
        <w:rPr>
          <w:rFonts w:ascii="Times New Roman" w:hAnsi="Times New Roman"/>
          <w:sz w:val="24"/>
          <w:szCs w:val="24"/>
        </w:rPr>
        <w:t xml:space="preserve"> </w:t>
      </w:r>
    </w:p>
    <w:p w:rsidR="00EA7D4A" w:rsidRPr="00CB65BD" w:rsidRDefault="00EA7D4A" w:rsidP="00E4335F">
      <w:pPr>
        <w:numPr>
          <w:ilvl w:val="0"/>
          <w:numId w:val="2"/>
        </w:numPr>
        <w:jc w:val="both"/>
        <w:rPr>
          <w:rFonts w:ascii="Times New Roman" w:hAnsi="Times New Roman"/>
          <w:sz w:val="24"/>
          <w:szCs w:val="24"/>
        </w:rPr>
      </w:pPr>
      <w:r w:rsidRPr="00CB65BD">
        <w:rPr>
          <w:rFonts w:ascii="Times New Roman" w:hAnsi="Times New Roman"/>
          <w:sz w:val="24"/>
          <w:szCs w:val="24"/>
        </w:rPr>
        <w:t>Constitución Política</w:t>
      </w:r>
    </w:p>
    <w:p w:rsidR="00EA7D4A" w:rsidRPr="00CB65BD" w:rsidRDefault="00EA7D4A" w:rsidP="00E4335F">
      <w:pPr>
        <w:numPr>
          <w:ilvl w:val="0"/>
          <w:numId w:val="2"/>
        </w:numPr>
        <w:jc w:val="both"/>
        <w:rPr>
          <w:rFonts w:ascii="Times New Roman" w:hAnsi="Times New Roman"/>
          <w:sz w:val="24"/>
          <w:szCs w:val="24"/>
        </w:rPr>
      </w:pPr>
      <w:r w:rsidRPr="00CB65BD">
        <w:rPr>
          <w:rFonts w:ascii="Times New Roman" w:hAnsi="Times New Roman"/>
          <w:sz w:val="24"/>
          <w:szCs w:val="24"/>
        </w:rPr>
        <w:t>Competencia del legislador</w:t>
      </w:r>
    </w:p>
    <w:p w:rsidR="00EA7D4A" w:rsidRPr="00CB65BD" w:rsidRDefault="00EA7D4A" w:rsidP="00E4335F">
      <w:pPr>
        <w:numPr>
          <w:ilvl w:val="0"/>
          <w:numId w:val="1"/>
        </w:numPr>
        <w:jc w:val="both"/>
        <w:rPr>
          <w:rFonts w:ascii="Times New Roman" w:hAnsi="Times New Roman"/>
          <w:sz w:val="24"/>
          <w:szCs w:val="24"/>
        </w:rPr>
      </w:pPr>
      <w:r w:rsidRPr="00CB65BD">
        <w:rPr>
          <w:rFonts w:ascii="Times New Roman" w:hAnsi="Times New Roman"/>
          <w:sz w:val="24"/>
          <w:szCs w:val="24"/>
        </w:rPr>
        <w:t>JUSTIFICACIÓN</w:t>
      </w:r>
    </w:p>
    <w:p w:rsidR="00EA7D4A" w:rsidRPr="00CB65BD" w:rsidRDefault="0073137C" w:rsidP="00E4335F">
      <w:pPr>
        <w:pStyle w:val="Prrafodelista"/>
        <w:numPr>
          <w:ilvl w:val="0"/>
          <w:numId w:val="4"/>
        </w:numPr>
        <w:jc w:val="both"/>
        <w:rPr>
          <w:rFonts w:ascii="Times New Roman" w:hAnsi="Times New Roman"/>
          <w:sz w:val="24"/>
          <w:szCs w:val="24"/>
        </w:rPr>
      </w:pPr>
      <w:r>
        <w:rPr>
          <w:rFonts w:ascii="Times New Roman" w:hAnsi="Times New Roman"/>
          <w:sz w:val="24"/>
          <w:szCs w:val="24"/>
        </w:rPr>
        <w:t>Caracterización de los</w:t>
      </w:r>
      <w:r w:rsidR="00EA7D4A" w:rsidRPr="00CB65BD">
        <w:rPr>
          <w:rFonts w:ascii="Times New Roman" w:hAnsi="Times New Roman"/>
          <w:sz w:val="24"/>
          <w:szCs w:val="24"/>
        </w:rPr>
        <w:t xml:space="preserve"> departamento</w:t>
      </w:r>
      <w:r>
        <w:rPr>
          <w:rFonts w:ascii="Times New Roman" w:hAnsi="Times New Roman"/>
          <w:sz w:val="24"/>
          <w:szCs w:val="24"/>
        </w:rPr>
        <w:t>s</w:t>
      </w:r>
      <w:r w:rsidR="00EA7D4A">
        <w:rPr>
          <w:rFonts w:ascii="Times New Roman" w:hAnsi="Times New Roman"/>
          <w:sz w:val="24"/>
          <w:szCs w:val="24"/>
        </w:rPr>
        <w:t xml:space="preserve"> </w:t>
      </w:r>
    </w:p>
    <w:p w:rsidR="00EA7D4A" w:rsidRPr="00CB65BD" w:rsidRDefault="00EA7D4A" w:rsidP="00E4335F">
      <w:pPr>
        <w:numPr>
          <w:ilvl w:val="0"/>
          <w:numId w:val="3"/>
        </w:numPr>
        <w:jc w:val="both"/>
        <w:rPr>
          <w:rFonts w:ascii="Times New Roman" w:hAnsi="Times New Roman"/>
          <w:sz w:val="24"/>
          <w:szCs w:val="24"/>
        </w:rPr>
      </w:pPr>
      <w:r w:rsidRPr="00CB65BD">
        <w:rPr>
          <w:rFonts w:ascii="Times New Roman" w:hAnsi="Times New Roman"/>
          <w:sz w:val="24"/>
          <w:szCs w:val="24"/>
        </w:rPr>
        <w:t>Componente social y cultural</w:t>
      </w:r>
    </w:p>
    <w:p w:rsidR="00EA7D4A" w:rsidRPr="00CB65BD" w:rsidRDefault="00EA7D4A" w:rsidP="00E4335F">
      <w:pPr>
        <w:numPr>
          <w:ilvl w:val="0"/>
          <w:numId w:val="3"/>
        </w:numPr>
        <w:jc w:val="both"/>
        <w:rPr>
          <w:rFonts w:ascii="Times New Roman" w:hAnsi="Times New Roman"/>
          <w:sz w:val="24"/>
          <w:szCs w:val="24"/>
        </w:rPr>
      </w:pPr>
      <w:r w:rsidRPr="00CB65BD">
        <w:rPr>
          <w:rFonts w:ascii="Times New Roman" w:hAnsi="Times New Roman"/>
          <w:sz w:val="24"/>
          <w:szCs w:val="24"/>
        </w:rPr>
        <w:t>Componente económico</w:t>
      </w:r>
      <w:r>
        <w:rPr>
          <w:rFonts w:ascii="Times New Roman" w:hAnsi="Times New Roman"/>
          <w:sz w:val="24"/>
          <w:szCs w:val="24"/>
        </w:rPr>
        <w:t xml:space="preserve"> </w:t>
      </w:r>
    </w:p>
    <w:p w:rsidR="00EA7D4A" w:rsidRPr="00CB65BD" w:rsidRDefault="00EA7D4A" w:rsidP="00E4335F">
      <w:pPr>
        <w:numPr>
          <w:ilvl w:val="0"/>
          <w:numId w:val="3"/>
        </w:numPr>
        <w:jc w:val="both"/>
        <w:rPr>
          <w:rFonts w:ascii="Times New Roman" w:hAnsi="Times New Roman"/>
          <w:sz w:val="24"/>
          <w:szCs w:val="24"/>
        </w:rPr>
      </w:pPr>
      <w:r w:rsidRPr="00CB65BD">
        <w:rPr>
          <w:rFonts w:ascii="Times New Roman" w:hAnsi="Times New Roman"/>
          <w:sz w:val="24"/>
          <w:szCs w:val="24"/>
        </w:rPr>
        <w:t>Componente ambiental</w:t>
      </w:r>
      <w:r>
        <w:rPr>
          <w:rFonts w:ascii="Times New Roman" w:hAnsi="Times New Roman"/>
          <w:sz w:val="24"/>
          <w:szCs w:val="24"/>
        </w:rPr>
        <w:t xml:space="preserve"> </w:t>
      </w:r>
    </w:p>
    <w:p w:rsidR="00EA7D4A" w:rsidRPr="00CB65BD" w:rsidRDefault="00EA7D4A" w:rsidP="00E4335F">
      <w:pPr>
        <w:numPr>
          <w:ilvl w:val="0"/>
          <w:numId w:val="1"/>
        </w:numPr>
        <w:jc w:val="both"/>
        <w:rPr>
          <w:rFonts w:ascii="Times New Roman" w:hAnsi="Times New Roman"/>
          <w:sz w:val="24"/>
          <w:szCs w:val="24"/>
        </w:rPr>
      </w:pPr>
      <w:r w:rsidRPr="00CB65BD">
        <w:rPr>
          <w:rFonts w:ascii="Times New Roman" w:hAnsi="Times New Roman"/>
          <w:sz w:val="24"/>
          <w:szCs w:val="24"/>
        </w:rPr>
        <w:t>ALCANCES DEL PROYECTO</w:t>
      </w:r>
      <w:r>
        <w:rPr>
          <w:rFonts w:ascii="Times New Roman" w:hAnsi="Times New Roman"/>
          <w:sz w:val="24"/>
          <w:szCs w:val="24"/>
        </w:rPr>
        <w:t xml:space="preserve"> </w:t>
      </w:r>
    </w:p>
    <w:p w:rsidR="00EA7D4A" w:rsidRPr="00CB65BD" w:rsidRDefault="00EA7D4A" w:rsidP="00E4335F">
      <w:pPr>
        <w:jc w:val="both"/>
        <w:rPr>
          <w:rFonts w:ascii="Times New Roman" w:hAnsi="Times New Roman"/>
          <w:sz w:val="24"/>
          <w:szCs w:val="24"/>
        </w:rPr>
      </w:pPr>
    </w:p>
    <w:p w:rsidR="00EA7D4A" w:rsidRPr="00CB65BD" w:rsidRDefault="00EA7D4A" w:rsidP="00E4335F">
      <w:pPr>
        <w:jc w:val="both"/>
        <w:rPr>
          <w:rFonts w:ascii="Times New Roman" w:hAnsi="Times New Roman"/>
          <w:sz w:val="24"/>
          <w:szCs w:val="24"/>
        </w:rPr>
      </w:pPr>
    </w:p>
    <w:p w:rsidR="00EA7D4A" w:rsidRPr="00CB65BD" w:rsidRDefault="00EA7D4A" w:rsidP="00E4335F">
      <w:pPr>
        <w:jc w:val="both"/>
        <w:rPr>
          <w:rFonts w:ascii="Times New Roman" w:hAnsi="Times New Roman"/>
          <w:sz w:val="24"/>
          <w:szCs w:val="24"/>
        </w:rPr>
      </w:pPr>
    </w:p>
    <w:p w:rsidR="00EA7D4A" w:rsidRPr="00CB65BD" w:rsidRDefault="00EA7D4A" w:rsidP="00E4335F">
      <w:pPr>
        <w:jc w:val="both"/>
        <w:rPr>
          <w:rFonts w:ascii="Times New Roman" w:hAnsi="Times New Roman"/>
          <w:sz w:val="24"/>
          <w:szCs w:val="24"/>
        </w:rPr>
      </w:pPr>
    </w:p>
    <w:p w:rsidR="00EA7D4A" w:rsidRDefault="00EA7D4A" w:rsidP="00E4335F">
      <w:pPr>
        <w:jc w:val="both"/>
        <w:rPr>
          <w:rFonts w:ascii="Times New Roman" w:hAnsi="Times New Roman"/>
          <w:sz w:val="24"/>
          <w:szCs w:val="24"/>
        </w:rPr>
      </w:pPr>
    </w:p>
    <w:p w:rsidR="00DD6077" w:rsidRDefault="00DD6077" w:rsidP="00E4335F">
      <w:pPr>
        <w:jc w:val="both"/>
        <w:rPr>
          <w:rFonts w:ascii="Times New Roman" w:hAnsi="Times New Roman"/>
          <w:sz w:val="24"/>
          <w:szCs w:val="24"/>
        </w:rPr>
      </w:pPr>
    </w:p>
    <w:p w:rsidR="00AA39CE" w:rsidRDefault="00AA39CE" w:rsidP="00E4335F">
      <w:pPr>
        <w:jc w:val="both"/>
        <w:rPr>
          <w:rFonts w:ascii="Times New Roman" w:hAnsi="Times New Roman"/>
          <w:sz w:val="24"/>
          <w:szCs w:val="24"/>
        </w:rPr>
      </w:pPr>
    </w:p>
    <w:p w:rsidR="00AA39CE" w:rsidRDefault="00AA39CE" w:rsidP="00E4335F">
      <w:pPr>
        <w:jc w:val="both"/>
        <w:rPr>
          <w:rFonts w:ascii="Times New Roman" w:hAnsi="Times New Roman"/>
          <w:sz w:val="24"/>
          <w:szCs w:val="24"/>
        </w:rPr>
      </w:pPr>
    </w:p>
    <w:p w:rsidR="00AA39CE" w:rsidRDefault="00AA39CE" w:rsidP="00E4335F">
      <w:pPr>
        <w:jc w:val="both"/>
        <w:rPr>
          <w:rFonts w:ascii="Times New Roman" w:hAnsi="Times New Roman"/>
          <w:sz w:val="24"/>
          <w:szCs w:val="24"/>
        </w:rPr>
      </w:pPr>
    </w:p>
    <w:p w:rsidR="00B1024F" w:rsidRPr="00CB65BD" w:rsidRDefault="00B1024F" w:rsidP="00E4335F">
      <w:pPr>
        <w:jc w:val="both"/>
        <w:rPr>
          <w:rFonts w:ascii="Times New Roman" w:hAnsi="Times New Roman"/>
          <w:sz w:val="24"/>
          <w:szCs w:val="24"/>
        </w:rPr>
      </w:pPr>
    </w:p>
    <w:p w:rsidR="00EA7D4A" w:rsidRPr="00CB65BD" w:rsidRDefault="00EA7D4A" w:rsidP="00E4335F">
      <w:pPr>
        <w:jc w:val="both"/>
        <w:rPr>
          <w:rFonts w:ascii="Times New Roman" w:hAnsi="Times New Roman"/>
          <w:sz w:val="24"/>
          <w:szCs w:val="24"/>
        </w:rPr>
      </w:pPr>
    </w:p>
    <w:p w:rsidR="00EA7D4A" w:rsidRPr="00CB65BD" w:rsidRDefault="00EA7D4A" w:rsidP="00E4335F">
      <w:pPr>
        <w:pStyle w:val="Prrafodelista"/>
        <w:numPr>
          <w:ilvl w:val="0"/>
          <w:numId w:val="6"/>
        </w:numPr>
        <w:jc w:val="both"/>
        <w:rPr>
          <w:rFonts w:ascii="Times New Roman" w:hAnsi="Times New Roman"/>
          <w:b/>
          <w:sz w:val="24"/>
          <w:szCs w:val="24"/>
        </w:rPr>
      </w:pPr>
      <w:r w:rsidRPr="00CB65BD">
        <w:rPr>
          <w:rFonts w:ascii="Times New Roman" w:hAnsi="Times New Roman"/>
          <w:b/>
          <w:sz w:val="24"/>
          <w:szCs w:val="24"/>
        </w:rPr>
        <w:t>OBJETO</w:t>
      </w:r>
      <w:r>
        <w:rPr>
          <w:rFonts w:ascii="Times New Roman" w:hAnsi="Times New Roman"/>
          <w:b/>
          <w:sz w:val="24"/>
          <w:szCs w:val="24"/>
        </w:rPr>
        <w:t xml:space="preserve"> </w:t>
      </w:r>
    </w:p>
    <w:p w:rsidR="00EA7D4A" w:rsidRDefault="00EA7D4A" w:rsidP="00E4335F">
      <w:pPr>
        <w:jc w:val="both"/>
        <w:rPr>
          <w:rFonts w:ascii="Times New Roman" w:hAnsi="Times New Roman"/>
          <w:sz w:val="24"/>
          <w:szCs w:val="24"/>
        </w:rPr>
      </w:pPr>
      <w:r w:rsidRPr="00CB65BD">
        <w:rPr>
          <w:rFonts w:ascii="Times New Roman" w:hAnsi="Times New Roman"/>
          <w:sz w:val="24"/>
          <w:szCs w:val="24"/>
        </w:rPr>
        <w:t xml:space="preserve">El proyecto de acto legislativo presentado a consideración del Honorable Congreso de la Republica pretende crear un régimen especial para </w:t>
      </w:r>
      <w:r w:rsidR="00256ABC">
        <w:rPr>
          <w:rFonts w:ascii="Times New Roman" w:hAnsi="Times New Roman"/>
          <w:sz w:val="24"/>
          <w:szCs w:val="24"/>
        </w:rPr>
        <w:t>los departamentos de Amazonas, Guainía y Vaupés,</w:t>
      </w:r>
      <w:r w:rsidRPr="00CB65BD">
        <w:rPr>
          <w:rFonts w:ascii="Times New Roman" w:hAnsi="Times New Roman"/>
          <w:sz w:val="24"/>
          <w:szCs w:val="24"/>
        </w:rPr>
        <w:t xml:space="preserve"> en virtud que </w:t>
      </w:r>
      <w:r w:rsidR="00256ABC">
        <w:rPr>
          <w:rFonts w:ascii="Times New Roman" w:hAnsi="Times New Roman"/>
          <w:sz w:val="24"/>
          <w:szCs w:val="24"/>
        </w:rPr>
        <w:t xml:space="preserve">son </w:t>
      </w:r>
      <w:r w:rsidRPr="00CB65BD">
        <w:rPr>
          <w:rFonts w:ascii="Times New Roman" w:hAnsi="Times New Roman"/>
          <w:sz w:val="24"/>
          <w:szCs w:val="24"/>
        </w:rPr>
        <w:t>territorio</w:t>
      </w:r>
      <w:r w:rsidR="00256ABC">
        <w:rPr>
          <w:rFonts w:ascii="Times New Roman" w:hAnsi="Times New Roman"/>
          <w:sz w:val="24"/>
          <w:szCs w:val="24"/>
        </w:rPr>
        <w:t>s</w:t>
      </w:r>
      <w:r w:rsidRPr="00CB65BD">
        <w:rPr>
          <w:rFonts w:ascii="Times New Roman" w:hAnsi="Times New Roman"/>
          <w:sz w:val="24"/>
          <w:szCs w:val="24"/>
        </w:rPr>
        <w:t xml:space="preserve"> con dificultades de acceso, zonas no carreteables, baja densidad poblacional y con unas circunstancias socioeconómicas particulares.</w:t>
      </w:r>
    </w:p>
    <w:p w:rsidR="00EA7D4A" w:rsidRPr="00474CF6" w:rsidRDefault="00EA7D4A" w:rsidP="00E4335F">
      <w:pPr>
        <w:pStyle w:val="Prrafodelista"/>
        <w:numPr>
          <w:ilvl w:val="0"/>
          <w:numId w:val="6"/>
        </w:numPr>
        <w:jc w:val="both"/>
        <w:rPr>
          <w:rFonts w:ascii="Times New Roman" w:hAnsi="Times New Roman"/>
          <w:b/>
          <w:sz w:val="24"/>
          <w:szCs w:val="24"/>
        </w:rPr>
      </w:pPr>
      <w:r w:rsidRPr="00474CF6">
        <w:rPr>
          <w:rFonts w:ascii="Times New Roman" w:hAnsi="Times New Roman"/>
          <w:b/>
          <w:sz w:val="24"/>
          <w:szCs w:val="24"/>
        </w:rPr>
        <w:t xml:space="preserve">ANTECEDENTES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016"/>
        <w:gridCol w:w="2869"/>
      </w:tblGrid>
      <w:tr w:rsidR="00EA7D4A" w:rsidTr="003F5F89">
        <w:trPr>
          <w:trHeight w:val="364"/>
        </w:trPr>
        <w:tc>
          <w:tcPr>
            <w:tcW w:w="2992" w:type="dxa"/>
            <w:tcBorders>
              <w:top w:val="single" w:sz="4" w:space="0" w:color="auto"/>
              <w:left w:val="single" w:sz="4" w:space="0" w:color="auto"/>
              <w:bottom w:val="single" w:sz="4" w:space="0" w:color="auto"/>
              <w:right w:val="single" w:sz="4" w:space="0" w:color="auto"/>
            </w:tcBorders>
            <w:hideMark/>
          </w:tcPr>
          <w:p w:rsidR="00EA7D4A" w:rsidRDefault="00EA7D4A" w:rsidP="00E4335F">
            <w:pPr>
              <w:spacing w:after="0"/>
              <w:jc w:val="center"/>
              <w:rPr>
                <w:rFonts w:ascii="Times New Roman" w:hAnsi="Times New Roman"/>
                <w:b/>
                <w:sz w:val="24"/>
                <w:szCs w:val="24"/>
              </w:rPr>
            </w:pPr>
            <w:r>
              <w:rPr>
                <w:rFonts w:ascii="Times New Roman" w:hAnsi="Times New Roman"/>
                <w:b/>
                <w:sz w:val="24"/>
                <w:szCs w:val="24"/>
              </w:rPr>
              <w:t>PROYECTO</w:t>
            </w:r>
          </w:p>
        </w:tc>
        <w:tc>
          <w:tcPr>
            <w:tcW w:w="3070" w:type="dxa"/>
            <w:tcBorders>
              <w:top w:val="single" w:sz="4" w:space="0" w:color="auto"/>
              <w:left w:val="single" w:sz="4" w:space="0" w:color="auto"/>
              <w:bottom w:val="single" w:sz="4" w:space="0" w:color="auto"/>
              <w:right w:val="single" w:sz="4" w:space="0" w:color="auto"/>
            </w:tcBorders>
            <w:hideMark/>
          </w:tcPr>
          <w:p w:rsidR="00EA7D4A" w:rsidRDefault="00C04B1A" w:rsidP="00E4335F">
            <w:pPr>
              <w:spacing w:after="0"/>
              <w:jc w:val="center"/>
              <w:rPr>
                <w:rFonts w:ascii="Times New Roman" w:hAnsi="Times New Roman"/>
                <w:b/>
                <w:sz w:val="24"/>
                <w:szCs w:val="24"/>
              </w:rPr>
            </w:pPr>
            <w:r>
              <w:rPr>
                <w:rFonts w:ascii="Times New Roman" w:hAnsi="Times New Roman"/>
                <w:b/>
                <w:sz w:val="24"/>
                <w:szCs w:val="24"/>
              </w:rPr>
              <w:t>SÍ</w:t>
            </w:r>
            <w:r w:rsidR="00EA7D4A">
              <w:rPr>
                <w:rFonts w:ascii="Times New Roman" w:hAnsi="Times New Roman"/>
                <w:b/>
                <w:sz w:val="24"/>
                <w:szCs w:val="24"/>
              </w:rPr>
              <w:t>NTESIS</w:t>
            </w:r>
          </w:p>
        </w:tc>
        <w:tc>
          <w:tcPr>
            <w:tcW w:w="2916" w:type="dxa"/>
            <w:tcBorders>
              <w:top w:val="single" w:sz="4" w:space="0" w:color="auto"/>
              <w:left w:val="single" w:sz="4" w:space="0" w:color="auto"/>
              <w:bottom w:val="single" w:sz="4" w:space="0" w:color="auto"/>
              <w:right w:val="single" w:sz="4" w:space="0" w:color="auto"/>
            </w:tcBorders>
            <w:hideMark/>
          </w:tcPr>
          <w:p w:rsidR="00EA7D4A" w:rsidRDefault="00EA7D4A" w:rsidP="00E4335F">
            <w:pPr>
              <w:spacing w:after="0"/>
              <w:jc w:val="center"/>
              <w:rPr>
                <w:rFonts w:ascii="Times New Roman" w:hAnsi="Times New Roman"/>
                <w:b/>
                <w:sz w:val="24"/>
                <w:szCs w:val="24"/>
              </w:rPr>
            </w:pPr>
            <w:r>
              <w:rPr>
                <w:rFonts w:ascii="Times New Roman" w:hAnsi="Times New Roman"/>
                <w:b/>
                <w:sz w:val="24"/>
                <w:szCs w:val="24"/>
              </w:rPr>
              <w:t>RESULTADO</w:t>
            </w:r>
          </w:p>
        </w:tc>
      </w:tr>
      <w:tr w:rsidR="00EA7D4A" w:rsidTr="003F5F89">
        <w:tc>
          <w:tcPr>
            <w:tcW w:w="2992" w:type="dxa"/>
            <w:tcBorders>
              <w:top w:val="single" w:sz="4" w:space="0" w:color="auto"/>
              <w:left w:val="single" w:sz="4" w:space="0" w:color="auto"/>
              <w:bottom w:val="single" w:sz="4" w:space="0" w:color="auto"/>
              <w:right w:val="single" w:sz="4" w:space="0" w:color="auto"/>
            </w:tcBorders>
            <w:hideMark/>
          </w:tcPr>
          <w:p w:rsidR="00EA7D4A" w:rsidRDefault="00EA7D4A" w:rsidP="00E4335F">
            <w:pPr>
              <w:jc w:val="both"/>
              <w:rPr>
                <w:rFonts w:ascii="Times New Roman" w:hAnsi="Times New Roman"/>
                <w:sz w:val="24"/>
                <w:szCs w:val="24"/>
              </w:rPr>
            </w:pPr>
            <w:r>
              <w:rPr>
                <w:rFonts w:ascii="Times New Roman" w:hAnsi="Times New Roman"/>
                <w:sz w:val="24"/>
                <w:szCs w:val="24"/>
              </w:rPr>
              <w:t xml:space="preserve">Proyecto de </w:t>
            </w:r>
            <w:r w:rsidR="00D369AD">
              <w:rPr>
                <w:rFonts w:ascii="Times New Roman" w:hAnsi="Times New Roman"/>
                <w:sz w:val="24"/>
                <w:szCs w:val="24"/>
              </w:rPr>
              <w:t>ley 188 de</w:t>
            </w:r>
            <w:r>
              <w:rPr>
                <w:rFonts w:ascii="Times New Roman" w:hAnsi="Times New Roman"/>
                <w:sz w:val="24"/>
                <w:szCs w:val="24"/>
              </w:rPr>
              <w:t xml:space="preserve"> </w:t>
            </w:r>
            <w:r w:rsidR="00D369AD">
              <w:rPr>
                <w:rFonts w:ascii="Times New Roman" w:hAnsi="Times New Roman"/>
                <w:sz w:val="24"/>
                <w:szCs w:val="24"/>
              </w:rPr>
              <w:t>2012 - Cámara</w:t>
            </w:r>
            <w:r>
              <w:rPr>
                <w:rFonts w:ascii="Times New Roman" w:hAnsi="Times New Roman"/>
                <w:sz w:val="24"/>
                <w:szCs w:val="24"/>
              </w:rPr>
              <w:t xml:space="preserve"> de Representantes.</w:t>
            </w:r>
          </w:p>
        </w:tc>
        <w:tc>
          <w:tcPr>
            <w:tcW w:w="3070" w:type="dxa"/>
            <w:tcBorders>
              <w:top w:val="single" w:sz="4" w:space="0" w:color="auto"/>
              <w:left w:val="single" w:sz="4" w:space="0" w:color="auto"/>
              <w:bottom w:val="single" w:sz="4" w:space="0" w:color="auto"/>
              <w:right w:val="single" w:sz="4" w:space="0" w:color="auto"/>
            </w:tcBorders>
            <w:hideMark/>
          </w:tcPr>
          <w:p w:rsidR="00EA7D4A" w:rsidRPr="002D7D33" w:rsidRDefault="00EA7D4A" w:rsidP="00C04B1A">
            <w:pPr>
              <w:spacing w:before="100" w:beforeAutospacing="1" w:after="100" w:afterAutospacing="1"/>
              <w:jc w:val="both"/>
              <w:rPr>
                <w:rFonts w:ascii="Times New Roman" w:hAnsi="Times New Roman"/>
                <w:color w:val="000000"/>
                <w:sz w:val="24"/>
                <w:szCs w:val="24"/>
                <w:lang w:val="es-ES_tradnl"/>
              </w:rPr>
            </w:pPr>
            <w:r w:rsidRPr="002D7D33">
              <w:rPr>
                <w:rFonts w:ascii="Times New Roman" w:hAnsi="Times New Roman"/>
                <w:sz w:val="24"/>
                <w:szCs w:val="24"/>
              </w:rPr>
              <w:t xml:space="preserve">Este proyecto </w:t>
            </w:r>
            <w:r w:rsidR="00C04B1A">
              <w:rPr>
                <w:rFonts w:ascii="Times New Roman" w:hAnsi="Times New Roman"/>
                <w:sz w:val="24"/>
                <w:szCs w:val="24"/>
              </w:rPr>
              <w:t xml:space="preserve">tenía como objetivo </w:t>
            </w:r>
            <w:r w:rsidRPr="002D7D33">
              <w:rPr>
                <w:rFonts w:ascii="Times New Roman" w:eastAsia="Times New Roman" w:hAnsi="Times New Roman"/>
                <w:sz w:val="24"/>
                <w:szCs w:val="24"/>
                <w:lang w:eastAsia="es-CO"/>
              </w:rPr>
              <w:t>autoriza</w:t>
            </w:r>
            <w:r w:rsidR="00C04B1A">
              <w:rPr>
                <w:rFonts w:ascii="Times New Roman" w:eastAsia="Times New Roman" w:hAnsi="Times New Roman"/>
                <w:sz w:val="24"/>
                <w:szCs w:val="24"/>
                <w:lang w:eastAsia="es-CO"/>
              </w:rPr>
              <w:t>r</w:t>
            </w:r>
            <w:r w:rsidRPr="002D7D33">
              <w:rPr>
                <w:rFonts w:ascii="Times New Roman" w:eastAsia="Times New Roman" w:hAnsi="Times New Roman"/>
                <w:sz w:val="24"/>
                <w:szCs w:val="24"/>
                <w:lang w:eastAsia="es-CO"/>
              </w:rPr>
              <w:t xml:space="preserve"> la emisión de la Estampilla Pro- Medio Ambiente</w:t>
            </w:r>
            <w:r w:rsidR="00C04B1A">
              <w:rPr>
                <w:rFonts w:ascii="Times New Roman" w:eastAsia="Times New Roman" w:hAnsi="Times New Roman"/>
                <w:sz w:val="24"/>
                <w:szCs w:val="24"/>
                <w:lang w:eastAsia="es-CO"/>
              </w:rPr>
              <w:t xml:space="preserve"> en el</w:t>
            </w:r>
            <w:r w:rsidRPr="002D7D33">
              <w:rPr>
                <w:rFonts w:ascii="Times New Roman" w:eastAsia="Times New Roman" w:hAnsi="Times New Roman"/>
                <w:sz w:val="24"/>
                <w:szCs w:val="24"/>
                <w:lang w:eastAsia="es-CO"/>
              </w:rPr>
              <w:t xml:space="preserve"> departamento del Amazonas. </w:t>
            </w:r>
          </w:p>
        </w:tc>
        <w:tc>
          <w:tcPr>
            <w:tcW w:w="2916" w:type="dxa"/>
            <w:tcBorders>
              <w:top w:val="single" w:sz="4" w:space="0" w:color="auto"/>
              <w:left w:val="single" w:sz="4" w:space="0" w:color="auto"/>
              <w:bottom w:val="single" w:sz="4" w:space="0" w:color="auto"/>
              <w:right w:val="single" w:sz="4" w:space="0" w:color="auto"/>
            </w:tcBorders>
            <w:hideMark/>
          </w:tcPr>
          <w:p w:rsidR="00EA7D4A" w:rsidRDefault="00EA7D4A" w:rsidP="00C04B1A">
            <w:pPr>
              <w:jc w:val="center"/>
              <w:rPr>
                <w:rFonts w:ascii="Times New Roman" w:hAnsi="Times New Roman"/>
                <w:sz w:val="24"/>
                <w:szCs w:val="24"/>
              </w:rPr>
            </w:pPr>
            <w:r>
              <w:rPr>
                <w:rFonts w:ascii="Times New Roman" w:hAnsi="Times New Roman"/>
                <w:bCs/>
                <w:sz w:val="24"/>
                <w:szCs w:val="24"/>
              </w:rPr>
              <w:t>Retirado por el autor</w:t>
            </w:r>
          </w:p>
        </w:tc>
      </w:tr>
      <w:tr w:rsidR="00EA7D4A" w:rsidTr="003F5F89">
        <w:tc>
          <w:tcPr>
            <w:tcW w:w="2992" w:type="dxa"/>
            <w:tcBorders>
              <w:top w:val="single" w:sz="4" w:space="0" w:color="auto"/>
              <w:left w:val="single" w:sz="4" w:space="0" w:color="auto"/>
              <w:bottom w:val="single" w:sz="4" w:space="0" w:color="auto"/>
              <w:right w:val="single" w:sz="4" w:space="0" w:color="auto"/>
            </w:tcBorders>
            <w:hideMark/>
          </w:tcPr>
          <w:p w:rsidR="00EA7D4A" w:rsidRDefault="00EA7D4A" w:rsidP="00E4335F">
            <w:pPr>
              <w:spacing w:after="0"/>
              <w:jc w:val="both"/>
              <w:rPr>
                <w:rFonts w:ascii="Times New Roman" w:hAnsi="Times New Roman"/>
                <w:sz w:val="24"/>
                <w:szCs w:val="24"/>
              </w:rPr>
            </w:pPr>
            <w:r>
              <w:rPr>
                <w:rFonts w:ascii="Times New Roman" w:hAnsi="Times New Roman"/>
                <w:sz w:val="24"/>
                <w:szCs w:val="24"/>
              </w:rPr>
              <w:t>Proyecto de ley 218 de 2014 Cámara</w:t>
            </w:r>
          </w:p>
        </w:tc>
        <w:tc>
          <w:tcPr>
            <w:tcW w:w="3070" w:type="dxa"/>
            <w:tcBorders>
              <w:top w:val="single" w:sz="4" w:space="0" w:color="auto"/>
              <w:left w:val="single" w:sz="4" w:space="0" w:color="auto"/>
              <w:bottom w:val="single" w:sz="4" w:space="0" w:color="auto"/>
              <w:right w:val="single" w:sz="4" w:space="0" w:color="auto"/>
            </w:tcBorders>
            <w:hideMark/>
          </w:tcPr>
          <w:p w:rsidR="00EA7D4A" w:rsidRPr="002D7D33" w:rsidRDefault="00C04B1A" w:rsidP="00C04B1A">
            <w:pPr>
              <w:jc w:val="both"/>
              <w:rPr>
                <w:rFonts w:ascii="Times New Roman" w:hAnsi="Times New Roman"/>
                <w:sz w:val="24"/>
                <w:szCs w:val="24"/>
              </w:rPr>
            </w:pPr>
            <w:r>
              <w:rPr>
                <w:rFonts w:ascii="Times New Roman" w:hAnsi="Times New Roman"/>
                <w:color w:val="000000"/>
                <w:sz w:val="24"/>
                <w:szCs w:val="24"/>
              </w:rPr>
              <w:t>El proyecto tenía como propósito crear un</w:t>
            </w:r>
            <w:r w:rsidR="00EA7D4A" w:rsidRPr="002D7D33">
              <w:rPr>
                <w:rFonts w:ascii="Times New Roman" w:hAnsi="Times New Roman"/>
                <w:color w:val="000000"/>
                <w:sz w:val="24"/>
                <w:szCs w:val="24"/>
              </w:rPr>
              <w:t xml:space="preserve"> régimen especial para los municipios, departa</w:t>
            </w:r>
            <w:r>
              <w:rPr>
                <w:rFonts w:ascii="Times New Roman" w:hAnsi="Times New Roman"/>
                <w:color w:val="000000"/>
                <w:sz w:val="24"/>
                <w:szCs w:val="24"/>
              </w:rPr>
              <w:t>mentos y regiones de frontera en</w:t>
            </w:r>
            <w:r w:rsidR="00EA7D4A" w:rsidRPr="002D7D33">
              <w:rPr>
                <w:rFonts w:ascii="Times New Roman" w:hAnsi="Times New Roman"/>
                <w:color w:val="000000"/>
                <w:sz w:val="24"/>
                <w:szCs w:val="24"/>
              </w:rPr>
              <w:t xml:space="preserve"> Colombia, en </w:t>
            </w:r>
            <w:r>
              <w:rPr>
                <w:rFonts w:ascii="Times New Roman" w:hAnsi="Times New Roman"/>
                <w:color w:val="000000"/>
                <w:sz w:val="24"/>
                <w:szCs w:val="24"/>
              </w:rPr>
              <w:t>concordancia con el artículo 337 de la Constitución P</w:t>
            </w:r>
            <w:r w:rsidR="00EA7D4A" w:rsidRPr="002D7D33">
              <w:rPr>
                <w:rFonts w:ascii="Times New Roman" w:hAnsi="Times New Roman"/>
                <w:color w:val="000000"/>
                <w:sz w:val="24"/>
                <w:szCs w:val="24"/>
              </w:rPr>
              <w:t>olítica de Colombia.</w:t>
            </w:r>
            <w:r w:rsidR="00EA7D4A" w:rsidRPr="002D7D33">
              <w:rPr>
                <w:rFonts w:ascii="Times New Roman" w:hAnsi="Times New Roman"/>
                <w:bCs/>
                <w:iCs/>
                <w:color w:val="000000"/>
                <w:sz w:val="24"/>
                <w:szCs w:val="24"/>
                <w:lang w:val="es-ES_tradnl"/>
              </w:rPr>
              <w:t xml:space="preserve"> </w:t>
            </w:r>
          </w:p>
        </w:tc>
        <w:tc>
          <w:tcPr>
            <w:tcW w:w="2916" w:type="dxa"/>
            <w:tcBorders>
              <w:top w:val="single" w:sz="4" w:space="0" w:color="auto"/>
              <w:left w:val="single" w:sz="4" w:space="0" w:color="auto"/>
              <w:bottom w:val="single" w:sz="4" w:space="0" w:color="auto"/>
              <w:right w:val="single" w:sz="4" w:space="0" w:color="auto"/>
            </w:tcBorders>
            <w:hideMark/>
          </w:tcPr>
          <w:p w:rsidR="00EA7D4A" w:rsidRDefault="00EA7D4A" w:rsidP="00C04B1A">
            <w:pPr>
              <w:spacing w:after="0"/>
              <w:jc w:val="center"/>
              <w:rPr>
                <w:rFonts w:ascii="Times New Roman" w:hAnsi="Times New Roman"/>
                <w:sz w:val="24"/>
                <w:szCs w:val="24"/>
              </w:rPr>
            </w:pPr>
            <w:r>
              <w:rPr>
                <w:rFonts w:ascii="Times New Roman" w:hAnsi="Times New Roman"/>
                <w:bCs/>
                <w:sz w:val="24"/>
                <w:szCs w:val="24"/>
              </w:rPr>
              <w:t>Archivado</w:t>
            </w:r>
          </w:p>
        </w:tc>
      </w:tr>
      <w:tr w:rsidR="00EA7D4A" w:rsidTr="003F5F89">
        <w:tc>
          <w:tcPr>
            <w:tcW w:w="2992" w:type="dxa"/>
            <w:tcBorders>
              <w:top w:val="single" w:sz="4" w:space="0" w:color="auto"/>
              <w:left w:val="single" w:sz="4" w:space="0" w:color="auto"/>
              <w:bottom w:val="single" w:sz="4" w:space="0" w:color="auto"/>
              <w:right w:val="single" w:sz="4" w:space="0" w:color="auto"/>
            </w:tcBorders>
          </w:tcPr>
          <w:p w:rsidR="00EA7D4A" w:rsidRDefault="00EA7D4A" w:rsidP="00E4335F">
            <w:pPr>
              <w:jc w:val="both"/>
              <w:rPr>
                <w:rFonts w:ascii="Times New Roman" w:hAnsi="Times New Roman"/>
                <w:sz w:val="24"/>
                <w:szCs w:val="24"/>
              </w:rPr>
            </w:pPr>
            <w:r>
              <w:rPr>
                <w:rFonts w:ascii="Times New Roman" w:hAnsi="Times New Roman"/>
                <w:sz w:val="24"/>
                <w:szCs w:val="24"/>
              </w:rPr>
              <w:t>Proyecto de ley 172 de 2012 Cámara de Representantes.</w:t>
            </w:r>
          </w:p>
          <w:p w:rsidR="00EA7D4A" w:rsidRDefault="00EA7D4A" w:rsidP="00E4335F">
            <w:pPr>
              <w:jc w:val="both"/>
              <w:rPr>
                <w:rFonts w:ascii="Times New Roman" w:hAnsi="Times New Roman"/>
                <w:sz w:val="24"/>
                <w:szCs w:val="24"/>
              </w:rPr>
            </w:pPr>
          </w:p>
        </w:tc>
        <w:tc>
          <w:tcPr>
            <w:tcW w:w="3070" w:type="dxa"/>
            <w:tcBorders>
              <w:top w:val="single" w:sz="4" w:space="0" w:color="auto"/>
              <w:left w:val="single" w:sz="4" w:space="0" w:color="auto"/>
              <w:bottom w:val="single" w:sz="4" w:space="0" w:color="auto"/>
              <w:right w:val="single" w:sz="4" w:space="0" w:color="auto"/>
            </w:tcBorders>
            <w:hideMark/>
          </w:tcPr>
          <w:p w:rsidR="00EA7D4A" w:rsidRPr="002D7D33" w:rsidRDefault="00C04B1A" w:rsidP="00E4335F">
            <w:pPr>
              <w:pStyle w:val="Sinespaciado"/>
              <w:spacing w:line="276" w:lineRule="auto"/>
              <w:jc w:val="both"/>
              <w:rPr>
                <w:rFonts w:ascii="Times New Roman" w:hAnsi="Times New Roman"/>
                <w:sz w:val="24"/>
                <w:szCs w:val="24"/>
              </w:rPr>
            </w:pPr>
            <w:r>
              <w:rPr>
                <w:rFonts w:ascii="Times New Roman" w:hAnsi="Times New Roman"/>
                <w:sz w:val="24"/>
                <w:szCs w:val="24"/>
              </w:rPr>
              <w:t>El proyecto de acto legislativo se propuso modificar el artículo 310</w:t>
            </w:r>
            <w:r w:rsidR="00EA7D4A" w:rsidRPr="002D7D33">
              <w:rPr>
                <w:rFonts w:ascii="Times New Roman" w:hAnsi="Times New Roman"/>
                <w:sz w:val="24"/>
                <w:szCs w:val="24"/>
              </w:rPr>
              <w:t xml:space="preserve"> de la Constitución Política Colombiana.</w:t>
            </w:r>
          </w:p>
        </w:tc>
        <w:tc>
          <w:tcPr>
            <w:tcW w:w="2916" w:type="dxa"/>
            <w:tcBorders>
              <w:top w:val="single" w:sz="4" w:space="0" w:color="auto"/>
              <w:left w:val="single" w:sz="4" w:space="0" w:color="auto"/>
              <w:bottom w:val="single" w:sz="4" w:space="0" w:color="auto"/>
              <w:right w:val="single" w:sz="4" w:space="0" w:color="auto"/>
            </w:tcBorders>
            <w:hideMark/>
          </w:tcPr>
          <w:p w:rsidR="00EA7D4A" w:rsidRDefault="00EA7D4A" w:rsidP="00C04B1A">
            <w:pPr>
              <w:jc w:val="center"/>
              <w:rPr>
                <w:rFonts w:ascii="Times New Roman" w:hAnsi="Times New Roman"/>
                <w:sz w:val="24"/>
                <w:szCs w:val="24"/>
              </w:rPr>
            </w:pPr>
            <w:r>
              <w:rPr>
                <w:rFonts w:ascii="Times New Roman" w:hAnsi="Times New Roman"/>
                <w:bCs/>
                <w:sz w:val="24"/>
                <w:szCs w:val="24"/>
              </w:rPr>
              <w:t>Retirado por el autor</w:t>
            </w:r>
          </w:p>
        </w:tc>
      </w:tr>
      <w:tr w:rsidR="00EA7D4A" w:rsidTr="003F5F89">
        <w:tc>
          <w:tcPr>
            <w:tcW w:w="2992" w:type="dxa"/>
            <w:tcBorders>
              <w:top w:val="single" w:sz="4" w:space="0" w:color="auto"/>
              <w:left w:val="single" w:sz="4" w:space="0" w:color="auto"/>
              <w:bottom w:val="single" w:sz="4" w:space="0" w:color="auto"/>
              <w:right w:val="single" w:sz="4" w:space="0" w:color="auto"/>
            </w:tcBorders>
            <w:hideMark/>
          </w:tcPr>
          <w:p w:rsidR="00EA7D4A" w:rsidRDefault="00EA7D4A" w:rsidP="00E4335F">
            <w:pPr>
              <w:pStyle w:val="Sinespaciado"/>
              <w:spacing w:line="276" w:lineRule="auto"/>
              <w:rPr>
                <w:rFonts w:ascii="Times New Roman" w:hAnsi="Times New Roman"/>
                <w:sz w:val="24"/>
                <w:szCs w:val="24"/>
              </w:rPr>
            </w:pPr>
            <w:r>
              <w:rPr>
                <w:rFonts w:ascii="Times New Roman" w:hAnsi="Times New Roman"/>
                <w:sz w:val="24"/>
                <w:szCs w:val="24"/>
                <w:lang w:eastAsia="es-CO"/>
              </w:rPr>
              <w:t>Proyecto de acto legislativo 004 de 2005 cámara.</w:t>
            </w:r>
          </w:p>
        </w:tc>
        <w:tc>
          <w:tcPr>
            <w:tcW w:w="3070" w:type="dxa"/>
            <w:tcBorders>
              <w:top w:val="single" w:sz="4" w:space="0" w:color="auto"/>
              <w:left w:val="single" w:sz="4" w:space="0" w:color="auto"/>
              <w:bottom w:val="single" w:sz="4" w:space="0" w:color="auto"/>
              <w:right w:val="single" w:sz="4" w:space="0" w:color="auto"/>
            </w:tcBorders>
          </w:tcPr>
          <w:p w:rsidR="00EA7D4A" w:rsidRPr="002D7D33" w:rsidRDefault="00C04B1A" w:rsidP="00E4335F">
            <w:pPr>
              <w:pStyle w:val="Sinespaciado"/>
              <w:spacing w:line="276" w:lineRule="auto"/>
              <w:jc w:val="both"/>
              <w:rPr>
                <w:rFonts w:ascii="Times New Roman" w:eastAsia="Times New Roman" w:hAnsi="Times New Roman"/>
                <w:color w:val="000000" w:themeColor="text1"/>
                <w:sz w:val="24"/>
                <w:szCs w:val="24"/>
                <w:lang w:eastAsia="es-CO"/>
              </w:rPr>
            </w:pPr>
            <w:r>
              <w:rPr>
                <w:rFonts w:ascii="Times New Roman" w:eastAsia="Times New Roman" w:hAnsi="Times New Roman"/>
                <w:color w:val="000000" w:themeColor="text1"/>
                <w:sz w:val="24"/>
                <w:szCs w:val="24"/>
                <w:lang w:eastAsia="es-CO"/>
              </w:rPr>
              <w:t xml:space="preserve">Adicionar un parágrafo al artículo 310 </w:t>
            </w:r>
            <w:r w:rsidR="00EA7D4A" w:rsidRPr="002D7D33">
              <w:rPr>
                <w:rFonts w:ascii="Times New Roman" w:eastAsia="Times New Roman" w:hAnsi="Times New Roman"/>
                <w:color w:val="000000" w:themeColor="text1"/>
                <w:sz w:val="24"/>
                <w:szCs w:val="24"/>
                <w:lang w:eastAsia="es-CO"/>
              </w:rPr>
              <w:t> de la </w:t>
            </w:r>
            <w:hyperlink r:id="rId8" w:tooltip="Constitución Política de Colombia" w:history="1">
              <w:r w:rsidR="00EA7D4A" w:rsidRPr="002D7D33">
                <w:rPr>
                  <w:rStyle w:val="Hipervnculo"/>
                  <w:rFonts w:ascii="Times New Roman" w:eastAsia="Times New Roman" w:hAnsi="Times New Roman"/>
                  <w:color w:val="000000" w:themeColor="text1"/>
                  <w:sz w:val="24"/>
                  <w:szCs w:val="24"/>
                  <w:u w:val="none"/>
                  <w:lang w:eastAsia="es-CO"/>
                </w:rPr>
                <w:t>Constitución Política de Colombia</w:t>
              </w:r>
            </w:hyperlink>
            <w:r w:rsidR="00EA7D4A" w:rsidRPr="002D7D33">
              <w:rPr>
                <w:rFonts w:ascii="Times New Roman" w:eastAsia="Times New Roman" w:hAnsi="Times New Roman"/>
                <w:color w:val="000000" w:themeColor="text1"/>
                <w:sz w:val="24"/>
                <w:szCs w:val="24"/>
                <w:lang w:eastAsia="es-CO"/>
              </w:rPr>
              <w:t>.</w:t>
            </w:r>
          </w:p>
        </w:tc>
        <w:tc>
          <w:tcPr>
            <w:tcW w:w="2916" w:type="dxa"/>
            <w:tcBorders>
              <w:top w:val="single" w:sz="4" w:space="0" w:color="auto"/>
              <w:left w:val="single" w:sz="4" w:space="0" w:color="auto"/>
              <w:bottom w:val="single" w:sz="4" w:space="0" w:color="auto"/>
              <w:right w:val="single" w:sz="4" w:space="0" w:color="auto"/>
            </w:tcBorders>
            <w:hideMark/>
          </w:tcPr>
          <w:p w:rsidR="00EA7D4A" w:rsidRDefault="00EA7D4A" w:rsidP="00C04B1A">
            <w:pPr>
              <w:jc w:val="center"/>
              <w:rPr>
                <w:rFonts w:ascii="Times New Roman" w:hAnsi="Times New Roman"/>
                <w:bCs/>
                <w:sz w:val="24"/>
                <w:szCs w:val="24"/>
              </w:rPr>
            </w:pPr>
            <w:r>
              <w:rPr>
                <w:rFonts w:ascii="Times New Roman" w:hAnsi="Times New Roman"/>
                <w:bCs/>
                <w:sz w:val="24"/>
                <w:szCs w:val="24"/>
              </w:rPr>
              <w:t>Archivado</w:t>
            </w:r>
          </w:p>
        </w:tc>
      </w:tr>
    </w:tbl>
    <w:p w:rsidR="00EA7D4A" w:rsidRDefault="00EA7D4A" w:rsidP="00E4335F">
      <w:pPr>
        <w:jc w:val="both"/>
        <w:rPr>
          <w:rFonts w:ascii="Times New Roman" w:hAnsi="Times New Roman"/>
          <w:b/>
          <w:sz w:val="24"/>
          <w:szCs w:val="24"/>
        </w:rPr>
      </w:pPr>
    </w:p>
    <w:p w:rsidR="007D63AF" w:rsidRDefault="007D63AF" w:rsidP="00E4335F">
      <w:pPr>
        <w:jc w:val="both"/>
        <w:rPr>
          <w:rFonts w:ascii="Times New Roman" w:hAnsi="Times New Roman"/>
          <w:b/>
          <w:sz w:val="24"/>
          <w:szCs w:val="24"/>
        </w:rPr>
      </w:pPr>
    </w:p>
    <w:p w:rsidR="007D63AF" w:rsidRDefault="007D63AF" w:rsidP="00E4335F">
      <w:pPr>
        <w:jc w:val="both"/>
        <w:rPr>
          <w:rFonts w:ascii="Times New Roman" w:hAnsi="Times New Roman"/>
          <w:b/>
          <w:sz w:val="24"/>
          <w:szCs w:val="24"/>
        </w:rPr>
      </w:pPr>
    </w:p>
    <w:p w:rsidR="007D63AF" w:rsidRDefault="007D63AF" w:rsidP="007D63AF">
      <w:pPr>
        <w:ind w:left="3555"/>
        <w:jc w:val="both"/>
        <w:rPr>
          <w:rFonts w:ascii="Times New Roman" w:hAnsi="Times New Roman"/>
          <w:b/>
          <w:sz w:val="24"/>
          <w:szCs w:val="24"/>
        </w:rPr>
      </w:pPr>
    </w:p>
    <w:p w:rsidR="007D63AF" w:rsidRDefault="00FD7642" w:rsidP="0073137C">
      <w:pPr>
        <w:numPr>
          <w:ilvl w:val="0"/>
          <w:numId w:val="6"/>
        </w:numPr>
        <w:jc w:val="both"/>
        <w:rPr>
          <w:rFonts w:ascii="Times New Roman" w:hAnsi="Times New Roman"/>
          <w:b/>
          <w:sz w:val="24"/>
          <w:szCs w:val="24"/>
        </w:rPr>
      </w:pPr>
      <w:r w:rsidRPr="00E71AAF">
        <w:rPr>
          <w:rFonts w:ascii="Times New Roman" w:hAnsi="Times New Roman"/>
          <w:b/>
          <w:sz w:val="24"/>
          <w:szCs w:val="24"/>
        </w:rPr>
        <w:lastRenderedPageBreak/>
        <w:t>MARCO JURÍDICO</w:t>
      </w:r>
    </w:p>
    <w:p w:rsidR="00AA39CE" w:rsidRPr="0073137C" w:rsidRDefault="00FD7642" w:rsidP="007D63AF">
      <w:pPr>
        <w:ind w:left="3555"/>
        <w:jc w:val="both"/>
        <w:rPr>
          <w:rFonts w:ascii="Times New Roman" w:hAnsi="Times New Roman"/>
          <w:b/>
          <w:sz w:val="24"/>
          <w:szCs w:val="24"/>
        </w:rPr>
      </w:pPr>
      <w:r w:rsidRPr="00E71AAF">
        <w:rPr>
          <w:rFonts w:ascii="Times New Roman" w:hAnsi="Times New Roman"/>
          <w:b/>
          <w:sz w:val="24"/>
          <w:szCs w:val="24"/>
        </w:rPr>
        <w:t xml:space="preserve"> </w:t>
      </w:r>
    </w:p>
    <w:p w:rsidR="00FD7642" w:rsidRPr="001F5E9C" w:rsidRDefault="00FD7642" w:rsidP="00E4335F">
      <w:pPr>
        <w:jc w:val="both"/>
        <w:rPr>
          <w:rFonts w:ascii="Times New Roman" w:hAnsi="Times New Roman"/>
          <w:b/>
          <w:sz w:val="24"/>
          <w:szCs w:val="24"/>
          <w:u w:val="single"/>
        </w:rPr>
      </w:pPr>
      <w:r w:rsidRPr="001F5E9C">
        <w:rPr>
          <w:rFonts w:ascii="Times New Roman" w:hAnsi="Times New Roman"/>
          <w:b/>
          <w:sz w:val="24"/>
          <w:szCs w:val="24"/>
          <w:u w:val="single"/>
        </w:rPr>
        <w:t>Constitución Política</w:t>
      </w:r>
    </w:p>
    <w:p w:rsidR="00FD7642" w:rsidRPr="00E71AAF" w:rsidRDefault="00FD7642" w:rsidP="00E4335F">
      <w:pPr>
        <w:pStyle w:val="Prrafodelista"/>
        <w:numPr>
          <w:ilvl w:val="0"/>
          <w:numId w:val="10"/>
        </w:numPr>
        <w:jc w:val="both"/>
        <w:rPr>
          <w:rFonts w:ascii="Times New Roman" w:hAnsi="Times New Roman"/>
          <w:b/>
          <w:sz w:val="24"/>
          <w:szCs w:val="24"/>
        </w:rPr>
      </w:pPr>
      <w:r w:rsidRPr="00E71AAF">
        <w:rPr>
          <w:rFonts w:ascii="Times New Roman" w:hAnsi="Times New Roman"/>
          <w:b/>
          <w:bCs/>
          <w:sz w:val="24"/>
          <w:szCs w:val="24"/>
          <w:lang w:eastAsia="es-CO"/>
        </w:rPr>
        <w:t>ARTICULO </w:t>
      </w:r>
      <w:bookmarkStart w:id="1" w:name="BM2"/>
      <w:r w:rsidRPr="00E71AAF">
        <w:rPr>
          <w:rFonts w:ascii="Times New Roman" w:hAnsi="Times New Roman"/>
          <w:b/>
          <w:bCs/>
          <w:sz w:val="24"/>
          <w:szCs w:val="24"/>
          <w:lang w:eastAsia="es-CO"/>
        </w:rPr>
        <w:t> </w:t>
      </w:r>
      <w:bookmarkStart w:id="2" w:name="2"/>
      <w:bookmarkEnd w:id="1"/>
      <w:r w:rsidRPr="00E71AAF">
        <w:rPr>
          <w:rFonts w:ascii="Times New Roman" w:hAnsi="Times New Roman"/>
          <w:b/>
          <w:bCs/>
          <w:sz w:val="24"/>
          <w:szCs w:val="24"/>
          <w:lang w:eastAsia="es-CO"/>
        </w:rPr>
        <w:t> </w:t>
      </w:r>
      <w:bookmarkEnd w:id="2"/>
      <w:r w:rsidRPr="00E71AAF">
        <w:rPr>
          <w:rFonts w:ascii="Times New Roman" w:hAnsi="Times New Roman"/>
          <w:b/>
          <w:bCs/>
          <w:sz w:val="24"/>
          <w:szCs w:val="24"/>
          <w:lang w:eastAsia="es-CO"/>
        </w:rPr>
        <w:t xml:space="preserve">2. </w:t>
      </w:r>
      <w:r w:rsidRPr="00E71AAF">
        <w:rPr>
          <w:rFonts w:ascii="Times New Roman" w:hAnsi="Times New Roman"/>
          <w:sz w:val="24"/>
          <w:szCs w:val="24"/>
          <w:lang w:eastAsia="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FD7642" w:rsidRPr="00E71AAF" w:rsidRDefault="00FD7642" w:rsidP="00E4335F">
      <w:pPr>
        <w:pStyle w:val="Prrafodelista"/>
        <w:jc w:val="both"/>
        <w:rPr>
          <w:rFonts w:ascii="Times New Roman" w:hAnsi="Times New Roman"/>
          <w:sz w:val="24"/>
          <w:szCs w:val="24"/>
          <w:lang w:eastAsia="es-CO"/>
        </w:rPr>
      </w:pPr>
      <w:r w:rsidRPr="00E71AAF">
        <w:rPr>
          <w:rFonts w:ascii="Times New Roman" w:hAnsi="Times New Roman"/>
          <w:sz w:val="24"/>
          <w:szCs w:val="24"/>
          <w:lang w:eastAsia="es-CO"/>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FD7642" w:rsidRPr="00E71AAF" w:rsidRDefault="00FD7642" w:rsidP="00E4335F">
      <w:pPr>
        <w:pStyle w:val="NormalWeb"/>
        <w:numPr>
          <w:ilvl w:val="0"/>
          <w:numId w:val="10"/>
        </w:numPr>
        <w:spacing w:before="0" w:beforeAutospacing="0" w:after="0" w:afterAutospacing="0" w:line="276" w:lineRule="auto"/>
        <w:jc w:val="both"/>
      </w:pPr>
      <w:r w:rsidRPr="00E71AAF">
        <w:rPr>
          <w:b/>
          <w:bCs/>
        </w:rPr>
        <w:t>ARTICULO </w:t>
      </w:r>
      <w:bookmarkStart w:id="3" w:name="BM298"/>
      <w:r w:rsidRPr="00E71AAF">
        <w:rPr>
          <w:b/>
          <w:bCs/>
        </w:rPr>
        <w:t> </w:t>
      </w:r>
      <w:bookmarkStart w:id="4" w:name="298"/>
      <w:bookmarkEnd w:id="3"/>
      <w:r w:rsidRPr="00E71AAF">
        <w:rPr>
          <w:b/>
          <w:bCs/>
        </w:rPr>
        <w:t> </w:t>
      </w:r>
      <w:bookmarkEnd w:id="4"/>
      <w:r w:rsidRPr="00E71AAF">
        <w:rPr>
          <w:b/>
          <w:bCs/>
        </w:rPr>
        <w:t xml:space="preserve">298. </w:t>
      </w:r>
      <w:r w:rsidRPr="00E71AAF">
        <w:t xml:space="preserve">Los departamentos tienen autonomía para la administración de los asuntos seccionales y la planificación y promoción del desarrollo económico y social dentro de su territorio en los términos establecidos por la Constitución. </w:t>
      </w:r>
    </w:p>
    <w:p w:rsidR="00FD7642" w:rsidRPr="00E71AAF" w:rsidRDefault="00FD7642" w:rsidP="00C04B1A">
      <w:pPr>
        <w:pStyle w:val="NormalWeb"/>
        <w:spacing w:before="0" w:beforeAutospacing="0" w:after="0" w:afterAutospacing="0" w:line="276" w:lineRule="auto"/>
        <w:ind w:left="720"/>
        <w:jc w:val="both"/>
      </w:pPr>
      <w:r w:rsidRPr="00E71AAF">
        <w:t xml:space="preserve">Los departamentos ejercen funciones administrativas, de coordinación, de complementariedad de la acción municipal, de intermediación entre la Nación y los Municipios y de prestación de los servicios que determinen la Constitución y las leyes. La ley reglamentará lo relacionado con el ejercicio de las atribuciones que la Constitución les otorga. </w:t>
      </w:r>
    </w:p>
    <w:p w:rsidR="00FD7642" w:rsidRPr="00E71AAF" w:rsidRDefault="00FD7642" w:rsidP="00E4335F">
      <w:pPr>
        <w:pStyle w:val="NormalWeb"/>
        <w:numPr>
          <w:ilvl w:val="0"/>
          <w:numId w:val="10"/>
        </w:numPr>
        <w:spacing w:after="240" w:afterAutospacing="0" w:line="276" w:lineRule="auto"/>
        <w:jc w:val="both"/>
      </w:pPr>
      <w:r w:rsidRPr="00E71AAF">
        <w:rPr>
          <w:b/>
          <w:bCs/>
        </w:rPr>
        <w:t>ARTICULO</w:t>
      </w:r>
      <w:r w:rsidR="00D369AD" w:rsidRPr="00E71AAF">
        <w:rPr>
          <w:b/>
          <w:bCs/>
        </w:rPr>
        <w:t> 337</w:t>
      </w:r>
      <w:r w:rsidRPr="00E71AAF">
        <w:rPr>
          <w:b/>
          <w:bCs/>
        </w:rPr>
        <w:t xml:space="preserve">. </w:t>
      </w:r>
      <w:r w:rsidRPr="00E71AAF">
        <w:t>La Ley podrá establecer para las zonas de frontera, terrestres y marítimas, normas especiales en materias económicas y sociales tendientes a promover su desarrollo.</w:t>
      </w:r>
    </w:p>
    <w:p w:rsidR="001F5E9C" w:rsidRDefault="00FD7642" w:rsidP="00C04B1A">
      <w:pPr>
        <w:pStyle w:val="NormalWeb"/>
        <w:numPr>
          <w:ilvl w:val="0"/>
          <w:numId w:val="10"/>
        </w:numPr>
        <w:spacing w:before="0" w:beforeAutospacing="0" w:after="0" w:afterAutospacing="0" w:line="276" w:lineRule="auto"/>
        <w:jc w:val="both"/>
      </w:pPr>
      <w:r w:rsidRPr="00E71AAF">
        <w:rPr>
          <w:b/>
          <w:bCs/>
        </w:rPr>
        <w:t>ARTICULO  </w:t>
      </w:r>
      <w:bookmarkStart w:id="5" w:name="BM366"/>
      <w:r w:rsidRPr="00E71AAF">
        <w:rPr>
          <w:b/>
          <w:bCs/>
        </w:rPr>
        <w:t> </w:t>
      </w:r>
      <w:bookmarkStart w:id="6" w:name="366"/>
      <w:bookmarkEnd w:id="5"/>
      <w:r w:rsidRPr="00E71AAF">
        <w:rPr>
          <w:b/>
          <w:bCs/>
        </w:rPr>
        <w:t> </w:t>
      </w:r>
      <w:bookmarkEnd w:id="6"/>
      <w:r w:rsidRPr="00E71AAF">
        <w:rPr>
          <w:b/>
          <w:bCs/>
        </w:rPr>
        <w:t xml:space="preserve">366. </w:t>
      </w:r>
      <w:r w:rsidRPr="00E71AAF">
        <w:t>El bienestar general y el mejoramiento de la calidad de vida de la población son finalidades sociales del Estado. Será objetivo fundamental de su actividad la solución de las necesidades insatisfechas de salud, de educación, de saneamiento ambiental y de agua potable. Para tales efectos, en los planes y presupuestos de la Nación y de las entidades territoriales, el gasto público social tendrá prioridad sobre cualquier otra asignación.</w:t>
      </w:r>
    </w:p>
    <w:p w:rsidR="007D63AF" w:rsidRDefault="007D63AF" w:rsidP="00E4335F">
      <w:pPr>
        <w:pStyle w:val="NormalWeb"/>
        <w:spacing w:before="0" w:beforeAutospacing="0" w:after="0" w:afterAutospacing="0" w:line="276" w:lineRule="auto"/>
        <w:ind w:left="720"/>
        <w:jc w:val="both"/>
      </w:pPr>
    </w:p>
    <w:p w:rsidR="007D63AF" w:rsidRDefault="007D63AF" w:rsidP="00E4335F">
      <w:pPr>
        <w:pStyle w:val="NormalWeb"/>
        <w:spacing w:before="0" w:beforeAutospacing="0" w:after="0" w:afterAutospacing="0" w:line="276" w:lineRule="auto"/>
        <w:ind w:left="720"/>
        <w:jc w:val="both"/>
      </w:pPr>
    </w:p>
    <w:p w:rsidR="00604491" w:rsidRDefault="00604491" w:rsidP="00E4335F">
      <w:pPr>
        <w:pStyle w:val="NormalWeb"/>
        <w:spacing w:before="0" w:beforeAutospacing="0" w:after="0" w:afterAutospacing="0" w:line="276" w:lineRule="auto"/>
        <w:ind w:left="720"/>
        <w:jc w:val="both"/>
      </w:pPr>
    </w:p>
    <w:p w:rsidR="00604491" w:rsidRDefault="00604491" w:rsidP="00E4335F">
      <w:pPr>
        <w:pStyle w:val="NormalWeb"/>
        <w:spacing w:before="0" w:beforeAutospacing="0" w:after="0" w:afterAutospacing="0" w:line="276" w:lineRule="auto"/>
        <w:ind w:left="720"/>
        <w:jc w:val="both"/>
      </w:pPr>
    </w:p>
    <w:p w:rsidR="00FD7642" w:rsidRPr="001F5E9C" w:rsidRDefault="00FD7642" w:rsidP="00E4335F">
      <w:pPr>
        <w:pStyle w:val="NormalWeb"/>
        <w:spacing w:before="0" w:beforeAutospacing="0" w:after="0" w:afterAutospacing="0" w:line="276" w:lineRule="auto"/>
        <w:ind w:left="720"/>
        <w:jc w:val="both"/>
        <w:rPr>
          <w:u w:val="single"/>
        </w:rPr>
      </w:pPr>
      <w:r w:rsidRPr="001F5E9C">
        <w:rPr>
          <w:u w:val="single"/>
        </w:rPr>
        <w:t xml:space="preserve"> </w:t>
      </w:r>
    </w:p>
    <w:p w:rsidR="00FD7642" w:rsidRDefault="00FD7642" w:rsidP="00E4335F">
      <w:pPr>
        <w:jc w:val="center"/>
        <w:rPr>
          <w:rFonts w:ascii="Times New Roman" w:hAnsi="Times New Roman"/>
          <w:b/>
          <w:sz w:val="24"/>
          <w:szCs w:val="24"/>
        </w:rPr>
      </w:pPr>
      <w:r w:rsidRPr="001F5E9C">
        <w:rPr>
          <w:rFonts w:ascii="Times New Roman" w:hAnsi="Times New Roman"/>
          <w:b/>
          <w:sz w:val="24"/>
          <w:szCs w:val="24"/>
          <w:u w:val="single"/>
        </w:rPr>
        <w:lastRenderedPageBreak/>
        <w:t>Competencia del legislador</w:t>
      </w:r>
      <w:r w:rsidR="001F5E9C">
        <w:rPr>
          <w:rFonts w:ascii="Times New Roman" w:hAnsi="Times New Roman"/>
          <w:b/>
          <w:sz w:val="24"/>
          <w:szCs w:val="24"/>
        </w:rPr>
        <w:t xml:space="preserve"> </w:t>
      </w:r>
    </w:p>
    <w:p w:rsidR="001F5E9C" w:rsidRDefault="001F5E9C" w:rsidP="00E4335F">
      <w:pPr>
        <w:jc w:val="both"/>
        <w:rPr>
          <w:rFonts w:ascii="Times New Roman" w:hAnsi="Times New Roman"/>
          <w:sz w:val="24"/>
          <w:szCs w:val="24"/>
        </w:rPr>
      </w:pPr>
      <w:r>
        <w:rPr>
          <w:rFonts w:ascii="Times New Roman" w:hAnsi="Times New Roman"/>
          <w:sz w:val="24"/>
          <w:szCs w:val="24"/>
        </w:rPr>
        <w:t>La</w:t>
      </w:r>
      <w:r w:rsidRPr="00E71AAF">
        <w:rPr>
          <w:rFonts w:ascii="Times New Roman" w:hAnsi="Times New Roman"/>
          <w:sz w:val="24"/>
          <w:szCs w:val="24"/>
        </w:rPr>
        <w:t xml:space="preserve"> </w:t>
      </w:r>
      <w:r>
        <w:rPr>
          <w:rFonts w:ascii="Times New Roman" w:hAnsi="Times New Roman"/>
          <w:sz w:val="24"/>
          <w:szCs w:val="24"/>
        </w:rPr>
        <w:t xml:space="preserve">Constitución Política </w:t>
      </w:r>
      <w:r w:rsidRPr="00E71AAF">
        <w:rPr>
          <w:rFonts w:ascii="Times New Roman" w:hAnsi="Times New Roman"/>
          <w:sz w:val="24"/>
          <w:szCs w:val="24"/>
        </w:rPr>
        <w:t>como norma fundament</w:t>
      </w:r>
      <w:r>
        <w:rPr>
          <w:rFonts w:ascii="Times New Roman" w:hAnsi="Times New Roman"/>
          <w:sz w:val="24"/>
          <w:szCs w:val="24"/>
        </w:rPr>
        <w:t xml:space="preserve">al expresa en su artículo 2 </w:t>
      </w:r>
      <w:r w:rsidRPr="0091156E">
        <w:rPr>
          <w:rFonts w:ascii="Times New Roman" w:hAnsi="Times New Roman"/>
          <w:i/>
          <w:sz w:val="24"/>
          <w:szCs w:val="24"/>
        </w:rPr>
        <w:t>“</w:t>
      </w:r>
      <w:r>
        <w:rPr>
          <w:rFonts w:ascii="Times New Roman" w:hAnsi="Times New Roman"/>
          <w:i/>
          <w:sz w:val="24"/>
          <w:szCs w:val="24"/>
        </w:rPr>
        <w:t>Como fines esenc</w:t>
      </w:r>
      <w:r w:rsidRPr="0091156E">
        <w:rPr>
          <w:rFonts w:ascii="Times New Roman" w:hAnsi="Times New Roman"/>
          <w:i/>
          <w:sz w:val="24"/>
          <w:szCs w:val="24"/>
        </w:rPr>
        <w:t>i</w:t>
      </w:r>
      <w:r>
        <w:rPr>
          <w:rFonts w:ascii="Times New Roman" w:hAnsi="Times New Roman"/>
          <w:i/>
          <w:sz w:val="24"/>
          <w:szCs w:val="24"/>
        </w:rPr>
        <w:t>a</w:t>
      </w:r>
      <w:r w:rsidRPr="0091156E">
        <w:rPr>
          <w:rFonts w:ascii="Times New Roman" w:hAnsi="Times New Roman"/>
          <w:i/>
          <w:sz w:val="24"/>
          <w:szCs w:val="24"/>
        </w:rPr>
        <w:t>les</w:t>
      </w:r>
      <w:r>
        <w:rPr>
          <w:rFonts w:ascii="Times New Roman" w:hAnsi="Times New Roman"/>
          <w:i/>
          <w:sz w:val="24"/>
          <w:szCs w:val="24"/>
        </w:rPr>
        <w:t xml:space="preserve"> del estado; tiene</w:t>
      </w:r>
      <w:r w:rsidRPr="0091156E">
        <w:rPr>
          <w:rFonts w:ascii="Times New Roman" w:hAnsi="Times New Roman"/>
          <w:i/>
          <w:sz w:val="24"/>
          <w:szCs w:val="24"/>
        </w:rPr>
        <w:t xml:space="preserve"> servir a la comunidad, promover la prosperidad general y garantizar la</w:t>
      </w:r>
      <w:r>
        <w:rPr>
          <w:rFonts w:ascii="Times New Roman" w:hAnsi="Times New Roman"/>
          <w:i/>
          <w:sz w:val="24"/>
          <w:szCs w:val="24"/>
        </w:rPr>
        <w:t xml:space="preserve"> efectividad de los principios, </w:t>
      </w:r>
      <w:r w:rsidRPr="0091156E">
        <w:rPr>
          <w:rFonts w:ascii="Times New Roman" w:hAnsi="Times New Roman"/>
          <w:i/>
          <w:sz w:val="24"/>
          <w:szCs w:val="24"/>
        </w:rPr>
        <w:t>derechos y deberes consagrados en la Constitución; facilitar la participación de todos en las decisiones que los afectan y en la vida económica, política, administrativa y cultural de la Nación”</w:t>
      </w:r>
      <w:r>
        <w:rPr>
          <w:rFonts w:ascii="Times New Roman" w:hAnsi="Times New Roman"/>
          <w:sz w:val="24"/>
          <w:szCs w:val="24"/>
        </w:rPr>
        <w:t>; por tal razón se faculta al Congreso de la República por medio de la ley para reglamentarla.</w:t>
      </w:r>
    </w:p>
    <w:p w:rsidR="001F5E9C" w:rsidRPr="00E71AAF" w:rsidRDefault="001F5E9C" w:rsidP="00E4335F">
      <w:pPr>
        <w:jc w:val="both"/>
        <w:rPr>
          <w:rFonts w:ascii="Times New Roman" w:hAnsi="Times New Roman"/>
          <w:sz w:val="24"/>
          <w:szCs w:val="24"/>
        </w:rPr>
      </w:pPr>
      <w:r>
        <w:rPr>
          <w:rFonts w:ascii="Times New Roman" w:hAnsi="Times New Roman"/>
          <w:sz w:val="24"/>
          <w:szCs w:val="24"/>
        </w:rPr>
        <w:t xml:space="preserve">De acuerdo con esta facultad el Congreso de la República dispone de sus funciones para </w:t>
      </w:r>
      <w:r w:rsidR="00C04B1A">
        <w:rPr>
          <w:rFonts w:ascii="Times New Roman" w:hAnsi="Times New Roman"/>
          <w:sz w:val="24"/>
          <w:szCs w:val="24"/>
        </w:rPr>
        <w:t>crear regímenes especiales. En el caso específico, los siguientes departamentos:</w:t>
      </w:r>
      <w:r>
        <w:rPr>
          <w:rFonts w:ascii="Times New Roman" w:hAnsi="Times New Roman"/>
          <w:sz w:val="24"/>
          <w:szCs w:val="24"/>
        </w:rPr>
        <w:t xml:space="preserve"> Vaupés, Guainía y Amazonas</w:t>
      </w:r>
      <w:r w:rsidR="00C04B1A">
        <w:rPr>
          <w:rFonts w:ascii="Times New Roman" w:hAnsi="Times New Roman"/>
          <w:sz w:val="24"/>
          <w:szCs w:val="24"/>
        </w:rPr>
        <w:t>,</w:t>
      </w:r>
      <w:r>
        <w:rPr>
          <w:rFonts w:ascii="Times New Roman" w:hAnsi="Times New Roman"/>
          <w:sz w:val="24"/>
          <w:szCs w:val="24"/>
        </w:rPr>
        <w:t xml:space="preserve"> </w:t>
      </w:r>
      <w:r w:rsidR="00C04B1A">
        <w:rPr>
          <w:rFonts w:ascii="Times New Roman" w:hAnsi="Times New Roman"/>
          <w:sz w:val="24"/>
          <w:szCs w:val="24"/>
        </w:rPr>
        <w:t xml:space="preserve">ameritan de una reglamentación especial teniendo en cuenta su diversidad étnica, cultural y biológica </w:t>
      </w:r>
      <w:r>
        <w:rPr>
          <w:rFonts w:ascii="Times New Roman" w:hAnsi="Times New Roman"/>
          <w:sz w:val="24"/>
          <w:szCs w:val="24"/>
        </w:rPr>
        <w:t>que los caracteriza como una zona exclusiva y diferente a las demás; p</w:t>
      </w:r>
      <w:r w:rsidRPr="00E71AAF">
        <w:rPr>
          <w:rFonts w:ascii="Times New Roman" w:hAnsi="Times New Roman"/>
          <w:sz w:val="24"/>
          <w:szCs w:val="24"/>
        </w:rPr>
        <w:t xml:space="preserve">ara ello se especifica </w:t>
      </w:r>
      <w:r w:rsidR="00D369AD" w:rsidRPr="00E71AAF">
        <w:rPr>
          <w:rFonts w:ascii="Times New Roman" w:hAnsi="Times New Roman"/>
          <w:sz w:val="24"/>
          <w:szCs w:val="24"/>
        </w:rPr>
        <w:t xml:space="preserve">en </w:t>
      </w:r>
      <w:r w:rsidR="00D369AD">
        <w:rPr>
          <w:rFonts w:ascii="Times New Roman" w:hAnsi="Times New Roman"/>
          <w:sz w:val="24"/>
          <w:szCs w:val="24"/>
        </w:rPr>
        <w:t>el</w:t>
      </w:r>
      <w:r>
        <w:rPr>
          <w:rFonts w:ascii="Times New Roman" w:hAnsi="Times New Roman"/>
          <w:sz w:val="24"/>
          <w:szCs w:val="24"/>
        </w:rPr>
        <w:t xml:space="preserve"> artículo 334 de la Constitución Política lo siguiente</w:t>
      </w:r>
      <w:r w:rsidRPr="00E71AAF">
        <w:rPr>
          <w:rFonts w:ascii="Times New Roman" w:hAnsi="Times New Roman"/>
          <w:sz w:val="24"/>
          <w:szCs w:val="24"/>
        </w:rPr>
        <w:t xml:space="preserve">: </w:t>
      </w:r>
    </w:p>
    <w:p w:rsidR="001F5E9C" w:rsidRPr="001F5E9C" w:rsidRDefault="001F5E9C" w:rsidP="00E4335F">
      <w:pPr>
        <w:jc w:val="both"/>
        <w:rPr>
          <w:rFonts w:ascii="Times New Roman" w:hAnsi="Times New Roman"/>
          <w:i/>
          <w:sz w:val="24"/>
          <w:szCs w:val="24"/>
        </w:rPr>
      </w:pPr>
      <w:r w:rsidRPr="00E71AAF">
        <w:rPr>
          <w:rFonts w:ascii="Times New Roman" w:hAnsi="Times New Roman"/>
          <w:b/>
          <w:i/>
          <w:sz w:val="24"/>
          <w:szCs w:val="24"/>
        </w:rPr>
        <w:t xml:space="preserve">Artículo 334. </w:t>
      </w:r>
      <w:r w:rsidRPr="00E71AAF">
        <w:rPr>
          <w:rFonts w:ascii="Times New Roman" w:hAnsi="Times New Roman"/>
          <w:i/>
          <w:sz w:val="24"/>
          <w:szCs w:val="24"/>
        </w:rPr>
        <w:t xml:space="preserve">La dirección general de la economía estará a cargo del Estado. Este intervendrá, por mandato de la ley, en la explotación de los recursos naturales, en el uso del suelo, en la producción, distribución, utilización y consumo de los bienes, y en los servicios públicos y privados, para racionalizar la economía con el fin de conseguir en el plano nacional y territorial, en un marco de sostenibilidad fiscal, el mejoramiento de la calidad de vida de los habitantes, la distribución equitativa de las oportunidades y los beneficios del desarrollo y la preservación de un ambiente sano. Dicho marco de sostenibilidad fiscal deberá fungir como instrumento para alcanzar de manera progresiva los objetivos del Estado Social de Derecho. En cualquier caso el gasto público social será prioritario. </w:t>
      </w:r>
    </w:p>
    <w:p w:rsidR="001F5E9C" w:rsidRPr="00A73B62" w:rsidRDefault="001F5E9C" w:rsidP="00E4335F">
      <w:pPr>
        <w:jc w:val="both"/>
        <w:rPr>
          <w:rFonts w:ascii="Times New Roman" w:hAnsi="Times New Roman"/>
          <w:sz w:val="24"/>
          <w:szCs w:val="24"/>
        </w:rPr>
      </w:pPr>
      <w:r w:rsidRPr="00A73B62">
        <w:rPr>
          <w:rFonts w:ascii="Times New Roman" w:hAnsi="Times New Roman"/>
          <w:sz w:val="24"/>
          <w:szCs w:val="24"/>
        </w:rPr>
        <w:t>En estas regiones se percibe cada vez más un incremento poblacional</w:t>
      </w:r>
      <w:r>
        <w:rPr>
          <w:rFonts w:ascii="Times New Roman" w:hAnsi="Times New Roman"/>
          <w:sz w:val="24"/>
          <w:szCs w:val="24"/>
        </w:rPr>
        <w:t>, incremento que</w:t>
      </w:r>
      <w:r w:rsidRPr="00A73B62">
        <w:rPr>
          <w:rFonts w:ascii="Times New Roman" w:hAnsi="Times New Roman"/>
          <w:sz w:val="24"/>
          <w:szCs w:val="24"/>
        </w:rPr>
        <w:t xml:space="preserve"> hace que se refleje un deterioro en el manejo de los recursos naturales </w:t>
      </w:r>
      <w:r>
        <w:rPr>
          <w:rFonts w:ascii="Times New Roman" w:hAnsi="Times New Roman"/>
          <w:sz w:val="24"/>
          <w:szCs w:val="24"/>
        </w:rPr>
        <w:t>y un desligamiento del ecosistema disminuyendo así la calidad de vida de la población indígena y de las generaciones futuras.</w:t>
      </w:r>
    </w:p>
    <w:p w:rsidR="001F5E9C" w:rsidRDefault="001F5E9C" w:rsidP="00E4335F">
      <w:pPr>
        <w:jc w:val="both"/>
        <w:rPr>
          <w:rFonts w:ascii="Times New Roman" w:hAnsi="Times New Roman"/>
          <w:sz w:val="24"/>
          <w:szCs w:val="24"/>
        </w:rPr>
      </w:pPr>
      <w:r>
        <w:rPr>
          <w:rFonts w:ascii="Times New Roman" w:hAnsi="Times New Roman"/>
          <w:sz w:val="24"/>
          <w:szCs w:val="24"/>
        </w:rPr>
        <w:t xml:space="preserve">De </w:t>
      </w:r>
      <w:r w:rsidRPr="009A2779">
        <w:rPr>
          <w:rFonts w:ascii="Times New Roman" w:hAnsi="Times New Roman"/>
          <w:sz w:val="24"/>
          <w:szCs w:val="24"/>
        </w:rPr>
        <w:t xml:space="preserve">acuerdo con la Constitución Política todas las personas tienen derecho a gozar de un ambiente sano, </w:t>
      </w:r>
      <w:r>
        <w:rPr>
          <w:rFonts w:ascii="Times New Roman" w:hAnsi="Times New Roman"/>
          <w:sz w:val="24"/>
          <w:szCs w:val="24"/>
        </w:rPr>
        <w:t xml:space="preserve">de igual manera la carta </w:t>
      </w:r>
      <w:r w:rsidR="006059C5">
        <w:rPr>
          <w:rFonts w:ascii="Times New Roman" w:hAnsi="Times New Roman"/>
          <w:sz w:val="24"/>
          <w:szCs w:val="24"/>
        </w:rPr>
        <w:t>política</w:t>
      </w:r>
      <w:r w:rsidRPr="009A2779">
        <w:rPr>
          <w:rFonts w:ascii="Times New Roman" w:hAnsi="Times New Roman"/>
          <w:sz w:val="24"/>
          <w:szCs w:val="24"/>
        </w:rPr>
        <w:t xml:space="preserve"> expresa que el Estado planificará el manejo y aprovechamiento de los recursos naturales, para garantizar su desarrollo sostenible, su conservació</w:t>
      </w:r>
      <w:r>
        <w:rPr>
          <w:rFonts w:ascii="Times New Roman" w:hAnsi="Times New Roman"/>
          <w:sz w:val="24"/>
          <w:szCs w:val="24"/>
        </w:rPr>
        <w:t xml:space="preserve">n, restauración o sustitución; y </w:t>
      </w:r>
      <w:r w:rsidRPr="009A2779">
        <w:rPr>
          <w:rFonts w:ascii="Times New Roman" w:hAnsi="Times New Roman"/>
          <w:sz w:val="24"/>
          <w:szCs w:val="24"/>
        </w:rPr>
        <w:t xml:space="preserve">mediante </w:t>
      </w:r>
      <w:r>
        <w:rPr>
          <w:rFonts w:ascii="Times New Roman" w:hAnsi="Times New Roman"/>
          <w:sz w:val="24"/>
          <w:szCs w:val="24"/>
        </w:rPr>
        <w:t xml:space="preserve">sentencia </w:t>
      </w:r>
      <w:r w:rsidR="00C04B1A">
        <w:rPr>
          <w:rFonts w:ascii="Times New Roman" w:hAnsi="Times New Roman"/>
          <w:sz w:val="24"/>
          <w:szCs w:val="24"/>
        </w:rPr>
        <w:t>C-431 de 2000 la Corte C</w:t>
      </w:r>
      <w:r>
        <w:rPr>
          <w:rFonts w:ascii="Times New Roman" w:hAnsi="Times New Roman"/>
          <w:sz w:val="24"/>
          <w:szCs w:val="24"/>
        </w:rPr>
        <w:t>onstitucional determina:</w:t>
      </w:r>
    </w:p>
    <w:p w:rsidR="001F5E9C" w:rsidRPr="00C04B1A" w:rsidRDefault="001F5E9C" w:rsidP="00E4335F">
      <w:pPr>
        <w:ind w:left="426" w:hanging="142"/>
        <w:jc w:val="both"/>
        <w:rPr>
          <w:rFonts w:ascii="Times New Roman" w:hAnsi="Times New Roman"/>
        </w:rPr>
      </w:pPr>
      <w:r w:rsidRPr="00C04B1A">
        <w:rPr>
          <w:rFonts w:ascii="Times New Roman" w:hAnsi="Times New Roman"/>
        </w:rPr>
        <w:t xml:space="preserve">   Es claro que el Congreso, en ejercicio de la cláusula general de competencia normativa, y en aras de lograr una mayor eficiencia y eficacia en el cumplimiento de la función pública, está legitimado para fijar mecanismos jurídicos que tiendan a impedir cualquier aplazamiento o demora en la realización material de los fines y objetivos sociales. (Corte Constitucional, C-431 de 2000).</w:t>
      </w:r>
    </w:p>
    <w:p w:rsidR="00D369AD" w:rsidRDefault="001F5E9C" w:rsidP="00E4335F">
      <w:pPr>
        <w:jc w:val="both"/>
        <w:rPr>
          <w:rFonts w:ascii="Times New Roman" w:hAnsi="Times New Roman"/>
          <w:sz w:val="24"/>
          <w:szCs w:val="24"/>
        </w:rPr>
      </w:pPr>
      <w:r w:rsidRPr="00FD7642">
        <w:rPr>
          <w:rFonts w:ascii="Times New Roman" w:hAnsi="Times New Roman"/>
          <w:sz w:val="24"/>
          <w:szCs w:val="24"/>
        </w:rPr>
        <w:lastRenderedPageBreak/>
        <w:t xml:space="preserve">En virtud de lo anterior, debe señalarse que el legislador tiene un amplio margen de </w:t>
      </w:r>
      <w:r w:rsidR="0073137C" w:rsidRPr="00FD7642">
        <w:rPr>
          <w:rFonts w:ascii="Times New Roman" w:hAnsi="Times New Roman"/>
          <w:sz w:val="24"/>
          <w:szCs w:val="24"/>
        </w:rPr>
        <w:t>libertad para</w:t>
      </w:r>
      <w:r w:rsidRPr="00FD7642">
        <w:rPr>
          <w:rFonts w:ascii="Times New Roman" w:hAnsi="Times New Roman"/>
          <w:sz w:val="24"/>
          <w:szCs w:val="24"/>
        </w:rPr>
        <w:t xml:space="preserve"> definir el asunto tratado en es</w:t>
      </w:r>
      <w:r w:rsidR="00A70368">
        <w:rPr>
          <w:rFonts w:ascii="Times New Roman" w:hAnsi="Times New Roman"/>
          <w:sz w:val="24"/>
          <w:szCs w:val="24"/>
        </w:rPr>
        <w:t>te proyecto de acto legislativo.</w:t>
      </w:r>
    </w:p>
    <w:p w:rsidR="00CB26DA" w:rsidRPr="00A70368" w:rsidRDefault="00CB26DA" w:rsidP="00E4335F">
      <w:pPr>
        <w:jc w:val="both"/>
        <w:rPr>
          <w:rFonts w:ascii="Times New Roman" w:hAnsi="Times New Roman"/>
          <w:sz w:val="24"/>
          <w:szCs w:val="24"/>
        </w:rPr>
      </w:pPr>
    </w:p>
    <w:p w:rsidR="003F5F89" w:rsidRDefault="00EA7D4A" w:rsidP="00E4335F">
      <w:pPr>
        <w:pStyle w:val="Prrafodelista"/>
        <w:numPr>
          <w:ilvl w:val="0"/>
          <w:numId w:val="6"/>
        </w:numPr>
        <w:jc w:val="both"/>
        <w:rPr>
          <w:rFonts w:ascii="Times New Roman" w:hAnsi="Times New Roman"/>
          <w:b/>
          <w:sz w:val="24"/>
          <w:szCs w:val="24"/>
        </w:rPr>
      </w:pPr>
      <w:r w:rsidRPr="00CB65BD">
        <w:rPr>
          <w:rFonts w:ascii="Times New Roman" w:hAnsi="Times New Roman"/>
          <w:b/>
          <w:sz w:val="24"/>
          <w:szCs w:val="24"/>
        </w:rPr>
        <w:t>JUSTIFICACIÓN</w:t>
      </w:r>
      <w:r>
        <w:rPr>
          <w:rFonts w:ascii="Times New Roman" w:hAnsi="Times New Roman"/>
          <w:b/>
          <w:sz w:val="24"/>
          <w:szCs w:val="24"/>
        </w:rPr>
        <w:t xml:space="preserve"> </w:t>
      </w:r>
    </w:p>
    <w:p w:rsidR="00D369AD" w:rsidRPr="003F5F89" w:rsidRDefault="00D369AD" w:rsidP="00D369AD">
      <w:pPr>
        <w:pStyle w:val="Prrafodelista"/>
        <w:ind w:left="3555"/>
        <w:jc w:val="both"/>
        <w:rPr>
          <w:rFonts w:ascii="Times New Roman" w:hAnsi="Times New Roman"/>
          <w:b/>
          <w:sz w:val="24"/>
          <w:szCs w:val="24"/>
        </w:rPr>
      </w:pPr>
    </w:p>
    <w:p w:rsidR="00EA7D4A" w:rsidRPr="00EA7D4A" w:rsidRDefault="00EA7D4A" w:rsidP="00E4335F">
      <w:pPr>
        <w:pStyle w:val="Prrafodelista"/>
        <w:numPr>
          <w:ilvl w:val="0"/>
          <w:numId w:val="7"/>
        </w:numPr>
        <w:jc w:val="both"/>
        <w:rPr>
          <w:rFonts w:ascii="Times New Roman" w:hAnsi="Times New Roman"/>
          <w:b/>
          <w:sz w:val="24"/>
          <w:szCs w:val="24"/>
          <w:u w:val="single"/>
        </w:rPr>
      </w:pPr>
      <w:r w:rsidRPr="00EA7D4A">
        <w:rPr>
          <w:rFonts w:ascii="Times New Roman" w:hAnsi="Times New Roman"/>
          <w:b/>
          <w:sz w:val="24"/>
          <w:szCs w:val="24"/>
          <w:u w:val="single"/>
        </w:rPr>
        <w:t>Caracterización de</w:t>
      </w:r>
      <w:r w:rsidR="007C726A">
        <w:rPr>
          <w:rFonts w:ascii="Times New Roman" w:hAnsi="Times New Roman"/>
          <w:b/>
          <w:sz w:val="24"/>
          <w:szCs w:val="24"/>
          <w:u w:val="single"/>
        </w:rPr>
        <w:t xml:space="preserve"> </w:t>
      </w:r>
      <w:r w:rsidRPr="00EA7D4A">
        <w:rPr>
          <w:rFonts w:ascii="Times New Roman" w:hAnsi="Times New Roman"/>
          <w:b/>
          <w:sz w:val="24"/>
          <w:szCs w:val="24"/>
          <w:u w:val="single"/>
        </w:rPr>
        <w:t>l</w:t>
      </w:r>
      <w:r w:rsidR="007C726A">
        <w:rPr>
          <w:rFonts w:ascii="Times New Roman" w:hAnsi="Times New Roman"/>
          <w:b/>
          <w:sz w:val="24"/>
          <w:szCs w:val="24"/>
          <w:u w:val="single"/>
        </w:rPr>
        <w:t>os</w:t>
      </w:r>
      <w:r w:rsidRPr="00EA7D4A">
        <w:rPr>
          <w:rFonts w:ascii="Times New Roman" w:hAnsi="Times New Roman"/>
          <w:b/>
          <w:sz w:val="24"/>
          <w:szCs w:val="24"/>
          <w:u w:val="single"/>
        </w:rPr>
        <w:t xml:space="preserve"> departamento</w:t>
      </w:r>
      <w:r w:rsidR="007C726A">
        <w:rPr>
          <w:rFonts w:ascii="Times New Roman" w:hAnsi="Times New Roman"/>
          <w:b/>
          <w:sz w:val="24"/>
          <w:szCs w:val="24"/>
          <w:u w:val="single"/>
        </w:rPr>
        <w:t>s</w:t>
      </w:r>
      <w:r w:rsidRPr="00EA7D4A">
        <w:rPr>
          <w:rFonts w:ascii="Times New Roman" w:hAnsi="Times New Roman"/>
          <w:b/>
          <w:sz w:val="24"/>
          <w:szCs w:val="24"/>
          <w:u w:val="single"/>
        </w:rPr>
        <w:t xml:space="preserve"> </w:t>
      </w:r>
    </w:p>
    <w:p w:rsidR="00EA7D4A" w:rsidRPr="00CB65BD" w:rsidRDefault="00EA7D4A" w:rsidP="00E4335F">
      <w:pPr>
        <w:jc w:val="both"/>
        <w:rPr>
          <w:rFonts w:ascii="Times New Roman" w:hAnsi="Times New Roman"/>
          <w:sz w:val="24"/>
          <w:szCs w:val="24"/>
        </w:rPr>
      </w:pPr>
      <w:r w:rsidRPr="00CB65BD">
        <w:rPr>
          <w:rFonts w:ascii="Times New Roman" w:hAnsi="Times New Roman"/>
          <w:sz w:val="24"/>
          <w:szCs w:val="24"/>
        </w:rPr>
        <w:t>Los indicadores socio demográficos y de orden económico son el reflejo de una sociedad, por esa razón es necesario realiz</w:t>
      </w:r>
      <w:r w:rsidR="00C77BF7">
        <w:rPr>
          <w:rFonts w:ascii="Times New Roman" w:hAnsi="Times New Roman"/>
          <w:sz w:val="24"/>
          <w:szCs w:val="24"/>
        </w:rPr>
        <w:t>ar una breve caracterización de los</w:t>
      </w:r>
      <w:r w:rsidRPr="00CB65BD">
        <w:rPr>
          <w:rFonts w:ascii="Times New Roman" w:hAnsi="Times New Roman"/>
          <w:sz w:val="24"/>
          <w:szCs w:val="24"/>
        </w:rPr>
        <w:t xml:space="preserve"> departamento</w:t>
      </w:r>
      <w:r w:rsidR="00C77BF7">
        <w:rPr>
          <w:rFonts w:ascii="Times New Roman" w:hAnsi="Times New Roman"/>
          <w:sz w:val="24"/>
          <w:szCs w:val="24"/>
        </w:rPr>
        <w:t xml:space="preserve">s del Amazonas, </w:t>
      </w:r>
      <w:r w:rsidR="000669A5">
        <w:rPr>
          <w:rFonts w:ascii="Times New Roman" w:hAnsi="Times New Roman"/>
          <w:sz w:val="24"/>
          <w:szCs w:val="24"/>
        </w:rPr>
        <w:t>el Guainía</w:t>
      </w:r>
      <w:r w:rsidR="00C77BF7">
        <w:rPr>
          <w:rFonts w:ascii="Times New Roman" w:hAnsi="Times New Roman"/>
          <w:sz w:val="24"/>
          <w:szCs w:val="24"/>
        </w:rPr>
        <w:t xml:space="preserve"> y </w:t>
      </w:r>
      <w:r w:rsidR="000669A5">
        <w:rPr>
          <w:rFonts w:ascii="Times New Roman" w:hAnsi="Times New Roman"/>
          <w:sz w:val="24"/>
          <w:szCs w:val="24"/>
        </w:rPr>
        <w:t xml:space="preserve">el </w:t>
      </w:r>
      <w:r w:rsidRPr="00CB65BD">
        <w:rPr>
          <w:rFonts w:ascii="Times New Roman" w:hAnsi="Times New Roman"/>
          <w:sz w:val="24"/>
          <w:szCs w:val="24"/>
        </w:rPr>
        <w:t>Vaupés, con el objetivo de evidenciar el perfil de esta</w:t>
      </w:r>
      <w:r w:rsidR="00C77BF7">
        <w:rPr>
          <w:rFonts w:ascii="Times New Roman" w:hAnsi="Times New Roman"/>
          <w:sz w:val="24"/>
          <w:szCs w:val="24"/>
        </w:rPr>
        <w:t>s</w:t>
      </w:r>
      <w:r w:rsidRPr="00CB65BD">
        <w:rPr>
          <w:rFonts w:ascii="Times New Roman" w:hAnsi="Times New Roman"/>
          <w:sz w:val="24"/>
          <w:szCs w:val="24"/>
        </w:rPr>
        <w:t xml:space="preserve"> entidad</w:t>
      </w:r>
      <w:r w:rsidR="00C77BF7">
        <w:rPr>
          <w:rFonts w:ascii="Times New Roman" w:hAnsi="Times New Roman"/>
          <w:sz w:val="24"/>
          <w:szCs w:val="24"/>
        </w:rPr>
        <w:t>es</w:t>
      </w:r>
      <w:r w:rsidRPr="00CB65BD">
        <w:rPr>
          <w:rFonts w:ascii="Times New Roman" w:hAnsi="Times New Roman"/>
          <w:sz w:val="24"/>
          <w:szCs w:val="24"/>
        </w:rPr>
        <w:t xml:space="preserve"> territorial</w:t>
      </w:r>
      <w:r w:rsidR="00C77BF7">
        <w:rPr>
          <w:rFonts w:ascii="Times New Roman" w:hAnsi="Times New Roman"/>
          <w:sz w:val="24"/>
          <w:szCs w:val="24"/>
        </w:rPr>
        <w:t>es</w:t>
      </w:r>
      <w:r w:rsidRPr="00CB65BD">
        <w:rPr>
          <w:rFonts w:ascii="Times New Roman" w:hAnsi="Times New Roman"/>
          <w:sz w:val="24"/>
          <w:szCs w:val="24"/>
        </w:rPr>
        <w:t>, conocer las características de su población e identificar los problemas más relevantes, así como sus factores asociados. Este r</w:t>
      </w:r>
      <w:r w:rsidR="00C04B1A">
        <w:rPr>
          <w:rFonts w:ascii="Times New Roman" w:hAnsi="Times New Roman"/>
          <w:sz w:val="24"/>
          <w:szCs w:val="24"/>
        </w:rPr>
        <w:t>epaso</w:t>
      </w:r>
      <w:r w:rsidRPr="00CB65BD">
        <w:rPr>
          <w:rFonts w:ascii="Times New Roman" w:hAnsi="Times New Roman"/>
          <w:sz w:val="24"/>
          <w:szCs w:val="24"/>
        </w:rPr>
        <w:t xml:space="preserve"> también facilitará el reconocimiento de las desigualdades que se presentan por razones de sexo, edad, raza, distribución geográfica, acceso, uso y calidad de los servicios.</w:t>
      </w:r>
    </w:p>
    <w:p w:rsidR="00EA7D4A" w:rsidRPr="00CB65BD" w:rsidRDefault="00EA7D4A" w:rsidP="00E4335F">
      <w:pPr>
        <w:pStyle w:val="Prrafodelista"/>
        <w:numPr>
          <w:ilvl w:val="0"/>
          <w:numId w:val="5"/>
        </w:numPr>
        <w:jc w:val="both"/>
        <w:rPr>
          <w:rFonts w:ascii="Times New Roman" w:hAnsi="Times New Roman"/>
          <w:b/>
          <w:sz w:val="24"/>
          <w:szCs w:val="24"/>
        </w:rPr>
      </w:pPr>
      <w:r w:rsidRPr="00CB65BD">
        <w:rPr>
          <w:rFonts w:ascii="Times New Roman" w:hAnsi="Times New Roman"/>
          <w:b/>
          <w:sz w:val="24"/>
          <w:szCs w:val="24"/>
        </w:rPr>
        <w:t>Índice de Pobreza Multidimensional:</w:t>
      </w:r>
      <w:r w:rsidRPr="00CB65BD">
        <w:rPr>
          <w:rFonts w:ascii="Times New Roman" w:hAnsi="Times New Roman"/>
          <w:sz w:val="24"/>
          <w:szCs w:val="24"/>
        </w:rPr>
        <w:t xml:space="preserve"> Dentro del grupo de los diez departamentos con mayor IPM se encuentra</w:t>
      </w:r>
      <w:r w:rsidR="00C04B1A">
        <w:rPr>
          <w:rFonts w:ascii="Times New Roman" w:hAnsi="Times New Roman"/>
          <w:sz w:val="24"/>
          <w:szCs w:val="24"/>
        </w:rPr>
        <w:t>n</w:t>
      </w:r>
      <w:r w:rsidRPr="00CB65BD">
        <w:rPr>
          <w:rFonts w:ascii="Times New Roman" w:hAnsi="Times New Roman"/>
          <w:sz w:val="24"/>
          <w:szCs w:val="24"/>
        </w:rPr>
        <w:t xml:space="preserve"> Putumayo, Caquetá, Amazonas, Vaupés, Guainía y Guaviare (Departamento Administrativo Nacional de Estadística-DANE-, 2005)</w:t>
      </w:r>
      <w:r w:rsidRPr="00CB65BD">
        <w:rPr>
          <w:rFonts w:ascii="Times New Roman" w:hAnsi="Times New Roman"/>
          <w:b/>
          <w:sz w:val="24"/>
          <w:szCs w:val="24"/>
        </w:rPr>
        <w:t>.</w:t>
      </w:r>
    </w:p>
    <w:p w:rsidR="00EA7D4A" w:rsidRPr="00CB65BD" w:rsidRDefault="00EA7D4A" w:rsidP="00E4335F">
      <w:pPr>
        <w:pStyle w:val="Prrafodelista"/>
        <w:numPr>
          <w:ilvl w:val="0"/>
          <w:numId w:val="5"/>
        </w:numPr>
        <w:jc w:val="both"/>
        <w:rPr>
          <w:rFonts w:ascii="Times New Roman" w:hAnsi="Times New Roman"/>
          <w:b/>
          <w:sz w:val="24"/>
          <w:szCs w:val="24"/>
        </w:rPr>
      </w:pPr>
      <w:r w:rsidRPr="00CB65BD">
        <w:rPr>
          <w:rFonts w:ascii="Times New Roman" w:hAnsi="Times New Roman"/>
          <w:b/>
          <w:sz w:val="24"/>
          <w:szCs w:val="24"/>
        </w:rPr>
        <w:t>Índice de necesidades básicas insatisfechas:</w:t>
      </w:r>
      <w:r w:rsidRPr="00CB65BD">
        <w:rPr>
          <w:rFonts w:ascii="Times New Roman" w:hAnsi="Times New Roman"/>
          <w:sz w:val="24"/>
          <w:szCs w:val="24"/>
        </w:rPr>
        <w:t xml:space="preserve"> Dentro del grupo de los diez departamentos con mayores índices de NBI se encuentran Guainía, Vaupés, Amazonas y San Andrés (DANE, 2</w:t>
      </w:r>
      <w:r w:rsidR="001C29AB">
        <w:rPr>
          <w:rFonts w:ascii="Times New Roman" w:hAnsi="Times New Roman"/>
          <w:sz w:val="24"/>
          <w:szCs w:val="24"/>
        </w:rPr>
        <w:t>012</w:t>
      </w:r>
      <w:r w:rsidRPr="00CB65BD">
        <w:rPr>
          <w:rFonts w:ascii="Times New Roman" w:hAnsi="Times New Roman"/>
          <w:sz w:val="24"/>
          <w:szCs w:val="24"/>
        </w:rPr>
        <w:t xml:space="preserve">) dejando claro que no se alcanza el umbral mínimo de cobertura. </w:t>
      </w:r>
    </w:p>
    <w:p w:rsidR="00EA7D4A" w:rsidRPr="00CB65BD" w:rsidRDefault="00EA7D4A" w:rsidP="00E4335F">
      <w:pPr>
        <w:pStyle w:val="Prrafodelista"/>
        <w:numPr>
          <w:ilvl w:val="0"/>
          <w:numId w:val="5"/>
        </w:numPr>
        <w:jc w:val="both"/>
        <w:rPr>
          <w:rFonts w:ascii="Times New Roman" w:hAnsi="Times New Roman"/>
          <w:b/>
          <w:sz w:val="24"/>
          <w:szCs w:val="24"/>
        </w:rPr>
      </w:pPr>
      <w:r w:rsidRPr="00CB65BD">
        <w:rPr>
          <w:rFonts w:ascii="Times New Roman" w:hAnsi="Times New Roman"/>
          <w:b/>
          <w:sz w:val="24"/>
          <w:szCs w:val="24"/>
        </w:rPr>
        <w:t>Tasa de mortalidad neonatal por cada 1.000 nacidos vivos, 2005-2013:</w:t>
      </w:r>
      <w:r w:rsidRPr="00CB65BD">
        <w:rPr>
          <w:rFonts w:ascii="Times New Roman" w:hAnsi="Times New Roman"/>
          <w:sz w:val="24"/>
          <w:szCs w:val="24"/>
        </w:rPr>
        <w:t xml:space="preserve"> El departamento del Vaupés ocupó el segundo lugar con una tasa de 14,01 defunciones por cada 1.000 nacidos vivos, siendo un 94% (1,15-3,27) mayor que el parámetro nacional (Ministerio de Salud y protección social, 2015, pág. 66)</w:t>
      </w:r>
      <w:r w:rsidR="001C29AB">
        <w:rPr>
          <w:rFonts w:ascii="Times New Roman" w:hAnsi="Times New Roman"/>
          <w:sz w:val="24"/>
          <w:szCs w:val="24"/>
        </w:rPr>
        <w:t xml:space="preserve">.  </w:t>
      </w:r>
      <w:r w:rsidR="006659D5">
        <w:rPr>
          <w:rFonts w:ascii="Times New Roman" w:hAnsi="Times New Roman"/>
          <w:sz w:val="24"/>
          <w:szCs w:val="24"/>
        </w:rPr>
        <w:t xml:space="preserve">Por su parte, los departamentos del Amazonas y el Guainía obtuvieron puntajes significativamente más altos que la media nacional. </w:t>
      </w:r>
    </w:p>
    <w:p w:rsidR="00EA7D4A" w:rsidRPr="00CB65BD" w:rsidRDefault="00EA7D4A" w:rsidP="00E4335F">
      <w:pPr>
        <w:pStyle w:val="Prrafodelista"/>
        <w:numPr>
          <w:ilvl w:val="0"/>
          <w:numId w:val="5"/>
        </w:numPr>
        <w:jc w:val="both"/>
        <w:rPr>
          <w:rFonts w:ascii="Times New Roman" w:hAnsi="Times New Roman"/>
          <w:b/>
          <w:sz w:val="24"/>
          <w:szCs w:val="24"/>
        </w:rPr>
      </w:pPr>
      <w:r w:rsidRPr="00CB65BD">
        <w:rPr>
          <w:rFonts w:ascii="Times New Roman" w:hAnsi="Times New Roman"/>
          <w:b/>
          <w:sz w:val="24"/>
          <w:szCs w:val="24"/>
        </w:rPr>
        <w:t>Mortalidad por desnutrición en l</w:t>
      </w:r>
      <w:r w:rsidR="000669A5">
        <w:rPr>
          <w:rFonts w:ascii="Times New Roman" w:hAnsi="Times New Roman"/>
          <w:b/>
          <w:sz w:val="24"/>
          <w:szCs w:val="24"/>
        </w:rPr>
        <w:t xml:space="preserve">a niñez según departamentos: </w:t>
      </w:r>
      <w:r w:rsidRPr="00CB65BD">
        <w:rPr>
          <w:rFonts w:ascii="Times New Roman" w:hAnsi="Times New Roman"/>
          <w:sz w:val="24"/>
          <w:szCs w:val="24"/>
        </w:rPr>
        <w:t xml:space="preserve"> </w:t>
      </w:r>
      <w:r w:rsidR="006659D5">
        <w:rPr>
          <w:rFonts w:ascii="Times New Roman" w:hAnsi="Times New Roman"/>
          <w:sz w:val="24"/>
          <w:szCs w:val="24"/>
        </w:rPr>
        <w:t xml:space="preserve">El Amazonas </w:t>
      </w:r>
      <w:r w:rsidRPr="00CB65BD">
        <w:rPr>
          <w:rFonts w:ascii="Times New Roman" w:hAnsi="Times New Roman"/>
          <w:sz w:val="24"/>
          <w:szCs w:val="24"/>
        </w:rPr>
        <w:t xml:space="preserve">y </w:t>
      </w:r>
      <w:r w:rsidR="006659D5">
        <w:rPr>
          <w:rFonts w:ascii="Times New Roman" w:hAnsi="Times New Roman"/>
          <w:sz w:val="24"/>
          <w:szCs w:val="24"/>
        </w:rPr>
        <w:t xml:space="preserve">el </w:t>
      </w:r>
      <w:r w:rsidRPr="00CB65BD">
        <w:rPr>
          <w:rFonts w:ascii="Times New Roman" w:hAnsi="Times New Roman"/>
          <w:sz w:val="24"/>
          <w:szCs w:val="24"/>
        </w:rPr>
        <w:t>Vaupés tuvieron tasas significativamente mayores que la nacional con una confianza del 95% (Ministerio de Salud y protección social, 2015, pág. 91)</w:t>
      </w:r>
    </w:p>
    <w:p w:rsidR="00EA7D4A" w:rsidRPr="00CB65BD" w:rsidRDefault="00B31655" w:rsidP="00E4335F">
      <w:pPr>
        <w:pStyle w:val="Prrafodelista"/>
        <w:numPr>
          <w:ilvl w:val="0"/>
          <w:numId w:val="5"/>
        </w:numPr>
        <w:jc w:val="both"/>
        <w:rPr>
          <w:rFonts w:ascii="Times New Roman" w:hAnsi="Times New Roman"/>
          <w:b/>
          <w:sz w:val="24"/>
          <w:szCs w:val="24"/>
        </w:rPr>
      </w:pPr>
      <w:r w:rsidRPr="00CB65BD">
        <w:rPr>
          <w:rFonts w:ascii="Times New Roman" w:hAnsi="Times New Roman"/>
          <w:b/>
          <w:sz w:val="24"/>
          <w:szCs w:val="24"/>
        </w:rPr>
        <w:t>Índice</w:t>
      </w:r>
      <w:r w:rsidR="00EA7D4A" w:rsidRPr="00CB65BD">
        <w:rPr>
          <w:rFonts w:ascii="Times New Roman" w:hAnsi="Times New Roman"/>
          <w:b/>
          <w:sz w:val="24"/>
          <w:szCs w:val="24"/>
        </w:rPr>
        <w:t xml:space="preserve"> de desempeño fiscal</w:t>
      </w:r>
      <w:r w:rsidR="00EA7D4A" w:rsidRPr="00CB65BD">
        <w:rPr>
          <w:rFonts w:ascii="Times New Roman" w:hAnsi="Times New Roman"/>
          <w:sz w:val="24"/>
          <w:szCs w:val="24"/>
        </w:rPr>
        <w:t xml:space="preserve">: </w:t>
      </w:r>
      <w:r>
        <w:rPr>
          <w:rFonts w:ascii="Times New Roman" w:hAnsi="Times New Roman"/>
          <w:sz w:val="24"/>
          <w:szCs w:val="24"/>
        </w:rPr>
        <w:t xml:space="preserve">En los últimos diez puestos se encuentran los departamentos del Amazonas, el Guainía y el Vaupés </w:t>
      </w:r>
      <w:r w:rsidR="00EA7D4A" w:rsidRPr="00CB65BD">
        <w:rPr>
          <w:rFonts w:ascii="Times New Roman" w:hAnsi="Times New Roman"/>
          <w:sz w:val="24"/>
          <w:szCs w:val="24"/>
        </w:rPr>
        <w:t>(Departamento Nac</w:t>
      </w:r>
      <w:r>
        <w:rPr>
          <w:rFonts w:ascii="Times New Roman" w:hAnsi="Times New Roman"/>
          <w:sz w:val="24"/>
          <w:szCs w:val="24"/>
        </w:rPr>
        <w:t>ional de Planeación-DNP-, 2015)</w:t>
      </w:r>
      <w:r w:rsidR="00EA7D4A" w:rsidRPr="00CB65BD">
        <w:rPr>
          <w:rFonts w:ascii="Times New Roman" w:hAnsi="Times New Roman"/>
          <w:sz w:val="24"/>
          <w:szCs w:val="24"/>
        </w:rPr>
        <w:t xml:space="preserve"> </w:t>
      </w:r>
      <w:r>
        <w:rPr>
          <w:rFonts w:ascii="Times New Roman" w:hAnsi="Times New Roman"/>
          <w:sz w:val="24"/>
          <w:szCs w:val="24"/>
        </w:rPr>
        <w:t>situación que evidencia un deterioro de sus</w:t>
      </w:r>
      <w:r w:rsidR="00EA7D4A" w:rsidRPr="00CB65BD">
        <w:rPr>
          <w:rFonts w:ascii="Times New Roman" w:hAnsi="Times New Roman"/>
          <w:sz w:val="24"/>
          <w:szCs w:val="24"/>
        </w:rPr>
        <w:t xml:space="preserve"> finanzas públicas</w:t>
      </w:r>
      <w:r>
        <w:rPr>
          <w:rFonts w:ascii="Times New Roman" w:hAnsi="Times New Roman"/>
          <w:sz w:val="24"/>
          <w:szCs w:val="24"/>
        </w:rPr>
        <w:t>, en razón a débiles estructuras económicas</w:t>
      </w:r>
      <w:r w:rsidR="00EA7D4A" w:rsidRPr="00CB65BD">
        <w:rPr>
          <w:rFonts w:ascii="Times New Roman" w:hAnsi="Times New Roman"/>
          <w:sz w:val="24"/>
          <w:szCs w:val="24"/>
        </w:rPr>
        <w:t xml:space="preserve">. </w:t>
      </w:r>
    </w:p>
    <w:p w:rsidR="00EA7D4A" w:rsidRPr="00CB65BD" w:rsidRDefault="00B31655" w:rsidP="00E4335F">
      <w:pPr>
        <w:pStyle w:val="Prrafodelista"/>
        <w:numPr>
          <w:ilvl w:val="0"/>
          <w:numId w:val="5"/>
        </w:numPr>
        <w:jc w:val="both"/>
        <w:rPr>
          <w:rFonts w:ascii="Times New Roman" w:hAnsi="Times New Roman"/>
          <w:b/>
          <w:sz w:val="24"/>
          <w:szCs w:val="24"/>
        </w:rPr>
      </w:pPr>
      <w:r>
        <w:rPr>
          <w:rFonts w:ascii="Times New Roman" w:hAnsi="Times New Roman"/>
          <w:b/>
          <w:i/>
          <w:sz w:val="24"/>
          <w:szCs w:val="24"/>
        </w:rPr>
        <w:t>Doing Bu</w:t>
      </w:r>
      <w:r w:rsidR="00EA7D4A" w:rsidRPr="00CB65BD">
        <w:rPr>
          <w:rFonts w:ascii="Times New Roman" w:hAnsi="Times New Roman"/>
          <w:b/>
          <w:i/>
          <w:sz w:val="24"/>
          <w:szCs w:val="24"/>
        </w:rPr>
        <w:t>siness:</w:t>
      </w:r>
      <w:r w:rsidR="00EA7D4A" w:rsidRPr="00CB65BD">
        <w:rPr>
          <w:rFonts w:ascii="Times New Roman" w:hAnsi="Times New Roman"/>
          <w:sz w:val="24"/>
          <w:szCs w:val="24"/>
        </w:rPr>
        <w:t xml:space="preserve"> el Banco Mundial también realiza su </w:t>
      </w:r>
      <w:r>
        <w:rPr>
          <w:rFonts w:ascii="Times New Roman" w:hAnsi="Times New Roman"/>
          <w:sz w:val="24"/>
          <w:szCs w:val="24"/>
        </w:rPr>
        <w:t xml:space="preserve">ejercicio de monitoreo, denominado </w:t>
      </w:r>
      <w:r w:rsidRPr="00B31655">
        <w:rPr>
          <w:rFonts w:ascii="Times New Roman" w:hAnsi="Times New Roman"/>
          <w:i/>
          <w:sz w:val="24"/>
          <w:szCs w:val="24"/>
        </w:rPr>
        <w:t>Doing Business</w:t>
      </w:r>
      <w:r w:rsidR="00EA7D4A" w:rsidRPr="00CB65BD">
        <w:rPr>
          <w:rFonts w:ascii="Times New Roman" w:hAnsi="Times New Roman"/>
          <w:sz w:val="24"/>
          <w:szCs w:val="24"/>
        </w:rPr>
        <w:t xml:space="preserve"> y corresponde a una metodología mundial para calificar las ciudades y departamentos que más promueven la creación de empresas. En la totalidad </w:t>
      </w:r>
      <w:r w:rsidR="00EA7D4A" w:rsidRPr="00CB65BD">
        <w:rPr>
          <w:rFonts w:ascii="Times New Roman" w:hAnsi="Times New Roman"/>
          <w:sz w:val="24"/>
          <w:szCs w:val="24"/>
        </w:rPr>
        <w:lastRenderedPageBreak/>
        <w:t>del informe, nunca se hace mención a los departamentos de la región del Amazonas (Banco Mundial, s.f.).</w:t>
      </w:r>
    </w:p>
    <w:p w:rsidR="00EA7D4A" w:rsidRPr="00CB65BD" w:rsidRDefault="00EA7D4A" w:rsidP="00E4335F">
      <w:pPr>
        <w:pStyle w:val="Prrafodelista"/>
        <w:numPr>
          <w:ilvl w:val="0"/>
          <w:numId w:val="5"/>
        </w:numPr>
        <w:jc w:val="both"/>
        <w:rPr>
          <w:rFonts w:ascii="Times New Roman" w:hAnsi="Times New Roman"/>
          <w:b/>
          <w:sz w:val="24"/>
          <w:szCs w:val="24"/>
        </w:rPr>
      </w:pPr>
      <w:r w:rsidRPr="00CB65BD">
        <w:rPr>
          <w:rFonts w:ascii="Times New Roman" w:hAnsi="Times New Roman"/>
          <w:b/>
          <w:sz w:val="24"/>
          <w:szCs w:val="24"/>
        </w:rPr>
        <w:t xml:space="preserve">Escalafón de Competitividad por departamentos: </w:t>
      </w:r>
      <w:r w:rsidR="00A70299">
        <w:rPr>
          <w:rFonts w:ascii="Times New Roman" w:hAnsi="Times New Roman"/>
          <w:sz w:val="24"/>
          <w:szCs w:val="24"/>
        </w:rPr>
        <w:t>E</w:t>
      </w:r>
      <w:r w:rsidRPr="00B31655">
        <w:rPr>
          <w:rFonts w:ascii="Times New Roman" w:hAnsi="Times New Roman"/>
          <w:sz w:val="24"/>
          <w:szCs w:val="24"/>
        </w:rPr>
        <w:t>ste indicador</w:t>
      </w:r>
      <w:r w:rsidRPr="00CB65BD">
        <w:rPr>
          <w:rFonts w:ascii="Times New Roman" w:hAnsi="Times New Roman"/>
          <w:b/>
          <w:sz w:val="24"/>
          <w:szCs w:val="24"/>
        </w:rPr>
        <w:t xml:space="preserve"> </w:t>
      </w:r>
      <w:r w:rsidRPr="00CB65BD">
        <w:rPr>
          <w:rFonts w:ascii="Times New Roman" w:hAnsi="Times New Roman"/>
          <w:sz w:val="24"/>
          <w:szCs w:val="24"/>
        </w:rPr>
        <w:t>busca medir la competitividad entendida como la capacidad integral de una economía para aumentar su producción, con tasas de crecimiento altas y sostenidas, y con mayor bienestar de la población. Sin embargo, se excluye del universo de e</w:t>
      </w:r>
      <w:r w:rsidR="00B31655">
        <w:rPr>
          <w:rFonts w:ascii="Times New Roman" w:hAnsi="Times New Roman"/>
          <w:sz w:val="24"/>
          <w:szCs w:val="24"/>
        </w:rPr>
        <w:t>studio a los departamentos del Amazonas, el Guainía y el Vaupés</w:t>
      </w:r>
      <w:r w:rsidRPr="00CB65BD">
        <w:rPr>
          <w:rFonts w:ascii="Times New Roman" w:hAnsi="Times New Roman"/>
          <w:sz w:val="24"/>
          <w:szCs w:val="24"/>
        </w:rPr>
        <w:t xml:space="preserve">, aclarando que </w:t>
      </w:r>
      <w:r w:rsidR="00B31655">
        <w:rPr>
          <w:rFonts w:ascii="Times New Roman" w:hAnsi="Times New Roman"/>
          <w:sz w:val="24"/>
          <w:szCs w:val="24"/>
        </w:rPr>
        <w:t>son</w:t>
      </w:r>
      <w:r w:rsidRPr="00CB65BD">
        <w:rPr>
          <w:rFonts w:ascii="Times New Roman" w:hAnsi="Times New Roman"/>
          <w:sz w:val="24"/>
          <w:szCs w:val="24"/>
        </w:rPr>
        <w:t xml:space="preserve"> entidad</w:t>
      </w:r>
      <w:r w:rsidR="00B31655">
        <w:rPr>
          <w:rFonts w:ascii="Times New Roman" w:hAnsi="Times New Roman"/>
          <w:sz w:val="24"/>
          <w:szCs w:val="24"/>
        </w:rPr>
        <w:t>es</w:t>
      </w:r>
      <w:r w:rsidRPr="00CB65BD">
        <w:rPr>
          <w:rFonts w:ascii="Times New Roman" w:hAnsi="Times New Roman"/>
          <w:sz w:val="24"/>
          <w:szCs w:val="24"/>
        </w:rPr>
        <w:t xml:space="preserve"> aislada</w:t>
      </w:r>
      <w:r w:rsidR="00B31655">
        <w:rPr>
          <w:rFonts w:ascii="Times New Roman" w:hAnsi="Times New Roman"/>
          <w:sz w:val="24"/>
          <w:szCs w:val="24"/>
        </w:rPr>
        <w:t>s</w:t>
      </w:r>
      <w:r w:rsidRPr="00CB65BD">
        <w:rPr>
          <w:rFonts w:ascii="Times New Roman" w:hAnsi="Times New Roman"/>
          <w:sz w:val="24"/>
          <w:szCs w:val="24"/>
        </w:rPr>
        <w:t>, en lo geográfico y en lo institucional. (</w:t>
      </w:r>
      <w:r w:rsidR="00B31655" w:rsidRPr="00CB65BD">
        <w:rPr>
          <w:rFonts w:ascii="Times New Roman" w:hAnsi="Times New Roman"/>
          <w:sz w:val="24"/>
          <w:szCs w:val="24"/>
        </w:rPr>
        <w:t>Ramírez</w:t>
      </w:r>
      <w:r w:rsidRPr="00CB65BD">
        <w:rPr>
          <w:rFonts w:ascii="Times New Roman" w:hAnsi="Times New Roman"/>
          <w:sz w:val="24"/>
          <w:szCs w:val="24"/>
        </w:rPr>
        <w:t xml:space="preserve"> y De aguas, 2015) </w:t>
      </w:r>
    </w:p>
    <w:p w:rsidR="00EA7D4A" w:rsidRPr="00CB65BD" w:rsidRDefault="00EA7D4A" w:rsidP="00E4335F">
      <w:pPr>
        <w:pStyle w:val="Prrafodelista"/>
        <w:numPr>
          <w:ilvl w:val="0"/>
          <w:numId w:val="5"/>
        </w:numPr>
        <w:jc w:val="both"/>
        <w:rPr>
          <w:rFonts w:ascii="Times New Roman" w:hAnsi="Times New Roman"/>
          <w:sz w:val="24"/>
          <w:szCs w:val="24"/>
        </w:rPr>
      </w:pPr>
      <w:r w:rsidRPr="00CB65BD">
        <w:rPr>
          <w:rFonts w:ascii="Times New Roman" w:hAnsi="Times New Roman"/>
          <w:b/>
          <w:sz w:val="24"/>
          <w:szCs w:val="24"/>
        </w:rPr>
        <w:t xml:space="preserve">Sistema General de Regalías: </w:t>
      </w:r>
      <w:r w:rsidRPr="00CB65BD">
        <w:rPr>
          <w:rFonts w:ascii="Times New Roman" w:hAnsi="Times New Roman"/>
          <w:sz w:val="24"/>
          <w:szCs w:val="24"/>
        </w:rPr>
        <w:t xml:space="preserve">Es claro </w:t>
      </w:r>
      <w:r w:rsidR="00C111A0">
        <w:rPr>
          <w:rFonts w:ascii="Times New Roman" w:hAnsi="Times New Roman"/>
          <w:sz w:val="24"/>
          <w:szCs w:val="24"/>
        </w:rPr>
        <w:t>que estos tres departamentos están</w:t>
      </w:r>
      <w:r w:rsidRPr="00CB65BD">
        <w:rPr>
          <w:rFonts w:ascii="Times New Roman" w:hAnsi="Times New Roman"/>
          <w:sz w:val="24"/>
          <w:szCs w:val="24"/>
        </w:rPr>
        <w:t xml:space="preserve"> quedando rezagado</w:t>
      </w:r>
      <w:r w:rsidR="00C111A0">
        <w:rPr>
          <w:rFonts w:ascii="Times New Roman" w:hAnsi="Times New Roman"/>
          <w:sz w:val="24"/>
          <w:szCs w:val="24"/>
        </w:rPr>
        <w:t>s</w:t>
      </w:r>
      <w:r w:rsidRPr="00CB65BD">
        <w:rPr>
          <w:rFonts w:ascii="Times New Roman" w:hAnsi="Times New Roman"/>
          <w:sz w:val="24"/>
          <w:szCs w:val="24"/>
        </w:rPr>
        <w:t xml:space="preserve"> de los beneficios del sistema, de acuerdo a la información que brinda el Departamento Nacional de Planeación con relación a la ejecución de recursos</w:t>
      </w:r>
      <w:r w:rsidR="00C111A0">
        <w:rPr>
          <w:rFonts w:ascii="Times New Roman" w:hAnsi="Times New Roman"/>
          <w:sz w:val="24"/>
          <w:szCs w:val="24"/>
        </w:rPr>
        <w:t xml:space="preserve"> y proyectos aprobados</w:t>
      </w:r>
      <w:r w:rsidRPr="00CB65BD">
        <w:rPr>
          <w:rFonts w:ascii="Times New Roman" w:hAnsi="Times New Roman"/>
          <w:sz w:val="24"/>
          <w:szCs w:val="24"/>
        </w:rPr>
        <w:t xml:space="preserve"> (Sistema General de Regalías, s.f.). </w:t>
      </w:r>
    </w:p>
    <w:p w:rsidR="00EA7D4A" w:rsidRPr="00474CF6" w:rsidRDefault="00EA7D4A" w:rsidP="00E4335F">
      <w:pPr>
        <w:pStyle w:val="Prrafodelista"/>
        <w:numPr>
          <w:ilvl w:val="0"/>
          <w:numId w:val="5"/>
        </w:numPr>
        <w:jc w:val="both"/>
        <w:rPr>
          <w:rFonts w:ascii="Times New Roman" w:hAnsi="Times New Roman"/>
          <w:b/>
          <w:sz w:val="24"/>
          <w:szCs w:val="24"/>
        </w:rPr>
      </w:pPr>
      <w:r w:rsidRPr="00CB65BD">
        <w:rPr>
          <w:rFonts w:ascii="Times New Roman" w:hAnsi="Times New Roman"/>
          <w:b/>
          <w:sz w:val="24"/>
          <w:szCs w:val="24"/>
        </w:rPr>
        <w:t xml:space="preserve">Ser Pilo Paga: </w:t>
      </w:r>
      <w:r w:rsidRPr="00CB65BD">
        <w:rPr>
          <w:rFonts w:ascii="Times New Roman" w:hAnsi="Times New Roman"/>
          <w:sz w:val="24"/>
          <w:szCs w:val="24"/>
        </w:rPr>
        <w:t>Es un</w:t>
      </w:r>
      <w:r w:rsidRPr="00CB65BD">
        <w:rPr>
          <w:rFonts w:ascii="Times New Roman" w:hAnsi="Times New Roman"/>
          <w:b/>
          <w:sz w:val="24"/>
          <w:szCs w:val="24"/>
        </w:rPr>
        <w:t xml:space="preserve"> </w:t>
      </w:r>
      <w:r w:rsidRPr="00CB65BD">
        <w:rPr>
          <w:rFonts w:ascii="Times New Roman" w:hAnsi="Times New Roman"/>
          <w:sz w:val="24"/>
          <w:szCs w:val="24"/>
        </w:rPr>
        <w:t>programa del Gobierno Nacional que busca que los mejores estudiantes del país, con menores recursos económicos, accedan a Instituciones de Educación Superior acreditadas de alta calidad. No obstante, en el año 2016 el Vaupés no obtuvo un solo cupo,</w:t>
      </w:r>
      <w:r w:rsidR="00EC1A3E">
        <w:rPr>
          <w:rFonts w:ascii="Times New Roman" w:hAnsi="Times New Roman"/>
          <w:sz w:val="24"/>
          <w:szCs w:val="24"/>
        </w:rPr>
        <w:t xml:space="preserve"> el Guainía tan solo obtuvo tres y el Amazonas logró acceder a</w:t>
      </w:r>
      <w:r w:rsidR="00D52062">
        <w:rPr>
          <w:rFonts w:ascii="Times New Roman" w:hAnsi="Times New Roman"/>
          <w:sz w:val="24"/>
          <w:szCs w:val="24"/>
        </w:rPr>
        <w:t>penas a</w:t>
      </w:r>
      <w:r w:rsidR="00EC1A3E">
        <w:rPr>
          <w:rFonts w:ascii="Times New Roman" w:hAnsi="Times New Roman"/>
          <w:sz w:val="24"/>
          <w:szCs w:val="24"/>
        </w:rPr>
        <w:t xml:space="preserve"> siete,</w:t>
      </w:r>
      <w:r w:rsidRPr="00CB65BD">
        <w:rPr>
          <w:rFonts w:ascii="Times New Roman" w:hAnsi="Times New Roman"/>
          <w:sz w:val="24"/>
          <w:szCs w:val="24"/>
        </w:rPr>
        <w:t xml:space="preserve"> hecho que pone en conocimiento las graves falencias </w:t>
      </w:r>
      <w:r w:rsidR="00EC1A3E">
        <w:rPr>
          <w:rFonts w:ascii="Times New Roman" w:hAnsi="Times New Roman"/>
          <w:sz w:val="24"/>
          <w:szCs w:val="24"/>
        </w:rPr>
        <w:t>en materia de calidad educativa</w:t>
      </w:r>
      <w:r w:rsidRPr="00CB65BD">
        <w:rPr>
          <w:rFonts w:ascii="Times New Roman" w:hAnsi="Times New Roman"/>
          <w:sz w:val="24"/>
          <w:szCs w:val="24"/>
        </w:rPr>
        <w:t xml:space="preserve"> (Ministerio de Educación Nacional, 2016). </w:t>
      </w:r>
      <w:r w:rsidR="00EC1A3E">
        <w:rPr>
          <w:rFonts w:ascii="Times New Roman" w:hAnsi="Times New Roman"/>
          <w:sz w:val="24"/>
          <w:szCs w:val="24"/>
        </w:rPr>
        <w:t>Vale la pena advertir que el panorama no cambio respecto a la primera versión del programa, pues para el año 2015 estos mismos departamentos se ubicaron en los últimos lugares del escalafón</w:t>
      </w:r>
      <w:r w:rsidR="00EC1A3E">
        <w:rPr>
          <w:rStyle w:val="Refdenotaalpie"/>
          <w:rFonts w:ascii="Times New Roman" w:hAnsi="Times New Roman"/>
          <w:sz w:val="24"/>
          <w:szCs w:val="24"/>
        </w:rPr>
        <w:footnoteReference w:id="1"/>
      </w:r>
      <w:r w:rsidR="00EC1A3E">
        <w:rPr>
          <w:rFonts w:ascii="Times New Roman" w:hAnsi="Times New Roman"/>
          <w:sz w:val="24"/>
          <w:szCs w:val="24"/>
        </w:rPr>
        <w:t xml:space="preserve">. </w:t>
      </w:r>
    </w:p>
    <w:p w:rsidR="00EA7D4A" w:rsidRPr="00CB65BD" w:rsidRDefault="00EA7D4A" w:rsidP="00E4335F">
      <w:pPr>
        <w:pStyle w:val="Prrafodelista"/>
        <w:jc w:val="both"/>
        <w:rPr>
          <w:rFonts w:ascii="Times New Roman" w:hAnsi="Times New Roman"/>
          <w:b/>
          <w:sz w:val="24"/>
          <w:szCs w:val="24"/>
        </w:rPr>
      </w:pPr>
    </w:p>
    <w:p w:rsidR="00EA7D4A" w:rsidRPr="00EA7D4A" w:rsidRDefault="00EA7D4A" w:rsidP="00E4335F">
      <w:pPr>
        <w:pStyle w:val="Prrafodelista"/>
        <w:numPr>
          <w:ilvl w:val="0"/>
          <w:numId w:val="7"/>
        </w:numPr>
        <w:jc w:val="both"/>
        <w:rPr>
          <w:rFonts w:ascii="Times New Roman" w:hAnsi="Times New Roman"/>
          <w:b/>
          <w:sz w:val="24"/>
          <w:szCs w:val="24"/>
          <w:u w:val="single"/>
        </w:rPr>
      </w:pPr>
      <w:r w:rsidRPr="00EA7D4A">
        <w:rPr>
          <w:rFonts w:ascii="Times New Roman" w:hAnsi="Times New Roman"/>
          <w:b/>
          <w:sz w:val="24"/>
          <w:szCs w:val="24"/>
          <w:u w:val="single"/>
        </w:rPr>
        <w:t>Componente Social/cultural</w:t>
      </w:r>
      <w:r w:rsidR="00FD7642">
        <w:rPr>
          <w:rFonts w:ascii="Times New Roman" w:hAnsi="Times New Roman"/>
          <w:b/>
          <w:sz w:val="24"/>
          <w:szCs w:val="24"/>
          <w:u w:val="single"/>
        </w:rPr>
        <w:t xml:space="preserve"> </w:t>
      </w:r>
    </w:p>
    <w:p w:rsidR="00EA7D4A" w:rsidRPr="00FD7642" w:rsidRDefault="00EA7D4A" w:rsidP="00E4335F">
      <w:pPr>
        <w:jc w:val="both"/>
        <w:rPr>
          <w:rFonts w:ascii="Times New Roman" w:hAnsi="Times New Roman"/>
          <w:b/>
          <w:sz w:val="24"/>
          <w:szCs w:val="24"/>
        </w:rPr>
      </w:pPr>
      <w:r w:rsidRPr="00FD7642">
        <w:rPr>
          <w:rFonts w:ascii="Times New Roman" w:hAnsi="Times New Roman"/>
          <w:b/>
          <w:sz w:val="24"/>
          <w:szCs w:val="24"/>
        </w:rPr>
        <w:t xml:space="preserve">Pérdida de tradiciones y costumbres </w:t>
      </w:r>
    </w:p>
    <w:p w:rsidR="00CE4AF4" w:rsidRPr="00FD7642" w:rsidRDefault="001E6A9D" w:rsidP="00E4335F">
      <w:pPr>
        <w:spacing w:before="240"/>
        <w:jc w:val="both"/>
        <w:rPr>
          <w:rFonts w:ascii="Times New Roman" w:hAnsi="Times New Roman"/>
          <w:color w:val="000000"/>
          <w:sz w:val="24"/>
          <w:szCs w:val="24"/>
        </w:rPr>
      </w:pPr>
      <w:r w:rsidRPr="00FD7642">
        <w:rPr>
          <w:rFonts w:ascii="Times New Roman" w:hAnsi="Times New Roman"/>
          <w:sz w:val="24"/>
          <w:szCs w:val="24"/>
        </w:rPr>
        <w:t xml:space="preserve">Como consecuencia de profundos procesos </w:t>
      </w:r>
      <w:r w:rsidR="0070620B" w:rsidRPr="00FD7642">
        <w:rPr>
          <w:rFonts w:ascii="Times New Roman" w:hAnsi="Times New Roman"/>
          <w:sz w:val="24"/>
          <w:szCs w:val="24"/>
        </w:rPr>
        <w:t xml:space="preserve">de globalización la identidad cultural de la población indígena se ha visto afectada, en la medida que </w:t>
      </w:r>
      <w:r w:rsidR="0070620B" w:rsidRPr="00FD7642">
        <w:rPr>
          <w:rFonts w:ascii="Times New Roman" w:hAnsi="Times New Roman"/>
          <w:color w:val="000000"/>
          <w:sz w:val="24"/>
          <w:szCs w:val="24"/>
        </w:rPr>
        <w:t xml:space="preserve">sus raíces ancestrales se han transformado en búsqueda de un nuevo modo de vida. </w:t>
      </w:r>
    </w:p>
    <w:p w:rsidR="00CE4AF4" w:rsidRPr="00FD7642" w:rsidRDefault="000928D6" w:rsidP="00E4335F">
      <w:pPr>
        <w:spacing w:before="240"/>
        <w:jc w:val="both"/>
        <w:rPr>
          <w:rFonts w:ascii="Times New Roman" w:hAnsi="Times New Roman"/>
          <w:sz w:val="24"/>
          <w:szCs w:val="24"/>
        </w:rPr>
      </w:pPr>
      <w:r w:rsidRPr="00FD7642">
        <w:rPr>
          <w:rFonts w:ascii="Times New Roman" w:hAnsi="Times New Roman"/>
          <w:color w:val="000000"/>
          <w:sz w:val="24"/>
          <w:szCs w:val="24"/>
        </w:rPr>
        <w:t>La premisa anterior tiene fundamento en una serie de nuevos fenómenos identitarios que tienden a la atomización de las sociedades nacionales. En este nuevo escenario ha sido determinante el reconocimiento de particularidades para diferenciar las culturas que existen al interior de una nación, para lograrlo, el Estado se ha valido de normas jurídicas y tratados internacionales que basan su argumentación en el</w:t>
      </w:r>
      <w:r w:rsidRPr="00FD7642">
        <w:rPr>
          <w:rFonts w:ascii="Times New Roman" w:hAnsi="Times New Roman"/>
          <w:color w:val="000000"/>
          <w:sz w:val="24"/>
          <w:szCs w:val="24"/>
          <w:shd w:val="clear" w:color="auto" w:fill="FFFFFF"/>
        </w:rPr>
        <w:t xml:space="preserve"> derecho individual y colectivo a la diversidad cultural</w:t>
      </w:r>
      <w:r w:rsidRPr="00FD7642">
        <w:rPr>
          <w:rFonts w:ascii="Times New Roman" w:hAnsi="Times New Roman"/>
          <w:sz w:val="24"/>
          <w:szCs w:val="24"/>
        </w:rPr>
        <w:t xml:space="preserve">. </w:t>
      </w:r>
    </w:p>
    <w:p w:rsidR="000928D6" w:rsidRPr="00FD7642" w:rsidRDefault="000928D6" w:rsidP="00E4335F">
      <w:pPr>
        <w:spacing w:before="240" w:after="0"/>
        <w:jc w:val="both"/>
        <w:rPr>
          <w:rFonts w:ascii="Times New Roman" w:hAnsi="Times New Roman"/>
          <w:sz w:val="24"/>
          <w:szCs w:val="24"/>
        </w:rPr>
      </w:pPr>
      <w:r w:rsidRPr="00FD7642">
        <w:rPr>
          <w:rFonts w:ascii="Times New Roman" w:hAnsi="Times New Roman"/>
          <w:sz w:val="24"/>
          <w:szCs w:val="24"/>
        </w:rPr>
        <w:t>En Colombia se ha librado durante años una lucha pacífica con el propósito de reivindicar los derechos de los pueblos indígenas</w:t>
      </w:r>
      <w:r w:rsidR="007C096A" w:rsidRPr="00FD7642">
        <w:rPr>
          <w:rFonts w:ascii="Times New Roman" w:hAnsi="Times New Roman"/>
          <w:sz w:val="24"/>
          <w:szCs w:val="24"/>
        </w:rPr>
        <w:t xml:space="preserve">. La Constitución Política de 1991 generó un cambio </w:t>
      </w:r>
      <w:r w:rsidR="007C096A" w:rsidRPr="00FD7642">
        <w:rPr>
          <w:rFonts w:ascii="Times New Roman" w:hAnsi="Times New Roman"/>
          <w:sz w:val="24"/>
          <w:szCs w:val="24"/>
        </w:rPr>
        <w:lastRenderedPageBreak/>
        <w:t xml:space="preserve">trascendental en este sentido, pues alejó la mentalidad, la sensibilidad y las prácticas segregacionistas coloniales sostenidas durante gran parte del siglo XX por los distintos gobiernos. </w:t>
      </w:r>
    </w:p>
    <w:p w:rsidR="007C096A" w:rsidRPr="00FD7642" w:rsidRDefault="00CE4AF4" w:rsidP="00E4335F">
      <w:pPr>
        <w:spacing w:after="0"/>
        <w:jc w:val="both"/>
        <w:rPr>
          <w:rFonts w:ascii="Times New Roman" w:hAnsi="Times New Roman"/>
          <w:sz w:val="24"/>
          <w:szCs w:val="24"/>
        </w:rPr>
      </w:pPr>
      <w:r>
        <w:rPr>
          <w:rFonts w:ascii="Times New Roman" w:hAnsi="Times New Roman"/>
          <w:sz w:val="24"/>
          <w:szCs w:val="24"/>
        </w:rPr>
        <w:t xml:space="preserve">En palabras de Tenorio: </w:t>
      </w:r>
    </w:p>
    <w:p w:rsidR="00CE4AF4" w:rsidRPr="0089194A" w:rsidRDefault="007C096A" w:rsidP="00E4335F">
      <w:pPr>
        <w:spacing w:before="240" w:after="0"/>
        <w:ind w:left="708"/>
        <w:jc w:val="both"/>
        <w:rPr>
          <w:rFonts w:ascii="Times New Roman" w:hAnsi="Times New Roman"/>
        </w:rPr>
      </w:pPr>
      <w:r w:rsidRPr="0089194A">
        <w:rPr>
          <w:rFonts w:ascii="Times New Roman" w:hAnsi="Times New Roman"/>
        </w:rPr>
        <w:t>“En 1991 se promulgó una nueva Constitución, de inspiración liberal, que reformó al Estado y reconoció derechos fundamentales. Los nuevos principios reconocían nuestro país como pluriétnico y multicultural. Los artículos 7 y 10 reconocen y protegen la diversidad étnica y cultural con sus lenguas y dialectos; los artículos 67 y 68 se refieren a la educación como derecho y servicio público con función social para todos los colombianos, respetando la identidad cultural –“el derecho a una formación que respete y desarrolle su identidad cultural”–; y el artículo 70 señala la responsabilidad del Estado en garantizar estos de</w:t>
      </w:r>
      <w:r w:rsidR="00CE4AF4" w:rsidRPr="0089194A">
        <w:rPr>
          <w:rFonts w:ascii="Times New Roman" w:hAnsi="Times New Roman"/>
        </w:rPr>
        <w:t>rechos”. (Tenorio, 2011, p. 58)</w:t>
      </w:r>
    </w:p>
    <w:p w:rsidR="00CE4AF4" w:rsidRPr="00FD7642" w:rsidRDefault="007C096A" w:rsidP="00E4335F">
      <w:pPr>
        <w:spacing w:before="240" w:after="0"/>
        <w:jc w:val="both"/>
        <w:rPr>
          <w:rFonts w:ascii="Times New Roman" w:hAnsi="Times New Roman"/>
          <w:sz w:val="24"/>
          <w:szCs w:val="24"/>
        </w:rPr>
      </w:pPr>
      <w:r w:rsidRPr="00FD7642">
        <w:rPr>
          <w:rFonts w:ascii="Times New Roman" w:hAnsi="Times New Roman"/>
          <w:sz w:val="24"/>
          <w:szCs w:val="24"/>
        </w:rPr>
        <w:t xml:space="preserve">A partir de esta </w:t>
      </w:r>
      <w:r w:rsidR="005277B7" w:rsidRPr="00FD7642">
        <w:rPr>
          <w:rFonts w:ascii="Times New Roman" w:hAnsi="Times New Roman"/>
          <w:sz w:val="24"/>
          <w:szCs w:val="24"/>
        </w:rPr>
        <w:t>reivindicación</w:t>
      </w:r>
      <w:r w:rsidRPr="00FD7642">
        <w:rPr>
          <w:rFonts w:ascii="Times New Roman" w:hAnsi="Times New Roman"/>
          <w:sz w:val="24"/>
          <w:szCs w:val="24"/>
        </w:rPr>
        <w:t xml:space="preserve"> de derechos, el Estado ha intentado </w:t>
      </w:r>
      <w:r w:rsidR="005277B7" w:rsidRPr="00FD7642">
        <w:rPr>
          <w:rFonts w:ascii="Times New Roman" w:hAnsi="Times New Roman"/>
          <w:sz w:val="24"/>
          <w:szCs w:val="24"/>
        </w:rPr>
        <w:t xml:space="preserve">conservar y trasmitir los elementos </w:t>
      </w:r>
      <w:r w:rsidR="0089194A">
        <w:rPr>
          <w:rFonts w:ascii="Times New Roman" w:hAnsi="Times New Roman"/>
          <w:sz w:val="24"/>
          <w:szCs w:val="24"/>
        </w:rPr>
        <w:t>que identifican a</w:t>
      </w:r>
      <w:r w:rsidR="005277B7" w:rsidRPr="00FD7642">
        <w:rPr>
          <w:rFonts w:ascii="Times New Roman" w:hAnsi="Times New Roman"/>
          <w:sz w:val="24"/>
          <w:szCs w:val="24"/>
        </w:rPr>
        <w:t xml:space="preserve"> estas comunidades, avance que se ha visto permeado por una profunda occidentalización </w:t>
      </w:r>
      <w:r w:rsidR="00423127" w:rsidRPr="00FD7642">
        <w:rPr>
          <w:rFonts w:ascii="Times New Roman" w:hAnsi="Times New Roman"/>
          <w:sz w:val="24"/>
          <w:szCs w:val="24"/>
        </w:rPr>
        <w:t xml:space="preserve">que pretende imponer una identidad homogénea desconociendo el propio acervo cultural. </w:t>
      </w:r>
    </w:p>
    <w:p w:rsidR="00CE4AF4" w:rsidRPr="00FD7642" w:rsidRDefault="00423127" w:rsidP="00E4335F">
      <w:pPr>
        <w:spacing w:before="240" w:after="0"/>
        <w:jc w:val="both"/>
        <w:rPr>
          <w:rFonts w:ascii="Times New Roman" w:hAnsi="Times New Roman"/>
          <w:sz w:val="24"/>
          <w:szCs w:val="24"/>
        </w:rPr>
      </w:pPr>
      <w:r w:rsidRPr="00FD7642">
        <w:rPr>
          <w:rFonts w:ascii="Times New Roman" w:hAnsi="Times New Roman"/>
          <w:sz w:val="24"/>
          <w:szCs w:val="24"/>
        </w:rPr>
        <w:t xml:space="preserve">En el caso específico de estos tres departamentos, </w:t>
      </w:r>
      <w:r w:rsidR="006269E9" w:rsidRPr="00FD7642">
        <w:rPr>
          <w:rFonts w:ascii="Times New Roman" w:hAnsi="Times New Roman"/>
          <w:sz w:val="24"/>
          <w:szCs w:val="24"/>
        </w:rPr>
        <w:t xml:space="preserve">hay un elemento </w:t>
      </w:r>
      <w:r w:rsidR="007C726A" w:rsidRPr="00FD7642">
        <w:rPr>
          <w:rFonts w:ascii="Times New Roman" w:hAnsi="Times New Roman"/>
          <w:sz w:val="24"/>
          <w:szCs w:val="24"/>
        </w:rPr>
        <w:t>que ha</w:t>
      </w:r>
      <w:r w:rsidR="006269E9" w:rsidRPr="00FD7642">
        <w:rPr>
          <w:rFonts w:ascii="Times New Roman" w:hAnsi="Times New Roman"/>
          <w:sz w:val="24"/>
          <w:szCs w:val="24"/>
        </w:rPr>
        <w:t xml:space="preserve"> obstaculizado la permanencia de la cultura en las comunidades</w:t>
      </w:r>
      <w:r w:rsidR="001432CF" w:rsidRPr="00FD7642">
        <w:rPr>
          <w:rFonts w:ascii="Times New Roman" w:hAnsi="Times New Roman"/>
          <w:sz w:val="24"/>
          <w:szCs w:val="24"/>
        </w:rPr>
        <w:t>:</w:t>
      </w:r>
      <w:r w:rsidR="006269E9" w:rsidRPr="00FD7642">
        <w:rPr>
          <w:rFonts w:ascii="Times New Roman" w:hAnsi="Times New Roman"/>
          <w:sz w:val="24"/>
          <w:szCs w:val="24"/>
        </w:rPr>
        <w:t xml:space="preserve"> </w:t>
      </w:r>
      <w:r w:rsidRPr="00FD7642">
        <w:rPr>
          <w:rFonts w:ascii="Times New Roman" w:hAnsi="Times New Roman"/>
          <w:sz w:val="24"/>
          <w:szCs w:val="24"/>
        </w:rPr>
        <w:t>la migración</w:t>
      </w:r>
      <w:r w:rsidR="006269E9" w:rsidRPr="00FD7642">
        <w:rPr>
          <w:rFonts w:ascii="Times New Roman" w:hAnsi="Times New Roman"/>
          <w:sz w:val="24"/>
          <w:szCs w:val="24"/>
        </w:rPr>
        <w:t>. Este fenómeno</w:t>
      </w:r>
      <w:r w:rsidRPr="00FD7642">
        <w:rPr>
          <w:rFonts w:ascii="Times New Roman" w:hAnsi="Times New Roman"/>
          <w:sz w:val="24"/>
          <w:szCs w:val="24"/>
        </w:rPr>
        <w:t xml:space="preserve"> ha generado un choque cultural entre la población indígena y el mundo occidental, hasta el punto que las comunidades están dejando de lado s</w:t>
      </w:r>
      <w:r w:rsidR="00CD1D9B" w:rsidRPr="00FD7642">
        <w:rPr>
          <w:rFonts w:ascii="Times New Roman" w:hAnsi="Times New Roman"/>
          <w:sz w:val="24"/>
          <w:szCs w:val="24"/>
        </w:rPr>
        <w:t xml:space="preserve">us tradiciones y costumbres </w:t>
      </w:r>
      <w:r w:rsidR="006269E9" w:rsidRPr="00FD7642">
        <w:rPr>
          <w:rFonts w:ascii="Times New Roman" w:hAnsi="Times New Roman"/>
          <w:sz w:val="24"/>
          <w:szCs w:val="24"/>
        </w:rPr>
        <w:t xml:space="preserve">para someterse a un estilo de </w:t>
      </w:r>
      <w:r w:rsidR="007C726A" w:rsidRPr="00FD7642">
        <w:rPr>
          <w:rFonts w:ascii="Times New Roman" w:hAnsi="Times New Roman"/>
          <w:sz w:val="24"/>
          <w:szCs w:val="24"/>
        </w:rPr>
        <w:t>vida con</w:t>
      </w:r>
      <w:r w:rsidR="001432CF" w:rsidRPr="00FD7642">
        <w:rPr>
          <w:rFonts w:ascii="Times New Roman" w:hAnsi="Times New Roman"/>
          <w:sz w:val="24"/>
          <w:szCs w:val="24"/>
        </w:rPr>
        <w:t xml:space="preserve"> valores, normas y patrones de comportamiento distinto</w:t>
      </w:r>
      <w:r w:rsidR="00D52062">
        <w:rPr>
          <w:rFonts w:ascii="Times New Roman" w:hAnsi="Times New Roman"/>
          <w:sz w:val="24"/>
          <w:szCs w:val="24"/>
        </w:rPr>
        <w:t>s</w:t>
      </w:r>
      <w:r w:rsidR="001432CF" w:rsidRPr="00FD7642">
        <w:rPr>
          <w:rFonts w:ascii="Times New Roman" w:hAnsi="Times New Roman"/>
          <w:sz w:val="24"/>
          <w:szCs w:val="24"/>
        </w:rPr>
        <w:t xml:space="preserve">. </w:t>
      </w:r>
    </w:p>
    <w:p w:rsidR="0073137C" w:rsidRPr="00604491" w:rsidRDefault="001432CF" w:rsidP="00E4335F">
      <w:pPr>
        <w:spacing w:before="240" w:after="0"/>
        <w:jc w:val="both"/>
        <w:rPr>
          <w:rFonts w:ascii="Times New Roman" w:hAnsi="Times New Roman"/>
          <w:sz w:val="24"/>
          <w:szCs w:val="24"/>
        </w:rPr>
      </w:pPr>
      <w:r w:rsidRPr="00FD7642">
        <w:rPr>
          <w:rFonts w:ascii="Times New Roman" w:hAnsi="Times New Roman"/>
          <w:sz w:val="24"/>
          <w:szCs w:val="24"/>
        </w:rPr>
        <w:t xml:space="preserve">Lo esbozado en el párrafo anterior, evidencia </w:t>
      </w:r>
      <w:r w:rsidR="00D52062">
        <w:rPr>
          <w:rFonts w:ascii="Times New Roman" w:hAnsi="Times New Roman"/>
          <w:sz w:val="24"/>
          <w:szCs w:val="24"/>
        </w:rPr>
        <w:t xml:space="preserve">que las comunidades que habitan en estos </w:t>
      </w:r>
      <w:r w:rsidR="00D52062" w:rsidRPr="00604491">
        <w:rPr>
          <w:rFonts w:ascii="Times New Roman" w:hAnsi="Times New Roman"/>
          <w:sz w:val="24"/>
          <w:szCs w:val="24"/>
        </w:rPr>
        <w:t>departamentos están atravesando por un proceso de aculturación acelerado q</w:t>
      </w:r>
      <w:r w:rsidR="0089194A" w:rsidRPr="00604491">
        <w:rPr>
          <w:rFonts w:ascii="Times New Roman" w:hAnsi="Times New Roman"/>
          <w:sz w:val="24"/>
          <w:szCs w:val="24"/>
        </w:rPr>
        <w:t>ue está generando la pérdida de</w:t>
      </w:r>
      <w:r w:rsidR="00D52062" w:rsidRPr="00604491">
        <w:rPr>
          <w:rFonts w:ascii="Times New Roman" w:hAnsi="Times New Roman"/>
          <w:sz w:val="24"/>
          <w:szCs w:val="24"/>
        </w:rPr>
        <w:t xml:space="preserve"> conocimiento tradicional y el </w:t>
      </w:r>
      <w:r w:rsidR="0089194A" w:rsidRPr="00604491">
        <w:rPr>
          <w:rFonts w:ascii="Times New Roman" w:hAnsi="Times New Roman"/>
          <w:sz w:val="24"/>
          <w:szCs w:val="24"/>
        </w:rPr>
        <w:t>decaimiento</w:t>
      </w:r>
      <w:r w:rsidR="00D52062" w:rsidRPr="00604491">
        <w:rPr>
          <w:rFonts w:ascii="Times New Roman" w:hAnsi="Times New Roman"/>
          <w:sz w:val="24"/>
          <w:szCs w:val="24"/>
        </w:rPr>
        <w:t xml:space="preserve"> de su identidad cultural. Por tal motivo, es necesario que esta situación sea detenida</w:t>
      </w:r>
      <w:r w:rsidRPr="00604491">
        <w:rPr>
          <w:rFonts w:ascii="Times New Roman" w:hAnsi="Times New Roman"/>
          <w:sz w:val="24"/>
          <w:szCs w:val="24"/>
        </w:rPr>
        <w:t xml:space="preserve"> con el fin de preservar, incentivar y potencializar las tradiciones de las comunidades que han forjado la cultura en nuestro país, pues de no hacerlo, Colombia se enfrentaría a una serie de efectos perversos por el desplazamiento cultural teniendo en cuenta que “el sentido de pertenencia y de identidad se refleja en los valores, costumbres y manifestaciones culturales que se construyen y mantienen al sentirse como parte de una familia, de un grupo o de una nación</w:t>
      </w:r>
      <w:r w:rsidR="007E17EF" w:rsidRPr="00604491">
        <w:rPr>
          <w:rFonts w:ascii="Times New Roman" w:hAnsi="Times New Roman"/>
          <w:sz w:val="24"/>
          <w:szCs w:val="24"/>
        </w:rPr>
        <w:t>.</w:t>
      </w:r>
      <w:r w:rsidRPr="00604491">
        <w:rPr>
          <w:rFonts w:ascii="Times New Roman" w:hAnsi="Times New Roman"/>
          <w:sz w:val="24"/>
          <w:szCs w:val="24"/>
        </w:rPr>
        <w:t xml:space="preserve"> (Bourdieu, 1980, citado en Coronado, Moreno y Torres, 2016, p. 385)</w:t>
      </w:r>
    </w:p>
    <w:p w:rsidR="0073137C" w:rsidRPr="00604491" w:rsidRDefault="00F133E8" w:rsidP="0073137C">
      <w:pPr>
        <w:spacing w:line="240" w:lineRule="auto"/>
        <w:jc w:val="center"/>
        <w:rPr>
          <w:rFonts w:ascii="Times New Roman" w:hAnsi="Times New Roman"/>
          <w:b/>
        </w:rPr>
      </w:pPr>
      <w:r w:rsidRPr="00604491">
        <w:rPr>
          <w:rFonts w:ascii="Times New Roman" w:hAnsi="Times New Roman"/>
          <w:b/>
        </w:rPr>
        <w:t xml:space="preserve"> </w:t>
      </w:r>
    </w:p>
    <w:p w:rsidR="0089194A" w:rsidRDefault="0089194A" w:rsidP="00E4335F">
      <w:pPr>
        <w:jc w:val="both"/>
        <w:rPr>
          <w:rFonts w:ascii="Times New Roman" w:hAnsi="Times New Roman"/>
          <w:sz w:val="24"/>
          <w:szCs w:val="24"/>
          <w:lang w:val="es-ES"/>
        </w:rPr>
      </w:pPr>
      <w:r>
        <w:rPr>
          <w:rFonts w:ascii="Times New Roman" w:hAnsi="Times New Roman"/>
          <w:sz w:val="24"/>
          <w:szCs w:val="24"/>
          <w:lang w:val="es-ES"/>
        </w:rPr>
        <w:t xml:space="preserve">Pasando a otra discusión, se puede poner de ejemplo al </w:t>
      </w:r>
      <w:r w:rsidR="00F133E8" w:rsidRPr="00F133E8">
        <w:rPr>
          <w:rFonts w:ascii="Times New Roman" w:hAnsi="Times New Roman"/>
          <w:sz w:val="24"/>
          <w:szCs w:val="24"/>
          <w:lang w:val="es-ES"/>
        </w:rPr>
        <w:t>departamento del Amazonas</w:t>
      </w:r>
      <w:r w:rsidR="00F133E8">
        <w:rPr>
          <w:rFonts w:ascii="Times New Roman" w:hAnsi="Times New Roman"/>
          <w:sz w:val="24"/>
          <w:szCs w:val="24"/>
          <w:lang w:val="es-ES"/>
        </w:rPr>
        <w:t xml:space="preserve">, </w:t>
      </w:r>
      <w:r>
        <w:rPr>
          <w:rFonts w:ascii="Times New Roman" w:hAnsi="Times New Roman"/>
          <w:sz w:val="24"/>
          <w:szCs w:val="24"/>
          <w:lang w:val="es-ES"/>
        </w:rPr>
        <w:t xml:space="preserve">en vista que tal y como lo muestra la gráfica se evidencia un aumento poblacional descontrolado, tanto en las zonas urbanas como en las zonas rurales, este panorama aunado a la violencia armada que ha vivido la región durante años, ha generado un alto porcentaje de migración, </w:t>
      </w:r>
      <w:r>
        <w:rPr>
          <w:rFonts w:ascii="Times New Roman" w:hAnsi="Times New Roman"/>
          <w:sz w:val="24"/>
          <w:szCs w:val="24"/>
          <w:lang w:val="es-ES"/>
        </w:rPr>
        <w:lastRenderedPageBreak/>
        <w:t xml:space="preserve">provocando una reducción en las oportunidades laborales para los nativos y una vasta explotación de recursos naturales. </w:t>
      </w:r>
    </w:p>
    <w:p w:rsidR="0089194A" w:rsidRDefault="0089194A" w:rsidP="0089194A">
      <w:pPr>
        <w:jc w:val="center"/>
        <w:rPr>
          <w:rFonts w:ascii="Times New Roman" w:hAnsi="Times New Roman"/>
          <w:sz w:val="24"/>
          <w:szCs w:val="24"/>
          <w:lang w:val="es-ES"/>
        </w:rPr>
      </w:pPr>
      <w:r w:rsidRPr="00E00708">
        <w:rPr>
          <w:rFonts w:ascii="Times New Roman" w:hAnsi="Times New Roman"/>
          <w:b/>
          <w:noProof/>
          <w:lang w:eastAsia="es-CO"/>
        </w:rPr>
        <w:drawing>
          <wp:inline distT="0" distB="0" distL="0" distR="0" wp14:anchorId="007710A2" wp14:editId="72C5CDFF">
            <wp:extent cx="4527518" cy="22764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6438" cy="2285988"/>
                    </a:xfrm>
                    <a:prstGeom prst="rect">
                      <a:avLst/>
                    </a:prstGeom>
                    <a:noFill/>
                  </pic:spPr>
                </pic:pic>
              </a:graphicData>
            </a:graphic>
          </wp:inline>
        </w:drawing>
      </w:r>
    </w:p>
    <w:p w:rsidR="0089194A" w:rsidRPr="00604491" w:rsidRDefault="00604491" w:rsidP="00604491">
      <w:pPr>
        <w:spacing w:line="240" w:lineRule="auto"/>
        <w:jc w:val="center"/>
        <w:rPr>
          <w:rFonts w:ascii="Times New Roman" w:hAnsi="Times New Roman"/>
          <w:b/>
        </w:rPr>
      </w:pPr>
      <w:r w:rsidRPr="0073137C">
        <w:rPr>
          <w:rFonts w:ascii="Times New Roman" w:hAnsi="Times New Roman"/>
        </w:rPr>
        <w:t>Fuente: Stadiods</w:t>
      </w:r>
      <w:r w:rsidRPr="0073137C">
        <w:rPr>
          <w:rStyle w:val="Refdenotaalpie"/>
          <w:rFonts w:ascii="Times New Roman" w:hAnsi="Times New Roman"/>
        </w:rPr>
        <w:footnoteReference w:id="2"/>
      </w:r>
      <w:r w:rsidRPr="0073137C">
        <w:rPr>
          <w:rFonts w:ascii="Times New Roman" w:hAnsi="Times New Roman"/>
        </w:rPr>
        <w:t xml:space="preserve"> DANE</w:t>
      </w:r>
    </w:p>
    <w:p w:rsidR="00EA7D4A" w:rsidRDefault="00EA7D4A" w:rsidP="00E4335F">
      <w:pPr>
        <w:autoSpaceDE w:val="0"/>
        <w:autoSpaceDN w:val="0"/>
        <w:adjustRightInd w:val="0"/>
        <w:spacing w:after="0"/>
        <w:jc w:val="both"/>
        <w:rPr>
          <w:rFonts w:ascii="Times New Roman" w:hAnsi="Times New Roman"/>
          <w:color w:val="000000"/>
          <w:sz w:val="24"/>
          <w:szCs w:val="24"/>
        </w:rPr>
      </w:pPr>
    </w:p>
    <w:p w:rsidR="00F133E8" w:rsidRPr="00A70299" w:rsidRDefault="001F5E9C" w:rsidP="00E4335F">
      <w:pPr>
        <w:jc w:val="both"/>
        <w:rPr>
          <w:rFonts w:ascii="Times New Roman" w:hAnsi="Times New Roman"/>
          <w:b/>
          <w:sz w:val="24"/>
          <w:szCs w:val="24"/>
        </w:rPr>
      </w:pPr>
      <w:r w:rsidRPr="00A70299">
        <w:rPr>
          <w:rFonts w:ascii="Times New Roman" w:hAnsi="Times New Roman"/>
          <w:b/>
          <w:sz w:val="24"/>
          <w:szCs w:val="24"/>
        </w:rPr>
        <w:t>Incremento de s</w:t>
      </w:r>
      <w:r w:rsidR="00EA7D4A" w:rsidRPr="00A70299">
        <w:rPr>
          <w:rFonts w:ascii="Times New Roman" w:hAnsi="Times New Roman"/>
          <w:b/>
          <w:sz w:val="24"/>
          <w:szCs w:val="24"/>
        </w:rPr>
        <w:t xml:space="preserve">uicidios </w:t>
      </w:r>
    </w:p>
    <w:p w:rsidR="004B7164" w:rsidRDefault="00EA7D4A" w:rsidP="00E4335F">
      <w:pPr>
        <w:jc w:val="both"/>
        <w:rPr>
          <w:rFonts w:ascii="Times New Roman" w:hAnsi="Times New Roman"/>
          <w:sz w:val="24"/>
          <w:szCs w:val="24"/>
          <w:lang w:val="es-ES"/>
        </w:rPr>
      </w:pPr>
      <w:r>
        <w:rPr>
          <w:rFonts w:ascii="Times New Roman" w:hAnsi="Times New Roman"/>
          <w:sz w:val="24"/>
          <w:szCs w:val="24"/>
          <w:lang w:val="es-ES"/>
        </w:rPr>
        <w:t xml:space="preserve">En la literatura aún persisten vacíos con relación a la información de conductas </w:t>
      </w:r>
      <w:r w:rsidR="0073137C">
        <w:rPr>
          <w:rFonts w:ascii="Times New Roman" w:hAnsi="Times New Roman"/>
          <w:sz w:val="24"/>
          <w:szCs w:val="24"/>
          <w:lang w:val="es-ES"/>
        </w:rPr>
        <w:t xml:space="preserve">suicidas </w:t>
      </w:r>
      <w:r w:rsidR="0073137C" w:rsidRPr="00CE4A6E">
        <w:rPr>
          <w:rFonts w:ascii="Times New Roman" w:hAnsi="Times New Roman"/>
          <w:sz w:val="24"/>
          <w:szCs w:val="24"/>
          <w:lang w:val="es-ES"/>
        </w:rPr>
        <w:t>en</w:t>
      </w:r>
      <w:r>
        <w:rPr>
          <w:rFonts w:ascii="Times New Roman" w:hAnsi="Times New Roman"/>
          <w:sz w:val="24"/>
          <w:szCs w:val="24"/>
          <w:lang w:val="es-ES"/>
        </w:rPr>
        <w:t xml:space="preserve"> poblaciones indígenas. Sin embargo, varios autores, cronistas y periodistas han intentado retratar este flagelo. </w:t>
      </w:r>
    </w:p>
    <w:p w:rsidR="00EA7D4A" w:rsidRDefault="00EA7D4A" w:rsidP="00E4335F">
      <w:pPr>
        <w:jc w:val="both"/>
        <w:rPr>
          <w:rFonts w:ascii="Times New Roman" w:hAnsi="Times New Roman"/>
          <w:sz w:val="24"/>
          <w:szCs w:val="24"/>
        </w:rPr>
      </w:pPr>
      <w:r w:rsidRPr="00CE4A6E">
        <w:rPr>
          <w:rFonts w:ascii="Times New Roman" w:hAnsi="Times New Roman"/>
          <w:sz w:val="24"/>
          <w:szCs w:val="24"/>
          <w:lang w:val="es-ES"/>
        </w:rPr>
        <w:t xml:space="preserve">Para los pueblos indígenas la salud mental se reconoce dentro de las </w:t>
      </w:r>
      <w:r>
        <w:rPr>
          <w:rFonts w:ascii="Times New Roman" w:hAnsi="Times New Roman"/>
          <w:sz w:val="24"/>
          <w:szCs w:val="24"/>
          <w:lang w:val="es-ES"/>
        </w:rPr>
        <w:t xml:space="preserve">denominadas </w:t>
      </w:r>
      <w:r w:rsidRPr="00796EEC">
        <w:rPr>
          <w:rFonts w:ascii="Times New Roman" w:hAnsi="Times New Roman"/>
          <w:i/>
          <w:sz w:val="24"/>
          <w:szCs w:val="24"/>
        </w:rPr>
        <w:t>enfermedades causadas por la animosidad de las personas</w:t>
      </w:r>
      <w:r w:rsidRPr="00CE4A6E">
        <w:rPr>
          <w:rFonts w:ascii="Times New Roman" w:hAnsi="Times New Roman"/>
          <w:sz w:val="24"/>
          <w:szCs w:val="24"/>
        </w:rPr>
        <w:t xml:space="preserve"> (enfermedades r</w:t>
      </w:r>
      <w:r w:rsidR="00D52062">
        <w:rPr>
          <w:rFonts w:ascii="Times New Roman" w:hAnsi="Times New Roman"/>
          <w:sz w:val="24"/>
          <w:szCs w:val="24"/>
        </w:rPr>
        <w:t>elacionadas con la salud mental</w:t>
      </w:r>
      <w:r w:rsidRPr="00CE4A6E">
        <w:rPr>
          <w:rFonts w:ascii="Times New Roman" w:hAnsi="Times New Roman"/>
          <w:sz w:val="24"/>
          <w:szCs w:val="24"/>
        </w:rPr>
        <w:t xml:space="preserve">), este tipo de enfermedad conocido en </w:t>
      </w:r>
      <w:r w:rsidRPr="00AF4621">
        <w:rPr>
          <w:rFonts w:ascii="Times New Roman" w:hAnsi="Times New Roman"/>
          <w:i/>
          <w:sz w:val="24"/>
          <w:szCs w:val="24"/>
        </w:rPr>
        <w:t>Tucano</w:t>
      </w:r>
      <w:r w:rsidRPr="00CE4A6E">
        <w:rPr>
          <w:rFonts w:ascii="Times New Roman" w:hAnsi="Times New Roman"/>
          <w:sz w:val="24"/>
          <w:szCs w:val="24"/>
        </w:rPr>
        <w:t xml:space="preserve"> como </w:t>
      </w:r>
      <w:r w:rsidRPr="00AF4621">
        <w:rPr>
          <w:rFonts w:ascii="Times New Roman" w:hAnsi="Times New Roman"/>
          <w:i/>
          <w:sz w:val="24"/>
          <w:szCs w:val="24"/>
        </w:rPr>
        <w:t xml:space="preserve">Wậi miná, </w:t>
      </w:r>
      <w:r w:rsidRPr="00CE4A6E">
        <w:rPr>
          <w:rFonts w:ascii="Times New Roman" w:hAnsi="Times New Roman"/>
          <w:sz w:val="24"/>
          <w:szCs w:val="24"/>
        </w:rPr>
        <w:t>consiste</w:t>
      </w:r>
      <w:r>
        <w:rPr>
          <w:rFonts w:ascii="Times New Roman" w:hAnsi="Times New Roman"/>
          <w:sz w:val="24"/>
          <w:szCs w:val="24"/>
        </w:rPr>
        <w:t>, desde la concepción ancestral,</w:t>
      </w:r>
      <w:r w:rsidRPr="00CE4A6E">
        <w:rPr>
          <w:rFonts w:ascii="Times New Roman" w:hAnsi="Times New Roman"/>
          <w:sz w:val="24"/>
          <w:szCs w:val="24"/>
        </w:rPr>
        <w:t xml:space="preserve"> en ataques que pueden ocurrir en el organismo de las personas que son víctimas de alguna venganza, lo que los puede llevar a la muerte. Generalmente cuando alguna persona comete alg</w:t>
      </w:r>
      <w:r>
        <w:rPr>
          <w:rFonts w:ascii="Times New Roman" w:hAnsi="Times New Roman"/>
          <w:sz w:val="24"/>
          <w:szCs w:val="24"/>
        </w:rPr>
        <w:t>una violación</w:t>
      </w:r>
      <w:r w:rsidRPr="00CE4A6E">
        <w:rPr>
          <w:rFonts w:ascii="Times New Roman" w:hAnsi="Times New Roman"/>
          <w:sz w:val="24"/>
          <w:szCs w:val="24"/>
        </w:rPr>
        <w:t xml:space="preserve"> a las reglas socialmente establecidas se enferma, lo más probable es que su familia o la persona afectada quiera vengarse, esta venganza puede efectuarse a través de los rezos de un payé o </w:t>
      </w:r>
      <w:r w:rsidR="004B7164">
        <w:rPr>
          <w:rFonts w:ascii="Times New Roman" w:hAnsi="Times New Roman"/>
          <w:sz w:val="24"/>
          <w:szCs w:val="24"/>
        </w:rPr>
        <w:t xml:space="preserve">por medio de </w:t>
      </w:r>
      <w:r w:rsidRPr="00CE4A6E">
        <w:rPr>
          <w:rFonts w:ascii="Times New Roman" w:hAnsi="Times New Roman"/>
          <w:sz w:val="24"/>
          <w:szCs w:val="24"/>
        </w:rPr>
        <w:t>alimentos, enfermando de esta manera a otras personas de la comunidad del trasgresor, inclusive a otras comunidades cercanas o distantes.</w:t>
      </w:r>
    </w:p>
    <w:p w:rsidR="004B7164" w:rsidRDefault="004B7164" w:rsidP="00E4335F">
      <w:pPr>
        <w:jc w:val="both"/>
        <w:rPr>
          <w:rFonts w:ascii="Times New Roman" w:hAnsi="Times New Roman"/>
          <w:sz w:val="24"/>
          <w:szCs w:val="24"/>
        </w:rPr>
      </w:pPr>
      <w:r>
        <w:rPr>
          <w:rFonts w:ascii="Times New Roman" w:hAnsi="Times New Roman"/>
          <w:sz w:val="24"/>
          <w:szCs w:val="24"/>
        </w:rPr>
        <w:t xml:space="preserve">Este proceso viene incrementándose de manera alarmante en la región del sur de Colombia, en particular en los departamentos del Amazonas y el Vaupés. Tal escenario, surge a raíz del fenómeno de occidentalización, puesto que los indígenas empezaron un proceso de asimilación cultural que los obliga adoptar una serie de tradiciones ajenas a su pasado ancestral, esta situación ha generado contradicciones en los habitantes, en la medida que se </w:t>
      </w:r>
      <w:r>
        <w:rPr>
          <w:rFonts w:ascii="Times New Roman" w:hAnsi="Times New Roman"/>
          <w:sz w:val="24"/>
          <w:szCs w:val="24"/>
        </w:rPr>
        <w:lastRenderedPageBreak/>
        <w:t xml:space="preserve">sienten incapaces al no apropiar de manera correcta las costumbres que se desarrollan en su nuevo entorno, dejándolos en un estado mental confuso que termina en el suicidio.  </w:t>
      </w:r>
    </w:p>
    <w:p w:rsidR="00EA7D4A" w:rsidRPr="00AF4621" w:rsidRDefault="004B7164" w:rsidP="00E4335F">
      <w:pPr>
        <w:jc w:val="both"/>
        <w:rPr>
          <w:rFonts w:ascii="Times New Roman" w:hAnsi="Times New Roman"/>
          <w:sz w:val="24"/>
          <w:szCs w:val="24"/>
        </w:rPr>
      </w:pPr>
      <w:r w:rsidRPr="00AF4621">
        <w:rPr>
          <w:rFonts w:ascii="Times New Roman" w:hAnsi="Times New Roman"/>
          <w:sz w:val="24"/>
          <w:szCs w:val="24"/>
          <w:lang w:val="es-ES"/>
        </w:rPr>
        <w:t>En el departamento de</w:t>
      </w:r>
      <w:r w:rsidR="00AF4621" w:rsidRPr="00AF4621">
        <w:rPr>
          <w:rFonts w:ascii="Times New Roman" w:hAnsi="Times New Roman"/>
          <w:sz w:val="24"/>
          <w:szCs w:val="24"/>
          <w:lang w:val="es-ES"/>
        </w:rPr>
        <w:t>l</w:t>
      </w:r>
      <w:r w:rsidRPr="00AF4621">
        <w:rPr>
          <w:rFonts w:ascii="Times New Roman" w:hAnsi="Times New Roman"/>
          <w:sz w:val="24"/>
          <w:szCs w:val="24"/>
          <w:lang w:val="es-ES"/>
        </w:rPr>
        <w:t xml:space="preserve"> Vaupés se empieza a registrar dicho evento a partir del año 2004, incrementándose a medida que pasa el tiempo</w:t>
      </w:r>
      <w:r w:rsidRPr="00AF4621">
        <w:rPr>
          <w:rStyle w:val="Refdenotaalpie"/>
          <w:rFonts w:ascii="Times New Roman" w:hAnsi="Times New Roman"/>
          <w:sz w:val="24"/>
          <w:szCs w:val="24"/>
          <w:lang w:val="es-ES"/>
        </w:rPr>
        <w:footnoteReference w:id="3"/>
      </w:r>
      <w:r w:rsidRPr="00AF4621">
        <w:rPr>
          <w:rFonts w:ascii="Times New Roman" w:hAnsi="Times New Roman"/>
          <w:sz w:val="24"/>
          <w:szCs w:val="24"/>
          <w:lang w:val="es-ES"/>
        </w:rPr>
        <w:t>.</w:t>
      </w:r>
      <w:r w:rsidR="00376683" w:rsidRPr="00AF4621">
        <w:rPr>
          <w:rFonts w:ascii="Times New Roman" w:hAnsi="Times New Roman"/>
          <w:sz w:val="24"/>
          <w:szCs w:val="24"/>
          <w:lang w:val="es-ES"/>
        </w:rPr>
        <w:t xml:space="preserve"> </w:t>
      </w:r>
      <w:r w:rsidR="00676150" w:rsidRPr="00AF4621">
        <w:rPr>
          <w:rFonts w:ascii="Times New Roman" w:hAnsi="Times New Roman"/>
          <w:sz w:val="24"/>
          <w:szCs w:val="24"/>
          <w:lang w:val="es-ES"/>
        </w:rPr>
        <w:t xml:space="preserve">Esta entidad </w:t>
      </w:r>
      <w:r w:rsidR="00676150" w:rsidRPr="00AF4621">
        <w:rPr>
          <w:rFonts w:ascii="Times New Roman" w:hAnsi="Times New Roman"/>
          <w:sz w:val="24"/>
          <w:szCs w:val="24"/>
        </w:rPr>
        <w:t>registró</w:t>
      </w:r>
      <w:r w:rsidR="00EA7D4A" w:rsidRPr="00AF4621">
        <w:rPr>
          <w:rFonts w:ascii="Times New Roman" w:hAnsi="Times New Roman"/>
          <w:sz w:val="24"/>
          <w:szCs w:val="24"/>
        </w:rPr>
        <w:t xml:space="preserve"> para el primer semestre del año</w:t>
      </w:r>
      <w:r w:rsidR="00676150" w:rsidRPr="00AF4621">
        <w:rPr>
          <w:rFonts w:ascii="Times New Roman" w:hAnsi="Times New Roman"/>
          <w:sz w:val="24"/>
          <w:szCs w:val="24"/>
        </w:rPr>
        <w:t xml:space="preserve"> </w:t>
      </w:r>
      <w:r w:rsidR="006C258E" w:rsidRPr="00AF4621">
        <w:rPr>
          <w:rFonts w:ascii="Times New Roman" w:hAnsi="Times New Roman"/>
          <w:sz w:val="24"/>
          <w:szCs w:val="24"/>
        </w:rPr>
        <w:t>2016 la</w:t>
      </w:r>
      <w:r w:rsidR="00EA7D4A" w:rsidRPr="00AF4621">
        <w:rPr>
          <w:rFonts w:ascii="Times New Roman" w:hAnsi="Times New Roman"/>
          <w:sz w:val="24"/>
          <w:szCs w:val="24"/>
        </w:rPr>
        <w:t xml:space="preserve"> ocurrencia de 18 intentos </w:t>
      </w:r>
      <w:r w:rsidR="00676150" w:rsidRPr="00AF4621">
        <w:rPr>
          <w:rFonts w:ascii="Times New Roman" w:hAnsi="Times New Roman"/>
          <w:sz w:val="24"/>
          <w:szCs w:val="24"/>
        </w:rPr>
        <w:t>de suicidio</w:t>
      </w:r>
      <w:r w:rsidR="00EA7D4A" w:rsidRPr="00AF4621">
        <w:rPr>
          <w:rFonts w:ascii="Times New Roman" w:hAnsi="Times New Roman"/>
          <w:sz w:val="24"/>
          <w:szCs w:val="24"/>
        </w:rPr>
        <w:t xml:space="preserve">. </w:t>
      </w:r>
      <w:r w:rsidR="006C258E" w:rsidRPr="00AF4621">
        <w:rPr>
          <w:rFonts w:ascii="Times New Roman" w:hAnsi="Times New Roman"/>
          <w:sz w:val="24"/>
          <w:szCs w:val="24"/>
        </w:rPr>
        <w:t>Durante esta</w:t>
      </w:r>
      <w:r w:rsidR="00676150" w:rsidRPr="00AF4621">
        <w:rPr>
          <w:rFonts w:ascii="Times New Roman" w:hAnsi="Times New Roman"/>
          <w:sz w:val="24"/>
          <w:szCs w:val="24"/>
        </w:rPr>
        <w:t xml:space="preserve"> misma vigencia </w:t>
      </w:r>
      <w:r w:rsidR="00EA7D4A" w:rsidRPr="00AF4621">
        <w:rPr>
          <w:rFonts w:ascii="Times New Roman" w:hAnsi="Times New Roman"/>
          <w:sz w:val="24"/>
          <w:szCs w:val="24"/>
        </w:rPr>
        <w:t xml:space="preserve">se identifica que el grupo </w:t>
      </w:r>
      <w:r w:rsidR="00676150" w:rsidRPr="00AF4621">
        <w:rPr>
          <w:rFonts w:ascii="Times New Roman" w:hAnsi="Times New Roman"/>
          <w:sz w:val="24"/>
          <w:szCs w:val="24"/>
        </w:rPr>
        <w:t>etario</w:t>
      </w:r>
      <w:r w:rsidR="00EA7D4A" w:rsidRPr="00AF4621">
        <w:rPr>
          <w:rFonts w:ascii="Times New Roman" w:hAnsi="Times New Roman"/>
          <w:sz w:val="24"/>
          <w:szCs w:val="24"/>
        </w:rPr>
        <w:t xml:space="preserve"> con más casos asociados a la intención suicida </w:t>
      </w:r>
      <w:r w:rsidR="00676150" w:rsidRPr="00AF4621">
        <w:rPr>
          <w:rFonts w:ascii="Times New Roman" w:hAnsi="Times New Roman"/>
          <w:sz w:val="24"/>
          <w:szCs w:val="24"/>
        </w:rPr>
        <w:t>es el comprendido</w:t>
      </w:r>
      <w:r w:rsidR="00EA7D4A" w:rsidRPr="00AF4621">
        <w:rPr>
          <w:rFonts w:ascii="Times New Roman" w:hAnsi="Times New Roman"/>
          <w:sz w:val="24"/>
          <w:szCs w:val="24"/>
        </w:rPr>
        <w:t xml:space="preserve"> entre </w:t>
      </w:r>
      <w:r w:rsidR="006C258E" w:rsidRPr="00AF4621">
        <w:rPr>
          <w:rFonts w:ascii="Times New Roman" w:hAnsi="Times New Roman"/>
          <w:sz w:val="24"/>
          <w:szCs w:val="24"/>
        </w:rPr>
        <w:t>los 20</w:t>
      </w:r>
      <w:r w:rsidR="00676150" w:rsidRPr="00AF4621">
        <w:rPr>
          <w:rFonts w:ascii="Times New Roman" w:hAnsi="Times New Roman"/>
          <w:sz w:val="24"/>
          <w:szCs w:val="24"/>
        </w:rPr>
        <w:t xml:space="preserve"> y los</w:t>
      </w:r>
      <w:r w:rsidR="0073137C" w:rsidRPr="00AF4621">
        <w:rPr>
          <w:rFonts w:ascii="Times New Roman" w:hAnsi="Times New Roman"/>
          <w:sz w:val="24"/>
          <w:szCs w:val="24"/>
        </w:rPr>
        <w:t xml:space="preserve"> </w:t>
      </w:r>
      <w:r w:rsidR="00EA7D4A" w:rsidRPr="00AF4621">
        <w:rPr>
          <w:rFonts w:ascii="Times New Roman" w:hAnsi="Times New Roman"/>
          <w:sz w:val="24"/>
          <w:szCs w:val="24"/>
        </w:rPr>
        <w:t xml:space="preserve">24 años, hallazgo que va de la mano con la mortalidad por suicidio, siendo este el segundo grupo con mayor número de casos registrados </w:t>
      </w:r>
      <w:r w:rsidR="00676150" w:rsidRPr="00AF4621">
        <w:rPr>
          <w:rFonts w:ascii="Times New Roman" w:hAnsi="Times New Roman"/>
          <w:sz w:val="24"/>
          <w:szCs w:val="24"/>
        </w:rPr>
        <w:t>(Ver gráfica 3)</w:t>
      </w:r>
    </w:p>
    <w:p w:rsidR="00EA7D4A" w:rsidRPr="00DD6077" w:rsidRDefault="00EA7D4A" w:rsidP="00E4335F">
      <w:pPr>
        <w:pStyle w:val="Default"/>
        <w:spacing w:line="276" w:lineRule="auto"/>
        <w:rPr>
          <w:rFonts w:ascii="Times New Roman" w:hAnsi="Times New Roman" w:cs="Times New Roman"/>
        </w:rPr>
      </w:pPr>
    </w:p>
    <w:p w:rsidR="00EA7D4A" w:rsidRPr="00DD6077" w:rsidRDefault="00EA7D4A" w:rsidP="00E4335F">
      <w:pPr>
        <w:spacing w:after="0"/>
        <w:jc w:val="center"/>
        <w:rPr>
          <w:rFonts w:ascii="Times New Roman" w:hAnsi="Times New Roman"/>
          <w:b/>
          <w:bCs/>
          <w:sz w:val="24"/>
          <w:szCs w:val="24"/>
        </w:rPr>
      </w:pPr>
      <w:r w:rsidRPr="00DD6077">
        <w:rPr>
          <w:rFonts w:ascii="Times New Roman" w:hAnsi="Times New Roman"/>
          <w:b/>
          <w:bCs/>
          <w:sz w:val="24"/>
          <w:szCs w:val="24"/>
        </w:rPr>
        <w:t xml:space="preserve">Gráfica </w:t>
      </w:r>
      <w:r w:rsidR="00604491" w:rsidRPr="00DD6077">
        <w:rPr>
          <w:rFonts w:ascii="Times New Roman" w:hAnsi="Times New Roman"/>
          <w:b/>
          <w:bCs/>
          <w:sz w:val="24"/>
          <w:szCs w:val="24"/>
        </w:rPr>
        <w:t>3. Tasas</w:t>
      </w:r>
      <w:r w:rsidRPr="00DD6077">
        <w:rPr>
          <w:rFonts w:ascii="Times New Roman" w:hAnsi="Times New Roman"/>
          <w:b/>
          <w:bCs/>
          <w:sz w:val="24"/>
          <w:szCs w:val="24"/>
        </w:rPr>
        <w:t xml:space="preserve"> y frecuencias de Intentos de Suicidios, según rango de edad, Vaupés, 2016</w:t>
      </w:r>
    </w:p>
    <w:p w:rsidR="00EA7D4A" w:rsidRPr="00534BAF" w:rsidRDefault="00EA7D4A" w:rsidP="00E4335F">
      <w:pPr>
        <w:pStyle w:val="Default"/>
        <w:spacing w:line="276" w:lineRule="auto"/>
        <w:jc w:val="center"/>
        <w:rPr>
          <w:color w:val="auto"/>
          <w:sz w:val="22"/>
          <w:szCs w:val="22"/>
        </w:rPr>
      </w:pPr>
      <w:r>
        <w:rPr>
          <w:noProof/>
          <w:lang w:eastAsia="es-CO"/>
        </w:rPr>
        <w:drawing>
          <wp:inline distT="0" distB="0" distL="0" distR="0" wp14:anchorId="0E14CC91" wp14:editId="4EF88A13">
            <wp:extent cx="4330460" cy="2329132"/>
            <wp:effectExtent l="0" t="0" r="13335" b="146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A7D4A" w:rsidRDefault="00EA7D4A" w:rsidP="00E4335F">
      <w:pPr>
        <w:rPr>
          <w:rFonts w:ascii="Times New Roman" w:hAnsi="Times New Roman"/>
          <w:bCs/>
          <w:sz w:val="20"/>
          <w:szCs w:val="20"/>
        </w:rPr>
      </w:pPr>
      <w:r>
        <w:rPr>
          <w:rFonts w:ascii="Times New Roman" w:hAnsi="Times New Roman"/>
          <w:bCs/>
          <w:sz w:val="20"/>
          <w:szCs w:val="20"/>
        </w:rPr>
        <w:t xml:space="preserve">                    </w:t>
      </w:r>
      <w:r w:rsidRPr="002D7D33">
        <w:rPr>
          <w:rFonts w:ascii="Times New Roman" w:hAnsi="Times New Roman"/>
          <w:bCs/>
          <w:sz w:val="20"/>
          <w:szCs w:val="20"/>
        </w:rPr>
        <w:t>Fuente: Base de datos Sivigila</w:t>
      </w:r>
      <w:r w:rsidR="00604491">
        <w:rPr>
          <w:rFonts w:ascii="Times New Roman" w:hAnsi="Times New Roman"/>
          <w:bCs/>
          <w:sz w:val="20"/>
          <w:szCs w:val="20"/>
        </w:rPr>
        <w:t>.</w:t>
      </w:r>
    </w:p>
    <w:p w:rsidR="00EF7BA1" w:rsidRPr="003C5816" w:rsidRDefault="00676150" w:rsidP="00E4335F">
      <w:pPr>
        <w:jc w:val="both"/>
        <w:rPr>
          <w:rFonts w:ascii="Times New Roman" w:hAnsi="Times New Roman"/>
          <w:sz w:val="24"/>
          <w:szCs w:val="24"/>
          <w:lang w:val="es-ES"/>
        </w:rPr>
      </w:pPr>
      <w:r>
        <w:rPr>
          <w:rFonts w:ascii="Times New Roman" w:hAnsi="Times New Roman"/>
          <w:sz w:val="24"/>
          <w:szCs w:val="24"/>
          <w:lang w:val="es-ES"/>
        </w:rPr>
        <w:t xml:space="preserve">Panorama similar y no menos alentador ocurre en el Amazonas, esta entidad </w:t>
      </w:r>
      <w:r w:rsidR="006C258E">
        <w:rPr>
          <w:rFonts w:ascii="Times New Roman" w:hAnsi="Times New Roman"/>
          <w:sz w:val="24"/>
          <w:szCs w:val="24"/>
          <w:lang w:val="es-ES"/>
        </w:rPr>
        <w:t>encabeza la</w:t>
      </w:r>
      <w:r>
        <w:rPr>
          <w:rFonts w:ascii="Times New Roman" w:hAnsi="Times New Roman"/>
          <w:sz w:val="24"/>
          <w:szCs w:val="24"/>
          <w:lang w:val="es-ES"/>
        </w:rPr>
        <w:t xml:space="preserve"> lista de los cinco departamentos con </w:t>
      </w:r>
      <w:r w:rsidRPr="00376683">
        <w:rPr>
          <w:rFonts w:ascii="Times New Roman" w:hAnsi="Times New Roman"/>
          <w:sz w:val="24"/>
          <w:szCs w:val="24"/>
          <w:lang w:val="es-ES"/>
        </w:rPr>
        <w:t>las tasas más alt</w:t>
      </w:r>
      <w:r>
        <w:rPr>
          <w:rFonts w:ascii="Times New Roman" w:hAnsi="Times New Roman"/>
          <w:sz w:val="24"/>
          <w:szCs w:val="24"/>
          <w:lang w:val="es-ES"/>
        </w:rPr>
        <w:t xml:space="preserve">as de suicidio por cada 100.000 </w:t>
      </w:r>
      <w:r w:rsidRPr="00376683">
        <w:rPr>
          <w:rFonts w:ascii="Times New Roman" w:hAnsi="Times New Roman"/>
          <w:sz w:val="24"/>
          <w:szCs w:val="24"/>
          <w:lang w:val="es-ES"/>
        </w:rPr>
        <w:t>habitantes</w:t>
      </w:r>
      <w:r>
        <w:rPr>
          <w:rFonts w:ascii="Times New Roman" w:hAnsi="Times New Roman"/>
          <w:sz w:val="24"/>
          <w:szCs w:val="24"/>
          <w:lang w:val="es-ES"/>
        </w:rPr>
        <w:t xml:space="preserve">, al presentar una incidencia de 6,7 (Cifuentes, 2013, p.16). Esta cifra es alarmante si se considera que la media nacional es apenas de </w:t>
      </w:r>
      <w:r w:rsidR="006943FD">
        <w:rPr>
          <w:rFonts w:ascii="Times New Roman" w:hAnsi="Times New Roman"/>
          <w:sz w:val="24"/>
          <w:szCs w:val="24"/>
          <w:lang w:val="es-ES"/>
        </w:rPr>
        <w:t xml:space="preserve">3,8. </w:t>
      </w:r>
    </w:p>
    <w:p w:rsidR="006D4591" w:rsidRDefault="006943FD" w:rsidP="00E4335F">
      <w:pPr>
        <w:jc w:val="both"/>
        <w:rPr>
          <w:rFonts w:ascii="Times New Roman" w:hAnsi="Times New Roman"/>
          <w:sz w:val="24"/>
          <w:szCs w:val="24"/>
          <w:lang w:val="es-ES"/>
        </w:rPr>
      </w:pPr>
      <w:r>
        <w:rPr>
          <w:rFonts w:ascii="Times New Roman" w:hAnsi="Times New Roman"/>
          <w:sz w:val="24"/>
          <w:szCs w:val="24"/>
          <w:lang w:val="es-ES"/>
        </w:rPr>
        <w:t>De acuerdo a lo expuesto en los párrafos anteriores, no e</w:t>
      </w:r>
      <w:r w:rsidR="00EF7BA1">
        <w:rPr>
          <w:rFonts w:ascii="Times New Roman" w:hAnsi="Times New Roman"/>
          <w:sz w:val="24"/>
          <w:szCs w:val="24"/>
          <w:lang w:val="es-ES"/>
        </w:rPr>
        <w:t xml:space="preserve">s casualidad que el informe del </w:t>
      </w:r>
      <w:r>
        <w:rPr>
          <w:rFonts w:ascii="Times New Roman" w:hAnsi="Times New Roman"/>
          <w:sz w:val="24"/>
          <w:szCs w:val="24"/>
          <w:lang w:val="es-ES"/>
        </w:rPr>
        <w:t>Instituto de medicina legal y ciencias forenses vincule las tasas más elevadas de suicidio a los grupos etarios más jóvenes. Lo anterior, no solo evidencia que es un tema de absoluta priorización dentro de la agenda institucional sino también invita al legislador a brindar herramientas para su prevención efectiva, por tal razón y a</w:t>
      </w:r>
      <w:r w:rsidR="006D4591">
        <w:rPr>
          <w:rFonts w:ascii="Times New Roman" w:hAnsi="Times New Roman"/>
          <w:sz w:val="24"/>
          <w:szCs w:val="24"/>
          <w:lang w:val="es-ES"/>
        </w:rPr>
        <w:t xml:space="preserve">nte las evidencias descritas, es necesario tomar medidas correctivas para evitar que se siga incrementando la cifra de suicidios en estos departamentos. Advirtiendo que </w:t>
      </w:r>
      <w:r w:rsidR="006D4591" w:rsidRPr="00983E39">
        <w:rPr>
          <w:rFonts w:ascii="Times New Roman" w:hAnsi="Times New Roman"/>
          <w:sz w:val="24"/>
          <w:szCs w:val="24"/>
          <w:lang w:val="es-ES"/>
        </w:rPr>
        <w:t xml:space="preserve">para que estas acciones sean eficaces </w:t>
      </w:r>
      <w:r w:rsidR="006D4591" w:rsidRPr="00983E39">
        <w:rPr>
          <w:rFonts w:ascii="Times New Roman" w:hAnsi="Times New Roman"/>
          <w:sz w:val="24"/>
          <w:szCs w:val="24"/>
          <w:lang w:val="es-ES"/>
        </w:rPr>
        <w:lastRenderedPageBreak/>
        <w:t>requieren de un trabajo multisectorial, continuo y con cobertura a los diferentes grupos poblacionales</w:t>
      </w:r>
      <w:r w:rsidR="006D4591">
        <w:rPr>
          <w:rFonts w:ascii="Times New Roman" w:hAnsi="Times New Roman"/>
          <w:sz w:val="24"/>
          <w:szCs w:val="24"/>
          <w:lang w:val="es-ES"/>
        </w:rPr>
        <w:t>.</w:t>
      </w:r>
    </w:p>
    <w:p w:rsidR="006D4591" w:rsidRDefault="006D4591" w:rsidP="00E4335F">
      <w:pPr>
        <w:jc w:val="both"/>
        <w:rPr>
          <w:rFonts w:ascii="Times New Roman" w:hAnsi="Times New Roman"/>
          <w:sz w:val="24"/>
          <w:szCs w:val="24"/>
          <w:lang w:val="es-ES"/>
        </w:rPr>
      </w:pPr>
      <w:r>
        <w:rPr>
          <w:rFonts w:ascii="Times New Roman" w:hAnsi="Times New Roman"/>
          <w:sz w:val="24"/>
          <w:szCs w:val="24"/>
          <w:lang w:val="es-ES"/>
        </w:rPr>
        <w:t>En consecuencia, se requiere un marco especial que regule las condiciones dentro del esquema de salud priorizando este tipo de enfermedades mentales en relación con el contexto sociodemográfico en que se desarrollan las mismas. Lo anterior posibilitaría una detección temprana</w:t>
      </w:r>
      <w:r w:rsidRPr="00556FE5">
        <w:rPr>
          <w:rFonts w:ascii="Times New Roman" w:hAnsi="Times New Roman"/>
          <w:sz w:val="24"/>
          <w:szCs w:val="24"/>
          <w:lang w:val="es-ES"/>
        </w:rPr>
        <w:t xml:space="preserve"> y </w:t>
      </w:r>
      <w:r>
        <w:rPr>
          <w:rFonts w:ascii="Times New Roman" w:hAnsi="Times New Roman"/>
          <w:sz w:val="24"/>
          <w:szCs w:val="24"/>
          <w:lang w:val="es-ES"/>
        </w:rPr>
        <w:t>un manejo oportuno</w:t>
      </w:r>
      <w:r w:rsidRPr="00556FE5">
        <w:rPr>
          <w:rFonts w:ascii="Times New Roman" w:hAnsi="Times New Roman"/>
          <w:sz w:val="24"/>
          <w:szCs w:val="24"/>
          <w:lang w:val="es-ES"/>
        </w:rPr>
        <w:t xml:space="preserve"> de esta problemática por personal de salud especializado en </w:t>
      </w:r>
      <w:r>
        <w:rPr>
          <w:rFonts w:ascii="Times New Roman" w:hAnsi="Times New Roman"/>
          <w:sz w:val="24"/>
          <w:szCs w:val="24"/>
          <w:lang w:val="es-ES"/>
        </w:rPr>
        <w:t xml:space="preserve">este servicio. </w:t>
      </w:r>
    </w:p>
    <w:p w:rsidR="006D4591" w:rsidRPr="006D4591" w:rsidRDefault="006D4591" w:rsidP="00E4335F">
      <w:pPr>
        <w:rPr>
          <w:rFonts w:ascii="Times New Roman" w:hAnsi="Times New Roman"/>
          <w:bCs/>
          <w:sz w:val="20"/>
          <w:szCs w:val="20"/>
          <w:lang w:val="es-ES"/>
        </w:rPr>
      </w:pPr>
    </w:p>
    <w:p w:rsidR="00EA7D4A" w:rsidRPr="002D7D33" w:rsidRDefault="00EA7D4A" w:rsidP="00E4335F">
      <w:pPr>
        <w:pStyle w:val="Prrafodelista"/>
        <w:numPr>
          <w:ilvl w:val="0"/>
          <w:numId w:val="8"/>
        </w:numPr>
        <w:jc w:val="both"/>
        <w:rPr>
          <w:rFonts w:ascii="Times New Roman" w:hAnsi="Times New Roman"/>
          <w:b/>
          <w:sz w:val="24"/>
          <w:szCs w:val="24"/>
          <w:u w:val="single"/>
        </w:rPr>
      </w:pPr>
      <w:r w:rsidRPr="002D7D33">
        <w:rPr>
          <w:rFonts w:ascii="Times New Roman" w:hAnsi="Times New Roman"/>
          <w:b/>
          <w:sz w:val="24"/>
          <w:szCs w:val="24"/>
          <w:u w:val="single"/>
        </w:rPr>
        <w:t xml:space="preserve">Componente económico </w:t>
      </w:r>
    </w:p>
    <w:p w:rsidR="00EA7D4A" w:rsidRDefault="00EA7D4A" w:rsidP="00E4335F">
      <w:pPr>
        <w:jc w:val="both"/>
        <w:rPr>
          <w:rFonts w:ascii="Times New Roman" w:hAnsi="Times New Roman"/>
          <w:b/>
          <w:sz w:val="24"/>
          <w:szCs w:val="24"/>
        </w:rPr>
      </w:pPr>
      <w:r w:rsidRPr="00CB65BD">
        <w:rPr>
          <w:rFonts w:ascii="Times New Roman" w:hAnsi="Times New Roman"/>
          <w:b/>
          <w:sz w:val="24"/>
          <w:szCs w:val="24"/>
        </w:rPr>
        <w:t>Situación laboral</w:t>
      </w:r>
      <w:r>
        <w:rPr>
          <w:rFonts w:ascii="Times New Roman" w:hAnsi="Times New Roman"/>
          <w:b/>
          <w:sz w:val="24"/>
          <w:szCs w:val="24"/>
        </w:rPr>
        <w:t xml:space="preserve"> </w:t>
      </w:r>
    </w:p>
    <w:p w:rsidR="001F5E9C" w:rsidRPr="00FD7642" w:rsidRDefault="001F5E9C" w:rsidP="00E4335F">
      <w:pPr>
        <w:jc w:val="both"/>
        <w:rPr>
          <w:rFonts w:ascii="Times New Roman" w:hAnsi="Times New Roman"/>
          <w:sz w:val="24"/>
          <w:szCs w:val="24"/>
        </w:rPr>
      </w:pPr>
      <w:r w:rsidRPr="00FD7642">
        <w:rPr>
          <w:rFonts w:ascii="Times New Roman" w:hAnsi="Times New Roman"/>
          <w:sz w:val="24"/>
          <w:szCs w:val="24"/>
        </w:rPr>
        <w:t>Luego de varios años de intentar constituir una universidad en el Vaupés, con el apoyo del Ministerio de</w:t>
      </w:r>
      <w:r w:rsidR="00AF4621">
        <w:rPr>
          <w:rFonts w:ascii="Times New Roman" w:hAnsi="Times New Roman"/>
          <w:sz w:val="24"/>
          <w:szCs w:val="24"/>
        </w:rPr>
        <w:t xml:space="preserve"> Educación Nacional se consolidó</w:t>
      </w:r>
      <w:r w:rsidRPr="00FD7642">
        <w:rPr>
          <w:rFonts w:ascii="Times New Roman" w:hAnsi="Times New Roman"/>
          <w:sz w:val="24"/>
          <w:szCs w:val="24"/>
        </w:rPr>
        <w:t xml:space="preserve"> una alianza para gestionar y apoyar lo que sería el Centro Regional de Educación Superior de Mitú, representando a la comunidad los entes gubernamentales, la Iglesia, COMCAJA, el SENA, la Corporación Universitaria Minuto de Dios y la Universidad del Tolima en convenio con Uniminuto, cada uno con aportes y un apoyo fundamental dieron inicio al CERES, que con nuevos programas planteados busca que se oriente a la formación para el desarrollo y se articulen en dos grandes campos, el primero relaciona directamente las oportunidades físicas y tecnológicas de acceso al conocimiento en el cual se plantean acciones que favorezcan nuevos sistemas de información y el segundo busca relacionar las competencias necesarias para acceder al conocimiento y hacerlo practico y hacer que las oportunidades laborales tan escasas en la región y las posibilidades de comercialización de los productos propios de la región sean fuente de financiación y CERES fuente de desarrollo para el departamento.</w:t>
      </w:r>
    </w:p>
    <w:p w:rsidR="001F5E9C" w:rsidRPr="00FD7642" w:rsidRDefault="001F5E9C" w:rsidP="00E4335F">
      <w:pPr>
        <w:jc w:val="both"/>
        <w:rPr>
          <w:rFonts w:ascii="Times New Roman" w:hAnsi="Times New Roman"/>
          <w:sz w:val="24"/>
          <w:szCs w:val="24"/>
        </w:rPr>
      </w:pPr>
      <w:r w:rsidRPr="00FD7642">
        <w:rPr>
          <w:rFonts w:ascii="Times New Roman" w:hAnsi="Times New Roman"/>
          <w:sz w:val="24"/>
          <w:szCs w:val="24"/>
        </w:rPr>
        <w:t>El SENA, durante los años 2008 al 2011 ha respondido a la formación de competencias laborales demandadas por las diferentes instituciones y programas para apoyar el desarrollo del departamento a través de la implementación de siete (7) programas de formación técnica, dos (2) programas de formación tecnológica y cinco (5) cursos de formación complementaria.</w:t>
      </w:r>
    </w:p>
    <w:p w:rsidR="001F5E9C" w:rsidRPr="00FD7642" w:rsidRDefault="001F5E9C" w:rsidP="00E4335F">
      <w:pPr>
        <w:jc w:val="both"/>
        <w:rPr>
          <w:rFonts w:ascii="Times New Roman" w:hAnsi="Times New Roman"/>
          <w:sz w:val="24"/>
          <w:szCs w:val="24"/>
        </w:rPr>
      </w:pPr>
      <w:r w:rsidRPr="00FD7642">
        <w:rPr>
          <w:rFonts w:ascii="Times New Roman" w:hAnsi="Times New Roman"/>
          <w:sz w:val="24"/>
          <w:szCs w:val="24"/>
        </w:rPr>
        <w:t xml:space="preserve">Las competencias laborales y de emprendimiento se realizaron a través de los siguientes </w:t>
      </w:r>
      <w:r w:rsidR="00AF4621" w:rsidRPr="00FD7642">
        <w:rPr>
          <w:rFonts w:ascii="Times New Roman" w:hAnsi="Times New Roman"/>
          <w:sz w:val="24"/>
          <w:szCs w:val="24"/>
        </w:rPr>
        <w:t>programas</w:t>
      </w:r>
      <w:r w:rsidRPr="00FD7642">
        <w:rPr>
          <w:rFonts w:ascii="Times New Roman" w:hAnsi="Times New Roman"/>
          <w:sz w:val="24"/>
          <w:szCs w:val="24"/>
        </w:rPr>
        <w:t xml:space="preserve"> técnico, tecnólogos y cursos complementarios demandados por las diferentes instituciones.</w:t>
      </w:r>
    </w:p>
    <w:p w:rsidR="001F5E9C" w:rsidRPr="00FD7642" w:rsidRDefault="00AF4621" w:rsidP="00E4335F">
      <w:pPr>
        <w:jc w:val="both"/>
        <w:rPr>
          <w:rFonts w:ascii="Times New Roman" w:hAnsi="Times New Roman"/>
          <w:sz w:val="24"/>
          <w:szCs w:val="24"/>
        </w:rPr>
      </w:pPr>
      <w:r>
        <w:rPr>
          <w:rFonts w:ascii="Times New Roman" w:hAnsi="Times New Roman"/>
          <w:sz w:val="24"/>
          <w:szCs w:val="24"/>
        </w:rPr>
        <w:t>En los tres departamentos</w:t>
      </w:r>
      <w:r w:rsidR="001F5E9C" w:rsidRPr="00FD7642">
        <w:rPr>
          <w:rFonts w:ascii="Times New Roman" w:hAnsi="Times New Roman"/>
          <w:sz w:val="24"/>
          <w:szCs w:val="24"/>
        </w:rPr>
        <w:t xml:space="preserve"> las familias indígenas adquieren parte de su estabilidad económica </w:t>
      </w:r>
      <w:r>
        <w:rPr>
          <w:rFonts w:ascii="Times New Roman" w:hAnsi="Times New Roman"/>
          <w:sz w:val="24"/>
          <w:szCs w:val="24"/>
        </w:rPr>
        <w:t>con base</w:t>
      </w:r>
      <w:r w:rsidR="001F5E9C" w:rsidRPr="00FD7642">
        <w:rPr>
          <w:rFonts w:ascii="Times New Roman" w:hAnsi="Times New Roman"/>
          <w:sz w:val="24"/>
          <w:szCs w:val="24"/>
        </w:rPr>
        <w:t xml:space="preserve"> </w:t>
      </w:r>
      <w:r>
        <w:rPr>
          <w:rFonts w:ascii="Times New Roman" w:hAnsi="Times New Roman"/>
          <w:sz w:val="24"/>
          <w:szCs w:val="24"/>
        </w:rPr>
        <w:t>en actividades como la caza, la pesca y</w:t>
      </w:r>
      <w:r w:rsidR="001F5E9C" w:rsidRPr="00FD7642">
        <w:rPr>
          <w:rFonts w:ascii="Times New Roman" w:hAnsi="Times New Roman"/>
          <w:sz w:val="24"/>
          <w:szCs w:val="24"/>
        </w:rPr>
        <w:t xml:space="preserve"> la agricultura </w:t>
      </w:r>
      <w:r>
        <w:rPr>
          <w:rFonts w:ascii="Times New Roman" w:hAnsi="Times New Roman"/>
          <w:sz w:val="24"/>
          <w:szCs w:val="24"/>
        </w:rPr>
        <w:t>(cosechas como</w:t>
      </w:r>
      <w:r w:rsidR="001F5E9C" w:rsidRPr="00FD7642">
        <w:rPr>
          <w:rFonts w:ascii="Times New Roman" w:hAnsi="Times New Roman"/>
          <w:sz w:val="24"/>
          <w:szCs w:val="24"/>
        </w:rPr>
        <w:t xml:space="preserve"> el maíz, plátano, ñame, frutas silvestres y la yuca tanto brava como dulce que con un procedimiento especial se adquiere el casabe y la fariña como comida típica de estas regiones amazónicas, </w:t>
      </w:r>
      <w:r w:rsidR="001F5E9C" w:rsidRPr="00FD7642">
        <w:rPr>
          <w:rFonts w:ascii="Times New Roman" w:hAnsi="Times New Roman"/>
          <w:sz w:val="24"/>
          <w:szCs w:val="24"/>
        </w:rPr>
        <w:lastRenderedPageBreak/>
        <w:t>todas estas son cultivadas en espacios llamadas culturalmente “chagras” en el departamento de Vaupés; llamados “Conucos</w:t>
      </w:r>
      <w:r w:rsidR="001F5E9C">
        <w:rPr>
          <w:rFonts w:ascii="Times New Roman" w:hAnsi="Times New Roman"/>
          <w:sz w:val="24"/>
          <w:szCs w:val="24"/>
        </w:rPr>
        <w:t>”</w:t>
      </w:r>
      <w:r w:rsidR="001F5E9C" w:rsidRPr="00FD7642">
        <w:rPr>
          <w:rFonts w:ascii="Times New Roman" w:hAnsi="Times New Roman"/>
          <w:sz w:val="24"/>
          <w:szCs w:val="24"/>
        </w:rPr>
        <w:t xml:space="preserve"> en el departamento del Guainía</w:t>
      </w:r>
      <w:r>
        <w:rPr>
          <w:rFonts w:ascii="Times New Roman" w:hAnsi="Times New Roman"/>
          <w:sz w:val="24"/>
          <w:szCs w:val="24"/>
        </w:rPr>
        <w:t>)</w:t>
      </w:r>
      <w:r w:rsidR="001F5E9C">
        <w:rPr>
          <w:rFonts w:ascii="Times New Roman" w:hAnsi="Times New Roman"/>
          <w:sz w:val="24"/>
          <w:szCs w:val="24"/>
        </w:rPr>
        <w:t>.</w:t>
      </w:r>
    </w:p>
    <w:p w:rsidR="001F5E9C" w:rsidRPr="00FD7642" w:rsidRDefault="00AF4621" w:rsidP="00E4335F">
      <w:pPr>
        <w:jc w:val="both"/>
        <w:rPr>
          <w:rFonts w:ascii="Times New Roman" w:hAnsi="Times New Roman"/>
          <w:sz w:val="24"/>
          <w:szCs w:val="24"/>
        </w:rPr>
      </w:pPr>
      <w:r>
        <w:rPr>
          <w:rFonts w:ascii="Times New Roman" w:hAnsi="Times New Roman"/>
          <w:sz w:val="24"/>
          <w:szCs w:val="24"/>
        </w:rPr>
        <w:t>Otra de las actividades económicas que resalta en la región son</w:t>
      </w:r>
      <w:r w:rsidR="001F5E9C">
        <w:rPr>
          <w:rFonts w:ascii="Times New Roman" w:hAnsi="Times New Roman"/>
          <w:sz w:val="24"/>
          <w:szCs w:val="24"/>
        </w:rPr>
        <w:t xml:space="preserve"> las artesanías, su </w:t>
      </w:r>
      <w:r>
        <w:rPr>
          <w:rFonts w:ascii="Times New Roman" w:hAnsi="Times New Roman"/>
          <w:sz w:val="24"/>
          <w:szCs w:val="24"/>
        </w:rPr>
        <w:t>elaboración es realizada</w:t>
      </w:r>
      <w:r w:rsidR="001F5E9C" w:rsidRPr="00FD7642">
        <w:rPr>
          <w:rFonts w:ascii="Times New Roman" w:hAnsi="Times New Roman"/>
          <w:sz w:val="24"/>
          <w:szCs w:val="24"/>
        </w:rPr>
        <w:t xml:space="preserve"> especialmente en madera, bar</w:t>
      </w:r>
      <w:r w:rsidR="001F5E9C">
        <w:rPr>
          <w:rFonts w:ascii="Times New Roman" w:hAnsi="Times New Roman"/>
          <w:sz w:val="24"/>
          <w:szCs w:val="24"/>
        </w:rPr>
        <w:t xml:space="preserve">ro, fibras de palmas naturales; </w:t>
      </w:r>
      <w:r>
        <w:rPr>
          <w:rFonts w:ascii="Times New Roman" w:hAnsi="Times New Roman"/>
          <w:sz w:val="24"/>
          <w:szCs w:val="24"/>
        </w:rPr>
        <w:t xml:space="preserve">desafortunadamente esta </w:t>
      </w:r>
      <w:r w:rsidR="001F5E9C">
        <w:rPr>
          <w:rFonts w:ascii="Times New Roman" w:hAnsi="Times New Roman"/>
          <w:sz w:val="24"/>
          <w:szCs w:val="24"/>
        </w:rPr>
        <w:t>mano de obra no es c</w:t>
      </w:r>
      <w:r>
        <w:rPr>
          <w:rFonts w:ascii="Times New Roman" w:hAnsi="Times New Roman"/>
          <w:sz w:val="24"/>
          <w:szCs w:val="24"/>
        </w:rPr>
        <w:t>onocida al interior del país, ni existen canales de comercio que fomenten este tipo de labores.</w:t>
      </w:r>
    </w:p>
    <w:p w:rsidR="007331B4" w:rsidRDefault="007331B4" w:rsidP="00E4335F">
      <w:pPr>
        <w:jc w:val="both"/>
        <w:rPr>
          <w:rFonts w:ascii="Times New Roman" w:hAnsi="Times New Roman"/>
          <w:sz w:val="24"/>
          <w:szCs w:val="24"/>
        </w:rPr>
      </w:pPr>
      <w:r>
        <w:rPr>
          <w:rFonts w:ascii="Times New Roman" w:hAnsi="Times New Roman"/>
          <w:sz w:val="24"/>
          <w:szCs w:val="24"/>
        </w:rPr>
        <w:t xml:space="preserve">Existe una situación que dificulta aún más el escenario laboral en esta región, y es el transporte de sus productos. </w:t>
      </w:r>
      <w:r w:rsidR="001F5E9C" w:rsidRPr="00FD7642">
        <w:rPr>
          <w:rFonts w:ascii="Times New Roman" w:hAnsi="Times New Roman"/>
          <w:sz w:val="24"/>
          <w:szCs w:val="24"/>
        </w:rPr>
        <w:t xml:space="preserve"> </w:t>
      </w:r>
      <w:r>
        <w:rPr>
          <w:rFonts w:ascii="Times New Roman" w:hAnsi="Times New Roman"/>
          <w:sz w:val="24"/>
          <w:szCs w:val="24"/>
        </w:rPr>
        <w:t>E</w:t>
      </w:r>
      <w:r w:rsidR="001F5E9C">
        <w:rPr>
          <w:rFonts w:ascii="Times New Roman" w:hAnsi="Times New Roman"/>
          <w:sz w:val="24"/>
          <w:szCs w:val="24"/>
        </w:rPr>
        <w:t xml:space="preserve">n el Departamento del Vaupés </w:t>
      </w:r>
      <w:r>
        <w:rPr>
          <w:rFonts w:ascii="Times New Roman" w:hAnsi="Times New Roman"/>
          <w:sz w:val="24"/>
          <w:szCs w:val="24"/>
        </w:rPr>
        <w:t xml:space="preserve">hay </w:t>
      </w:r>
      <w:r w:rsidR="001F5E9C" w:rsidRPr="00FD7642">
        <w:rPr>
          <w:rFonts w:ascii="Times New Roman" w:hAnsi="Times New Roman"/>
          <w:sz w:val="24"/>
          <w:szCs w:val="24"/>
        </w:rPr>
        <w:t>empresas</w:t>
      </w:r>
      <w:r w:rsidR="001F5E9C">
        <w:rPr>
          <w:rFonts w:ascii="Times New Roman" w:hAnsi="Times New Roman"/>
          <w:sz w:val="24"/>
          <w:szCs w:val="24"/>
        </w:rPr>
        <w:t xml:space="preserve"> que se dedican a transportar por vía fluvial </w:t>
      </w:r>
      <w:r w:rsidR="001F5E9C" w:rsidRPr="00FD7642">
        <w:rPr>
          <w:rFonts w:ascii="Times New Roman" w:hAnsi="Times New Roman"/>
          <w:sz w:val="24"/>
          <w:szCs w:val="24"/>
        </w:rPr>
        <w:t>diferentes pr</w:t>
      </w:r>
      <w:r w:rsidR="001F5E9C">
        <w:rPr>
          <w:rFonts w:ascii="Times New Roman" w:hAnsi="Times New Roman"/>
          <w:sz w:val="24"/>
          <w:szCs w:val="24"/>
        </w:rPr>
        <w:t>oductos de la canasta fam</w:t>
      </w:r>
      <w:r>
        <w:rPr>
          <w:rFonts w:ascii="Times New Roman" w:hAnsi="Times New Roman"/>
          <w:sz w:val="24"/>
          <w:szCs w:val="24"/>
        </w:rPr>
        <w:t>iliar; su ruta inicia desde el m</w:t>
      </w:r>
      <w:r w:rsidR="001F5E9C">
        <w:rPr>
          <w:rFonts w:ascii="Times New Roman" w:hAnsi="Times New Roman"/>
          <w:sz w:val="24"/>
          <w:szCs w:val="24"/>
        </w:rPr>
        <w:t>unicipio de Calama</w:t>
      </w:r>
      <w:r>
        <w:rPr>
          <w:rFonts w:ascii="Times New Roman" w:hAnsi="Times New Roman"/>
          <w:sz w:val="24"/>
          <w:szCs w:val="24"/>
        </w:rPr>
        <w:t>r (Miraflores) hasta llegar al m</w:t>
      </w:r>
      <w:r w:rsidR="001F5E9C">
        <w:rPr>
          <w:rFonts w:ascii="Times New Roman" w:hAnsi="Times New Roman"/>
          <w:sz w:val="24"/>
          <w:szCs w:val="24"/>
        </w:rPr>
        <w:t>unicipio de Mitú (Vaupés)</w:t>
      </w:r>
      <w:r w:rsidR="001F5E9C" w:rsidRPr="00FD7642">
        <w:rPr>
          <w:rFonts w:ascii="Times New Roman" w:hAnsi="Times New Roman"/>
          <w:sz w:val="24"/>
          <w:szCs w:val="24"/>
        </w:rPr>
        <w:t xml:space="preserve">, el procedimiento se basa en que estos productos </w:t>
      </w:r>
      <w:r>
        <w:rPr>
          <w:rFonts w:ascii="Times New Roman" w:hAnsi="Times New Roman"/>
          <w:sz w:val="24"/>
          <w:szCs w:val="24"/>
        </w:rPr>
        <w:t>deben llegar con anterioridad</w:t>
      </w:r>
      <w:r w:rsidR="001F5E9C">
        <w:rPr>
          <w:rFonts w:ascii="Times New Roman" w:hAnsi="Times New Roman"/>
          <w:sz w:val="24"/>
          <w:szCs w:val="24"/>
        </w:rPr>
        <w:t xml:space="preserve"> </w:t>
      </w:r>
      <w:r w:rsidR="001F5E9C" w:rsidRPr="00FD7642">
        <w:rPr>
          <w:rFonts w:ascii="Times New Roman" w:hAnsi="Times New Roman"/>
          <w:sz w:val="24"/>
          <w:szCs w:val="24"/>
        </w:rPr>
        <w:t>a la comunidad de Pucarón (Vaupés)</w:t>
      </w:r>
      <w:r w:rsidR="001F5E9C">
        <w:rPr>
          <w:rFonts w:ascii="Times New Roman" w:hAnsi="Times New Roman"/>
          <w:sz w:val="24"/>
          <w:szCs w:val="24"/>
        </w:rPr>
        <w:t xml:space="preserve">, es en este punto </w:t>
      </w:r>
      <w:r>
        <w:rPr>
          <w:rFonts w:ascii="Times New Roman" w:hAnsi="Times New Roman"/>
          <w:sz w:val="24"/>
          <w:szCs w:val="24"/>
        </w:rPr>
        <w:t>-</w:t>
      </w:r>
      <w:r w:rsidR="001F5E9C">
        <w:rPr>
          <w:rFonts w:ascii="Times New Roman" w:hAnsi="Times New Roman"/>
          <w:sz w:val="24"/>
          <w:szCs w:val="24"/>
        </w:rPr>
        <w:t>es necesaria la fuerza humana para trasladar estos producto de un lugar a otro</w:t>
      </w:r>
      <w:r>
        <w:rPr>
          <w:rFonts w:ascii="Times New Roman" w:hAnsi="Times New Roman"/>
          <w:sz w:val="24"/>
          <w:szCs w:val="24"/>
        </w:rPr>
        <w:t>-</w:t>
      </w:r>
      <w:r w:rsidR="001F5E9C">
        <w:rPr>
          <w:rFonts w:ascii="Times New Roman" w:hAnsi="Times New Roman"/>
          <w:sz w:val="24"/>
          <w:szCs w:val="24"/>
        </w:rPr>
        <w:t xml:space="preserve"> </w:t>
      </w:r>
      <w:r w:rsidR="001F5E9C" w:rsidRPr="00FD7642">
        <w:rPr>
          <w:rFonts w:ascii="Times New Roman" w:hAnsi="Times New Roman"/>
          <w:sz w:val="24"/>
          <w:szCs w:val="24"/>
        </w:rPr>
        <w:t>deben cargar esta mercancía desde la lancha o bote a un camión o volqueta que al estar lista con todos los productos se traslada a un Resguardo Indígena llamado Yuruparí (Vaupés) vía terrestre</w:t>
      </w:r>
      <w:r>
        <w:rPr>
          <w:rFonts w:ascii="Times New Roman" w:hAnsi="Times New Roman"/>
          <w:sz w:val="24"/>
          <w:szCs w:val="24"/>
        </w:rPr>
        <w:t>,</w:t>
      </w:r>
      <w:r w:rsidR="001F5E9C" w:rsidRPr="00FD7642">
        <w:rPr>
          <w:rFonts w:ascii="Times New Roman" w:hAnsi="Times New Roman"/>
          <w:sz w:val="24"/>
          <w:szCs w:val="24"/>
        </w:rPr>
        <w:t xml:space="preserve"> al llegar a este resguardo los mismos trabajadores descargan esta mercancía y la trasladan a otro bote o lancha que al estar lista se traslada para el municipi</w:t>
      </w:r>
      <w:r w:rsidR="001F5E9C">
        <w:rPr>
          <w:rFonts w:ascii="Times New Roman" w:hAnsi="Times New Roman"/>
          <w:sz w:val="24"/>
          <w:szCs w:val="24"/>
        </w:rPr>
        <w:t>o de Mitú (Vaupés) vía fluvial;</w:t>
      </w:r>
      <w:r w:rsidR="001F5E9C" w:rsidRPr="00FD7642">
        <w:rPr>
          <w:rFonts w:ascii="Times New Roman" w:hAnsi="Times New Roman"/>
          <w:sz w:val="24"/>
          <w:szCs w:val="24"/>
        </w:rPr>
        <w:t xml:space="preserve"> </w:t>
      </w:r>
      <w:r>
        <w:rPr>
          <w:rFonts w:ascii="Times New Roman" w:hAnsi="Times New Roman"/>
          <w:sz w:val="24"/>
          <w:szCs w:val="24"/>
        </w:rPr>
        <w:t xml:space="preserve">cabe advertir que son </w:t>
      </w:r>
      <w:r w:rsidR="001F5E9C" w:rsidRPr="00FD7642">
        <w:rPr>
          <w:rFonts w:ascii="Times New Roman" w:hAnsi="Times New Roman"/>
          <w:sz w:val="24"/>
          <w:szCs w:val="24"/>
        </w:rPr>
        <w:t>los</w:t>
      </w:r>
      <w:r w:rsidR="001F5E9C">
        <w:rPr>
          <w:rFonts w:ascii="Times New Roman" w:hAnsi="Times New Roman"/>
          <w:sz w:val="24"/>
          <w:szCs w:val="24"/>
        </w:rPr>
        <w:t xml:space="preserve"> mismos</w:t>
      </w:r>
      <w:r w:rsidR="001F5E9C" w:rsidRPr="00FD7642">
        <w:rPr>
          <w:rFonts w:ascii="Times New Roman" w:hAnsi="Times New Roman"/>
          <w:sz w:val="24"/>
          <w:szCs w:val="24"/>
        </w:rPr>
        <w:t xml:space="preserve"> indígenas </w:t>
      </w:r>
      <w:r w:rsidR="001F5E9C">
        <w:rPr>
          <w:rFonts w:ascii="Times New Roman" w:hAnsi="Times New Roman"/>
          <w:sz w:val="24"/>
          <w:szCs w:val="24"/>
        </w:rPr>
        <w:t>residentes de la comunidad los que</w:t>
      </w:r>
      <w:r w:rsidR="001F5E9C" w:rsidRPr="00FD7642">
        <w:rPr>
          <w:rFonts w:ascii="Times New Roman" w:hAnsi="Times New Roman"/>
          <w:sz w:val="24"/>
          <w:szCs w:val="24"/>
        </w:rPr>
        <w:t xml:space="preserve"> contratan verbalmente </w:t>
      </w:r>
      <w:r>
        <w:rPr>
          <w:rFonts w:ascii="Times New Roman" w:hAnsi="Times New Roman"/>
          <w:sz w:val="24"/>
          <w:szCs w:val="24"/>
        </w:rPr>
        <w:t>este transporte sin tener en cuenta los</w:t>
      </w:r>
      <w:r w:rsidR="001F5E9C" w:rsidRPr="00FD7642">
        <w:rPr>
          <w:rFonts w:ascii="Times New Roman" w:hAnsi="Times New Roman"/>
          <w:sz w:val="24"/>
          <w:szCs w:val="24"/>
        </w:rPr>
        <w:t xml:space="preserve"> riesgos de caída, lesión o de alguna enfermedad por la carga pesada</w:t>
      </w:r>
      <w:r w:rsidR="00D57C6C">
        <w:rPr>
          <w:rFonts w:ascii="Times New Roman" w:hAnsi="Times New Roman"/>
          <w:sz w:val="24"/>
          <w:szCs w:val="24"/>
        </w:rPr>
        <w:t>.</w:t>
      </w:r>
      <w:r w:rsidR="00FF408B" w:rsidRPr="00FF408B">
        <w:rPr>
          <w:rFonts w:ascii="Times New Roman" w:hAnsi="Times New Roman"/>
          <w:sz w:val="24"/>
          <w:szCs w:val="24"/>
        </w:rPr>
        <w:t xml:space="preserve"> </w:t>
      </w:r>
      <w:r>
        <w:rPr>
          <w:rFonts w:ascii="Times New Roman" w:hAnsi="Times New Roman"/>
          <w:sz w:val="24"/>
          <w:szCs w:val="24"/>
        </w:rPr>
        <w:t>Es claro que no existen controles al sistema fluvial de puertos y transportes.</w:t>
      </w:r>
    </w:p>
    <w:p w:rsidR="0073137C" w:rsidRDefault="00FA2A2B" w:rsidP="00E4335F">
      <w:pPr>
        <w:jc w:val="both"/>
        <w:rPr>
          <w:rFonts w:ascii="Times New Roman" w:hAnsi="Times New Roman"/>
          <w:sz w:val="24"/>
          <w:szCs w:val="24"/>
        </w:rPr>
      </w:pPr>
      <w:r>
        <w:rPr>
          <w:rFonts w:ascii="Times New Roman" w:hAnsi="Times New Roman"/>
          <w:sz w:val="24"/>
          <w:szCs w:val="24"/>
        </w:rPr>
        <w:t>A</w:t>
      </w:r>
      <w:r w:rsidR="00D57C6C">
        <w:rPr>
          <w:rFonts w:ascii="Times New Roman" w:hAnsi="Times New Roman"/>
          <w:sz w:val="24"/>
          <w:szCs w:val="24"/>
        </w:rPr>
        <w:t xml:space="preserve"> partir de </w:t>
      </w:r>
      <w:r>
        <w:rPr>
          <w:rFonts w:ascii="Times New Roman" w:hAnsi="Times New Roman"/>
          <w:sz w:val="24"/>
          <w:szCs w:val="24"/>
        </w:rPr>
        <w:t>la década de los 80s, en el Departamento del Amazonas</w:t>
      </w:r>
      <w:r w:rsidR="00D57C6C">
        <w:rPr>
          <w:rFonts w:ascii="Times New Roman" w:hAnsi="Times New Roman"/>
          <w:sz w:val="24"/>
          <w:szCs w:val="24"/>
        </w:rPr>
        <w:t xml:space="preserve"> el tema económico </w:t>
      </w:r>
      <w:r>
        <w:rPr>
          <w:rFonts w:ascii="Times New Roman" w:hAnsi="Times New Roman"/>
          <w:sz w:val="24"/>
          <w:szCs w:val="24"/>
        </w:rPr>
        <w:t>se concentró en</w:t>
      </w:r>
      <w:r w:rsidR="00D57C6C">
        <w:rPr>
          <w:rFonts w:ascii="Times New Roman" w:hAnsi="Times New Roman"/>
          <w:sz w:val="24"/>
          <w:szCs w:val="24"/>
        </w:rPr>
        <w:t xml:space="preserve"> la fabricación y la exportación d</w:t>
      </w:r>
      <w:r>
        <w:rPr>
          <w:rFonts w:ascii="Times New Roman" w:hAnsi="Times New Roman"/>
          <w:sz w:val="24"/>
          <w:szCs w:val="24"/>
        </w:rPr>
        <w:t>e la c</w:t>
      </w:r>
      <w:r w:rsidR="00D57C6C">
        <w:rPr>
          <w:rFonts w:ascii="Times New Roman" w:hAnsi="Times New Roman"/>
          <w:sz w:val="24"/>
          <w:szCs w:val="24"/>
        </w:rPr>
        <w:t>oca, dado por su situación geográfica, sus extensas selvas, la poca mano de obra indígena y la poca p</w:t>
      </w:r>
      <w:r>
        <w:rPr>
          <w:rFonts w:ascii="Times New Roman" w:hAnsi="Times New Roman"/>
          <w:sz w:val="24"/>
          <w:szCs w:val="24"/>
        </w:rPr>
        <w:t>resencia del gobierno nacional</w:t>
      </w:r>
      <w:r w:rsidR="00D57C6C">
        <w:rPr>
          <w:rFonts w:ascii="Times New Roman" w:hAnsi="Times New Roman"/>
          <w:sz w:val="24"/>
          <w:szCs w:val="24"/>
        </w:rPr>
        <w:t>,</w:t>
      </w:r>
      <w:r>
        <w:rPr>
          <w:rFonts w:ascii="Times New Roman" w:hAnsi="Times New Roman"/>
          <w:sz w:val="24"/>
          <w:szCs w:val="24"/>
        </w:rPr>
        <w:t xml:space="preserve"> estos factores generaron</w:t>
      </w:r>
      <w:r w:rsidR="00D57C6C">
        <w:rPr>
          <w:rFonts w:ascii="Times New Roman" w:hAnsi="Times New Roman"/>
          <w:sz w:val="24"/>
          <w:szCs w:val="24"/>
        </w:rPr>
        <w:t xml:space="preserve"> </w:t>
      </w:r>
      <w:r>
        <w:rPr>
          <w:rFonts w:ascii="Times New Roman" w:hAnsi="Times New Roman"/>
          <w:sz w:val="24"/>
          <w:szCs w:val="24"/>
        </w:rPr>
        <w:t>un ingreso excesivo de personas provenientes</w:t>
      </w:r>
      <w:r w:rsidR="00D57C6C">
        <w:rPr>
          <w:rFonts w:ascii="Times New Roman" w:hAnsi="Times New Roman"/>
          <w:sz w:val="24"/>
          <w:szCs w:val="24"/>
        </w:rPr>
        <w:t xml:space="preserve"> del interior del país en busca de oportunidades; desde entonces el departamento del Amazonas ha sido un punto de mira y de oportunidades para mucho</w:t>
      </w:r>
      <w:r>
        <w:rPr>
          <w:rFonts w:ascii="Times New Roman" w:hAnsi="Times New Roman"/>
          <w:sz w:val="24"/>
          <w:szCs w:val="24"/>
        </w:rPr>
        <w:t>s</w:t>
      </w:r>
      <w:r w:rsidR="00D57C6C">
        <w:rPr>
          <w:rFonts w:ascii="Times New Roman" w:hAnsi="Times New Roman"/>
          <w:sz w:val="24"/>
          <w:szCs w:val="24"/>
        </w:rPr>
        <w:t>, pero esto ha generado que las diferentes comunidades indígenas dejen de un lado sus principios étni</w:t>
      </w:r>
      <w:r>
        <w:rPr>
          <w:rFonts w:ascii="Times New Roman" w:hAnsi="Times New Roman"/>
          <w:sz w:val="24"/>
          <w:szCs w:val="24"/>
        </w:rPr>
        <w:t>cos para realizar actividades e interiorizar formas de vida totalmente occidentalizadas</w:t>
      </w:r>
      <w:r w:rsidR="00D57C6C">
        <w:rPr>
          <w:rFonts w:ascii="Times New Roman" w:hAnsi="Times New Roman"/>
          <w:sz w:val="24"/>
          <w:szCs w:val="24"/>
        </w:rPr>
        <w:t>, generan</w:t>
      </w:r>
      <w:r>
        <w:rPr>
          <w:rFonts w:ascii="Times New Roman" w:hAnsi="Times New Roman"/>
          <w:sz w:val="24"/>
          <w:szCs w:val="24"/>
        </w:rPr>
        <w:t>do</w:t>
      </w:r>
      <w:r w:rsidR="00A70299">
        <w:rPr>
          <w:rFonts w:ascii="Times New Roman" w:hAnsi="Times New Roman"/>
          <w:sz w:val="24"/>
          <w:szCs w:val="24"/>
        </w:rPr>
        <w:t xml:space="preserve"> daño</w:t>
      </w:r>
      <w:r>
        <w:rPr>
          <w:rFonts w:ascii="Times New Roman" w:hAnsi="Times New Roman"/>
          <w:sz w:val="24"/>
          <w:szCs w:val="24"/>
        </w:rPr>
        <w:t>s</w:t>
      </w:r>
      <w:r w:rsidR="00A70299">
        <w:rPr>
          <w:rFonts w:ascii="Times New Roman" w:hAnsi="Times New Roman"/>
          <w:sz w:val="24"/>
          <w:szCs w:val="24"/>
        </w:rPr>
        <w:t xml:space="preserve"> ambiental</w:t>
      </w:r>
      <w:r>
        <w:rPr>
          <w:rFonts w:ascii="Times New Roman" w:hAnsi="Times New Roman"/>
          <w:sz w:val="24"/>
          <w:szCs w:val="24"/>
        </w:rPr>
        <w:t>es</w:t>
      </w:r>
      <w:r w:rsidR="00A70299">
        <w:rPr>
          <w:rFonts w:ascii="Times New Roman" w:hAnsi="Times New Roman"/>
          <w:sz w:val="24"/>
          <w:szCs w:val="24"/>
        </w:rPr>
        <w:t xml:space="preserve"> y cultural</w:t>
      </w:r>
      <w:r>
        <w:rPr>
          <w:rFonts w:ascii="Times New Roman" w:hAnsi="Times New Roman"/>
          <w:sz w:val="24"/>
          <w:szCs w:val="24"/>
        </w:rPr>
        <w:t>es</w:t>
      </w:r>
      <w:r w:rsidR="00A70299">
        <w:rPr>
          <w:rFonts w:ascii="Times New Roman" w:hAnsi="Times New Roman"/>
          <w:sz w:val="24"/>
          <w:szCs w:val="24"/>
        </w:rPr>
        <w:t>.</w:t>
      </w:r>
    </w:p>
    <w:p w:rsidR="00A70299" w:rsidRDefault="00A70299" w:rsidP="00E4335F">
      <w:pPr>
        <w:jc w:val="both"/>
        <w:rPr>
          <w:rFonts w:ascii="Times New Roman" w:hAnsi="Times New Roman"/>
          <w:sz w:val="24"/>
          <w:szCs w:val="24"/>
        </w:rPr>
      </w:pPr>
    </w:p>
    <w:p w:rsidR="003B44CF" w:rsidRPr="00A70299" w:rsidRDefault="003B44CF" w:rsidP="003B44CF">
      <w:pPr>
        <w:jc w:val="both"/>
        <w:rPr>
          <w:rFonts w:ascii="Times New Roman" w:hAnsi="Times New Roman"/>
          <w:b/>
          <w:sz w:val="24"/>
          <w:szCs w:val="24"/>
        </w:rPr>
      </w:pPr>
      <w:r w:rsidRPr="00A70299">
        <w:rPr>
          <w:rFonts w:ascii="Times New Roman" w:hAnsi="Times New Roman"/>
          <w:b/>
          <w:sz w:val="24"/>
          <w:szCs w:val="24"/>
        </w:rPr>
        <w:t xml:space="preserve">Deficiencia en los servicios públicos </w:t>
      </w:r>
    </w:p>
    <w:p w:rsidR="00B1024F" w:rsidRPr="00B1024F" w:rsidRDefault="00B1024F" w:rsidP="00E4335F">
      <w:pPr>
        <w:pStyle w:val="NormalWeb"/>
        <w:spacing w:line="276" w:lineRule="auto"/>
        <w:rPr>
          <w:b/>
        </w:rPr>
      </w:pPr>
      <w:r w:rsidRPr="00B1024F">
        <w:rPr>
          <w:b/>
        </w:rPr>
        <w:t>Energía:</w:t>
      </w:r>
    </w:p>
    <w:p w:rsidR="00B1024F" w:rsidRDefault="00B1024F" w:rsidP="00E4335F">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Los departamentos del Vaupés, Guainía y Amazonas al ser geográficamente las regiones más aisladas del país, son denominados como zonas no interconectadas (ZNI), por lo </w:t>
      </w:r>
      <w:r w:rsidR="00610018">
        <w:rPr>
          <w:rFonts w:ascii="Times New Roman" w:hAnsi="Times New Roman"/>
          <w:color w:val="000000"/>
          <w:sz w:val="24"/>
          <w:szCs w:val="24"/>
        </w:rPr>
        <w:t>tanto,</w:t>
      </w:r>
      <w:r>
        <w:rPr>
          <w:rFonts w:ascii="Times New Roman" w:hAnsi="Times New Roman"/>
          <w:color w:val="000000"/>
          <w:sz w:val="24"/>
          <w:szCs w:val="24"/>
        </w:rPr>
        <w:t xml:space="preserve"> no gozan de una plena cobertura energética.</w:t>
      </w:r>
    </w:p>
    <w:p w:rsidR="003708D5" w:rsidRPr="00C57A2D" w:rsidRDefault="003708D5" w:rsidP="00E4335F">
      <w:pPr>
        <w:autoSpaceDE w:val="0"/>
        <w:autoSpaceDN w:val="0"/>
        <w:adjustRightInd w:val="0"/>
        <w:spacing w:after="0"/>
        <w:jc w:val="both"/>
        <w:rPr>
          <w:rFonts w:ascii="Times New Roman" w:hAnsi="Times New Roman"/>
          <w:color w:val="000000"/>
          <w:sz w:val="24"/>
          <w:szCs w:val="24"/>
        </w:rPr>
      </w:pPr>
    </w:p>
    <w:p w:rsidR="00B1024F" w:rsidRDefault="00B1024F" w:rsidP="00E4335F">
      <w:pPr>
        <w:jc w:val="both"/>
        <w:rPr>
          <w:rFonts w:ascii="Times New Roman" w:hAnsi="Times New Roman"/>
          <w:sz w:val="24"/>
          <w:szCs w:val="24"/>
        </w:rPr>
      </w:pPr>
      <w:r>
        <w:rPr>
          <w:rFonts w:ascii="Times New Roman" w:hAnsi="Times New Roman"/>
          <w:sz w:val="24"/>
          <w:szCs w:val="24"/>
        </w:rPr>
        <w:t xml:space="preserve">Para la población que habita en las capitales de los departamentos del Vaupés y </w:t>
      </w:r>
      <w:r w:rsidRPr="00FD7642">
        <w:rPr>
          <w:rFonts w:ascii="Times New Roman" w:hAnsi="Times New Roman"/>
          <w:sz w:val="24"/>
          <w:szCs w:val="24"/>
        </w:rPr>
        <w:t xml:space="preserve">Guainía se </w:t>
      </w:r>
      <w:r>
        <w:rPr>
          <w:rFonts w:ascii="Times New Roman" w:hAnsi="Times New Roman"/>
          <w:sz w:val="24"/>
          <w:szCs w:val="24"/>
        </w:rPr>
        <w:t xml:space="preserve">suministra </w:t>
      </w:r>
      <w:r w:rsidRPr="00FD7642">
        <w:rPr>
          <w:rFonts w:ascii="Times New Roman" w:hAnsi="Times New Roman"/>
          <w:sz w:val="24"/>
          <w:szCs w:val="24"/>
        </w:rPr>
        <w:t>la e</w:t>
      </w:r>
      <w:r>
        <w:rPr>
          <w:rFonts w:ascii="Times New Roman" w:hAnsi="Times New Roman"/>
          <w:sz w:val="24"/>
          <w:szCs w:val="24"/>
        </w:rPr>
        <w:t>nergía por medio de una planta eléctrica, su funcionamiento</w:t>
      </w:r>
      <w:r w:rsidRPr="00FD7642">
        <w:rPr>
          <w:rFonts w:ascii="Times New Roman" w:hAnsi="Times New Roman"/>
          <w:sz w:val="24"/>
          <w:szCs w:val="24"/>
        </w:rPr>
        <w:t xml:space="preserve"> </w:t>
      </w:r>
      <w:r>
        <w:rPr>
          <w:rFonts w:ascii="Times New Roman" w:hAnsi="Times New Roman"/>
          <w:sz w:val="24"/>
          <w:szCs w:val="24"/>
        </w:rPr>
        <w:t xml:space="preserve">depende de </w:t>
      </w:r>
      <w:r w:rsidRPr="00FD7642">
        <w:rPr>
          <w:rFonts w:ascii="Times New Roman" w:hAnsi="Times New Roman"/>
          <w:sz w:val="24"/>
          <w:szCs w:val="24"/>
        </w:rPr>
        <w:t>litros de combustible; combustible que tiene que ser</w:t>
      </w:r>
      <w:r>
        <w:rPr>
          <w:rFonts w:ascii="Times New Roman" w:hAnsi="Times New Roman"/>
          <w:sz w:val="24"/>
          <w:szCs w:val="24"/>
        </w:rPr>
        <w:t xml:space="preserve"> trasladado desde el interior del país por vía aérea, siendo este el único tra</w:t>
      </w:r>
      <w:r w:rsidR="000D1BD6">
        <w:rPr>
          <w:rFonts w:ascii="Times New Roman" w:hAnsi="Times New Roman"/>
          <w:sz w:val="24"/>
          <w:szCs w:val="24"/>
        </w:rPr>
        <w:t>n</w:t>
      </w:r>
      <w:r>
        <w:rPr>
          <w:rFonts w:ascii="Times New Roman" w:hAnsi="Times New Roman"/>
          <w:sz w:val="24"/>
          <w:szCs w:val="24"/>
        </w:rPr>
        <w:t xml:space="preserve">sporte para suministrar este líquido y </w:t>
      </w:r>
      <w:r w:rsidR="000D1BD6">
        <w:rPr>
          <w:rFonts w:ascii="Times New Roman" w:hAnsi="Times New Roman"/>
          <w:sz w:val="24"/>
          <w:szCs w:val="24"/>
        </w:rPr>
        <w:t>que,</w:t>
      </w:r>
      <w:r>
        <w:rPr>
          <w:rFonts w:ascii="Times New Roman" w:hAnsi="Times New Roman"/>
          <w:sz w:val="24"/>
          <w:szCs w:val="24"/>
        </w:rPr>
        <w:t xml:space="preserve"> por distintas razones, no llega a tiempo.</w:t>
      </w:r>
    </w:p>
    <w:p w:rsidR="00B1024F" w:rsidRPr="00FD7642" w:rsidRDefault="00B1024F" w:rsidP="00E4335F">
      <w:pPr>
        <w:jc w:val="both"/>
        <w:rPr>
          <w:rFonts w:ascii="Times New Roman" w:hAnsi="Times New Roman"/>
          <w:sz w:val="24"/>
          <w:szCs w:val="24"/>
        </w:rPr>
      </w:pPr>
      <w:r>
        <w:rPr>
          <w:rFonts w:ascii="Times New Roman" w:hAnsi="Times New Roman"/>
          <w:sz w:val="24"/>
          <w:szCs w:val="24"/>
        </w:rPr>
        <w:t xml:space="preserve">Esta región presenta otro inconveniente en la medida que la población de estos departamentos </w:t>
      </w:r>
      <w:r w:rsidR="00610018">
        <w:rPr>
          <w:rFonts w:ascii="Times New Roman" w:hAnsi="Times New Roman"/>
          <w:sz w:val="24"/>
          <w:szCs w:val="24"/>
        </w:rPr>
        <w:t>ha ido incrementando</w:t>
      </w:r>
      <w:r>
        <w:rPr>
          <w:rFonts w:ascii="Times New Roman" w:hAnsi="Times New Roman"/>
          <w:sz w:val="24"/>
          <w:szCs w:val="24"/>
        </w:rPr>
        <w:t xml:space="preserve"> y su potencia no es suficiente para cubrir la zona en su totalidad, </w:t>
      </w:r>
      <w:r w:rsidR="00610018">
        <w:rPr>
          <w:rFonts w:ascii="Times New Roman" w:hAnsi="Times New Roman"/>
          <w:sz w:val="24"/>
          <w:szCs w:val="24"/>
        </w:rPr>
        <w:t>perjudicando</w:t>
      </w:r>
      <w:r>
        <w:rPr>
          <w:rFonts w:ascii="Times New Roman" w:hAnsi="Times New Roman"/>
          <w:sz w:val="24"/>
          <w:szCs w:val="24"/>
        </w:rPr>
        <w:t xml:space="preserve"> </w:t>
      </w:r>
      <w:r w:rsidR="000D1BD6">
        <w:rPr>
          <w:rFonts w:ascii="Times New Roman" w:hAnsi="Times New Roman"/>
          <w:sz w:val="24"/>
          <w:szCs w:val="24"/>
        </w:rPr>
        <w:t xml:space="preserve">así, </w:t>
      </w:r>
      <w:r>
        <w:rPr>
          <w:rFonts w:ascii="Times New Roman" w:hAnsi="Times New Roman"/>
          <w:sz w:val="24"/>
          <w:szCs w:val="24"/>
        </w:rPr>
        <w:t>su funcionamiento. Como consecuencia de lo anterior la población ha permanecido sin energía por un extenso periodo de tiempo, el arreglo</w:t>
      </w:r>
      <w:r w:rsidRPr="00FD7642">
        <w:rPr>
          <w:rFonts w:ascii="Times New Roman" w:hAnsi="Times New Roman"/>
          <w:sz w:val="24"/>
          <w:szCs w:val="24"/>
        </w:rPr>
        <w:t xml:space="preserve"> </w:t>
      </w:r>
      <w:r>
        <w:rPr>
          <w:rFonts w:ascii="Times New Roman" w:hAnsi="Times New Roman"/>
          <w:sz w:val="24"/>
          <w:szCs w:val="24"/>
        </w:rPr>
        <w:t>y mantenimiento se realiza</w:t>
      </w:r>
      <w:r w:rsidRPr="00FD7642">
        <w:rPr>
          <w:rFonts w:ascii="Times New Roman" w:hAnsi="Times New Roman"/>
          <w:sz w:val="24"/>
          <w:szCs w:val="24"/>
        </w:rPr>
        <w:t xml:space="preserve"> por medio de la entidad territorial departamental</w:t>
      </w:r>
      <w:r>
        <w:rPr>
          <w:rFonts w:ascii="Times New Roman" w:hAnsi="Times New Roman"/>
          <w:sz w:val="24"/>
          <w:szCs w:val="24"/>
        </w:rPr>
        <w:t xml:space="preserve">, que tarda en proporcionar el servicio debido a la falta de recursos. </w:t>
      </w:r>
      <w:r w:rsidRPr="00FD7642">
        <w:rPr>
          <w:rFonts w:ascii="Times New Roman" w:hAnsi="Times New Roman"/>
          <w:sz w:val="24"/>
          <w:szCs w:val="24"/>
        </w:rPr>
        <w:t xml:space="preserve"> </w:t>
      </w:r>
    </w:p>
    <w:p w:rsidR="00B1024F" w:rsidRDefault="00B1024F" w:rsidP="00E4335F">
      <w:pPr>
        <w:jc w:val="both"/>
        <w:rPr>
          <w:rFonts w:ascii="Times New Roman" w:hAnsi="Times New Roman"/>
          <w:sz w:val="24"/>
          <w:szCs w:val="24"/>
        </w:rPr>
      </w:pPr>
      <w:r w:rsidRPr="00FD7642">
        <w:rPr>
          <w:rFonts w:ascii="Times New Roman" w:hAnsi="Times New Roman"/>
          <w:sz w:val="24"/>
          <w:szCs w:val="24"/>
        </w:rPr>
        <w:t>El municipio de Mitú, cuenta con una Microcentral Hidroeléctrica ubicada en la comunidad de Santacruz la cual se encuentra en reparación por daños en 3 turbinas de generación</w:t>
      </w:r>
      <w:r>
        <w:rPr>
          <w:rFonts w:ascii="Times New Roman" w:hAnsi="Times New Roman"/>
          <w:sz w:val="24"/>
          <w:szCs w:val="24"/>
        </w:rPr>
        <w:t xml:space="preserve">, daño </w:t>
      </w:r>
      <w:r w:rsidR="003B44CF">
        <w:rPr>
          <w:rFonts w:ascii="Times New Roman" w:hAnsi="Times New Roman"/>
          <w:sz w:val="24"/>
          <w:szCs w:val="24"/>
        </w:rPr>
        <w:t xml:space="preserve">que </w:t>
      </w:r>
      <w:r w:rsidR="003B44CF" w:rsidRPr="00FD7642">
        <w:rPr>
          <w:rFonts w:ascii="Times New Roman" w:hAnsi="Times New Roman"/>
          <w:sz w:val="24"/>
          <w:szCs w:val="24"/>
        </w:rPr>
        <w:t>ha</w:t>
      </w:r>
      <w:r>
        <w:rPr>
          <w:rFonts w:ascii="Times New Roman" w:hAnsi="Times New Roman"/>
          <w:sz w:val="24"/>
          <w:szCs w:val="24"/>
        </w:rPr>
        <w:t xml:space="preserve"> </w:t>
      </w:r>
      <w:r w:rsidR="003B44CF">
        <w:rPr>
          <w:rFonts w:ascii="Times New Roman" w:hAnsi="Times New Roman"/>
          <w:sz w:val="24"/>
          <w:szCs w:val="24"/>
        </w:rPr>
        <w:t xml:space="preserve">tratado </w:t>
      </w:r>
      <w:r w:rsidR="003B44CF" w:rsidRPr="00FD7642">
        <w:rPr>
          <w:rFonts w:ascii="Times New Roman" w:hAnsi="Times New Roman"/>
          <w:sz w:val="24"/>
          <w:szCs w:val="24"/>
        </w:rPr>
        <w:t>más</w:t>
      </w:r>
      <w:r w:rsidRPr="00FD7642">
        <w:rPr>
          <w:rFonts w:ascii="Times New Roman" w:hAnsi="Times New Roman"/>
          <w:sz w:val="24"/>
          <w:szCs w:val="24"/>
        </w:rPr>
        <w:t xml:space="preserve"> de 10 años </w:t>
      </w:r>
      <w:r>
        <w:rPr>
          <w:rFonts w:ascii="Times New Roman" w:hAnsi="Times New Roman"/>
          <w:sz w:val="24"/>
          <w:szCs w:val="24"/>
        </w:rPr>
        <w:t>en ser reparado</w:t>
      </w:r>
      <w:r w:rsidRPr="00FD7642">
        <w:rPr>
          <w:rFonts w:ascii="Times New Roman" w:hAnsi="Times New Roman"/>
          <w:sz w:val="24"/>
          <w:szCs w:val="24"/>
        </w:rPr>
        <w:t>. El</w:t>
      </w:r>
      <w:r>
        <w:rPr>
          <w:rFonts w:ascii="Times New Roman" w:hAnsi="Times New Roman"/>
          <w:sz w:val="24"/>
          <w:szCs w:val="24"/>
        </w:rPr>
        <w:t xml:space="preserve"> objeto de la Microcentral es</w:t>
      </w:r>
      <w:r w:rsidRPr="00FD7642">
        <w:rPr>
          <w:rFonts w:ascii="Times New Roman" w:hAnsi="Times New Roman"/>
          <w:sz w:val="24"/>
          <w:szCs w:val="24"/>
        </w:rPr>
        <w:t xml:space="preserve"> generar 2 Megavatios para tener un mejoramiento en la calidad del servicio de energía, adicional a esto es necesario aumentar la cobertura del servicio a varias comunidades que no se encu</w:t>
      </w:r>
      <w:r>
        <w:rPr>
          <w:rFonts w:ascii="Times New Roman" w:hAnsi="Times New Roman"/>
          <w:sz w:val="24"/>
          <w:szCs w:val="24"/>
        </w:rPr>
        <w:t>entran interconectadas a la red,</w:t>
      </w:r>
      <w:r w:rsidRPr="00FD7642">
        <w:rPr>
          <w:rFonts w:ascii="Times New Roman" w:hAnsi="Times New Roman"/>
          <w:sz w:val="24"/>
          <w:szCs w:val="24"/>
        </w:rPr>
        <w:t xml:space="preserve"> proyecto que ha sido ejecutado con los recursos de la entidad territorial departamental y Gestión Energética S.A (GENSA), esta situación </w:t>
      </w:r>
      <w:r>
        <w:rPr>
          <w:rFonts w:ascii="Times New Roman" w:hAnsi="Times New Roman"/>
          <w:sz w:val="24"/>
          <w:szCs w:val="24"/>
        </w:rPr>
        <w:t xml:space="preserve">ha generado la mala prestación del servicio público de energía para los ciudadanos </w:t>
      </w:r>
      <w:r w:rsidR="003B44CF">
        <w:rPr>
          <w:rFonts w:ascii="Times New Roman" w:hAnsi="Times New Roman"/>
          <w:sz w:val="24"/>
          <w:szCs w:val="24"/>
        </w:rPr>
        <w:t>de Mitú</w:t>
      </w:r>
      <w:r>
        <w:rPr>
          <w:rFonts w:ascii="Times New Roman" w:hAnsi="Times New Roman"/>
          <w:sz w:val="24"/>
          <w:szCs w:val="24"/>
        </w:rPr>
        <w:t xml:space="preserve">. </w:t>
      </w:r>
    </w:p>
    <w:p w:rsidR="00B1024F" w:rsidRDefault="00B1024F" w:rsidP="00E4335F">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El Departamento del Vaupés tiene en su reporte 29 comunidades indígenas inscritas </w:t>
      </w:r>
      <w:r w:rsidR="003B44CF">
        <w:rPr>
          <w:rFonts w:ascii="Times New Roman" w:hAnsi="Times New Roman"/>
          <w:color w:val="000000"/>
          <w:sz w:val="24"/>
          <w:szCs w:val="24"/>
        </w:rPr>
        <w:t>en Sistema</w:t>
      </w:r>
      <w:r>
        <w:rPr>
          <w:rFonts w:ascii="Times New Roman" w:hAnsi="Times New Roman"/>
          <w:color w:val="000000"/>
          <w:sz w:val="24"/>
          <w:szCs w:val="24"/>
        </w:rPr>
        <w:t xml:space="preserve"> Único de Información a servicios Públicos (SUI), estas comunidades reportan una generación del servicio de energía de 4 y 5 horas diarias, mejorando la calidad de vida de los indígenas que se encuentran en estas zonas. Los recursos para la generación provienen del Ministerio de Minas y Energía, de acuerdo con la información </w:t>
      </w:r>
      <w:r w:rsidR="000D1BD6">
        <w:rPr>
          <w:rFonts w:ascii="Times New Roman" w:hAnsi="Times New Roman"/>
          <w:color w:val="000000"/>
          <w:sz w:val="24"/>
          <w:szCs w:val="24"/>
        </w:rPr>
        <w:t>registrada en la plataforma.</w:t>
      </w:r>
    </w:p>
    <w:p w:rsidR="00B1024F" w:rsidRPr="00480053" w:rsidRDefault="00B1024F" w:rsidP="00E4335F">
      <w:pPr>
        <w:autoSpaceDE w:val="0"/>
        <w:autoSpaceDN w:val="0"/>
        <w:adjustRightInd w:val="0"/>
        <w:spacing w:after="0"/>
        <w:jc w:val="both"/>
        <w:rPr>
          <w:rFonts w:ascii="Times New Roman" w:hAnsi="Times New Roman"/>
          <w:color w:val="000000"/>
          <w:sz w:val="24"/>
          <w:szCs w:val="24"/>
        </w:rPr>
      </w:pPr>
    </w:p>
    <w:p w:rsidR="00B1024F" w:rsidRPr="00A70299" w:rsidRDefault="00B1024F" w:rsidP="00E4335F">
      <w:pPr>
        <w:jc w:val="both"/>
        <w:rPr>
          <w:rFonts w:ascii="Times New Roman" w:hAnsi="Times New Roman"/>
          <w:sz w:val="24"/>
          <w:szCs w:val="24"/>
        </w:rPr>
      </w:pPr>
      <w:r>
        <w:rPr>
          <w:rFonts w:ascii="Times New Roman" w:hAnsi="Times New Roman"/>
          <w:sz w:val="24"/>
          <w:szCs w:val="24"/>
        </w:rPr>
        <w:t xml:space="preserve">El panorama no parece más alentador en el departamento del </w:t>
      </w:r>
      <w:r w:rsidR="004A2A7F">
        <w:rPr>
          <w:rFonts w:ascii="Times New Roman" w:hAnsi="Times New Roman"/>
          <w:sz w:val="24"/>
          <w:szCs w:val="24"/>
        </w:rPr>
        <w:t xml:space="preserve">Amazonas, en donde </w:t>
      </w:r>
      <w:r>
        <w:rPr>
          <w:rFonts w:ascii="Times New Roman" w:hAnsi="Times New Roman"/>
          <w:sz w:val="24"/>
          <w:szCs w:val="24"/>
        </w:rPr>
        <w:t>l</w:t>
      </w:r>
      <w:r w:rsidRPr="00FD7642">
        <w:rPr>
          <w:rFonts w:ascii="Times New Roman" w:hAnsi="Times New Roman"/>
          <w:sz w:val="24"/>
          <w:szCs w:val="24"/>
        </w:rPr>
        <w:t xml:space="preserve">a infraestructura energética es precaria. En Leticia existe una termoeléctrica que abastece con dificultad las 24 horas a </w:t>
      </w:r>
      <w:r w:rsidR="004A2A7F">
        <w:rPr>
          <w:rFonts w:ascii="Times New Roman" w:hAnsi="Times New Roman"/>
          <w:sz w:val="24"/>
          <w:szCs w:val="24"/>
        </w:rPr>
        <w:t>la ciudad</w:t>
      </w:r>
      <w:r w:rsidRPr="00FD7642">
        <w:rPr>
          <w:rFonts w:ascii="Times New Roman" w:hAnsi="Times New Roman"/>
          <w:sz w:val="24"/>
          <w:szCs w:val="24"/>
        </w:rPr>
        <w:t xml:space="preserve"> y a varias comunidades rurales. Existen 42 sitios en diferentes partes del departamento, que cuentan con plantas de </w:t>
      </w:r>
      <w:r>
        <w:rPr>
          <w:rFonts w:ascii="Times New Roman" w:hAnsi="Times New Roman"/>
          <w:sz w:val="24"/>
          <w:szCs w:val="24"/>
        </w:rPr>
        <w:t xml:space="preserve">energía que funcionan entre 4 y </w:t>
      </w:r>
      <w:r w:rsidRPr="00FD7642">
        <w:rPr>
          <w:rFonts w:ascii="Times New Roman" w:hAnsi="Times New Roman"/>
          <w:sz w:val="24"/>
          <w:szCs w:val="24"/>
        </w:rPr>
        <w:t>10 hor</w:t>
      </w:r>
      <w:r>
        <w:rPr>
          <w:rFonts w:ascii="Times New Roman" w:hAnsi="Times New Roman"/>
          <w:sz w:val="24"/>
          <w:szCs w:val="24"/>
        </w:rPr>
        <w:t xml:space="preserve">as al día, situación que incide notablemente en </w:t>
      </w:r>
      <w:r w:rsidRPr="00FD7642">
        <w:rPr>
          <w:rFonts w:ascii="Times New Roman" w:hAnsi="Times New Roman"/>
          <w:sz w:val="24"/>
          <w:szCs w:val="24"/>
        </w:rPr>
        <w:t>las diferentes act</w:t>
      </w:r>
      <w:r>
        <w:rPr>
          <w:rFonts w:ascii="Times New Roman" w:hAnsi="Times New Roman"/>
          <w:sz w:val="24"/>
          <w:szCs w:val="24"/>
        </w:rPr>
        <w:t>ividades humanas y productivas.</w:t>
      </w:r>
    </w:p>
    <w:p w:rsidR="00B1024F" w:rsidRPr="004A5CEB" w:rsidRDefault="00B1024F" w:rsidP="00E4335F">
      <w:pPr>
        <w:jc w:val="both"/>
        <w:rPr>
          <w:rFonts w:ascii="Times New Roman" w:hAnsi="Times New Roman"/>
          <w:sz w:val="24"/>
          <w:szCs w:val="24"/>
        </w:rPr>
      </w:pPr>
      <w:r w:rsidRPr="004A5CEB">
        <w:rPr>
          <w:rFonts w:ascii="Times New Roman" w:hAnsi="Times New Roman"/>
          <w:b/>
          <w:sz w:val="24"/>
          <w:szCs w:val="24"/>
        </w:rPr>
        <w:t>Acueducto</w:t>
      </w:r>
      <w:r w:rsidRPr="004A5CEB">
        <w:rPr>
          <w:rFonts w:ascii="Times New Roman" w:hAnsi="Times New Roman"/>
          <w:sz w:val="24"/>
          <w:szCs w:val="24"/>
        </w:rPr>
        <w:t>:</w:t>
      </w:r>
    </w:p>
    <w:p w:rsidR="00B1024F" w:rsidRPr="004A2A7F" w:rsidRDefault="00B1024F" w:rsidP="004A2A7F">
      <w:pPr>
        <w:jc w:val="both"/>
        <w:rPr>
          <w:rFonts w:ascii="Times New Roman" w:hAnsi="Times New Roman"/>
          <w:sz w:val="24"/>
          <w:szCs w:val="24"/>
        </w:rPr>
      </w:pPr>
      <w:r w:rsidRPr="004A2A7F">
        <w:rPr>
          <w:rFonts w:ascii="Times New Roman" w:hAnsi="Times New Roman"/>
          <w:sz w:val="24"/>
          <w:szCs w:val="24"/>
        </w:rPr>
        <w:t xml:space="preserve">En el departamento del Amazonas, la infraestructura de agua potable se concentra principalmente en </w:t>
      </w:r>
      <w:r w:rsidR="003B44CF" w:rsidRPr="004A2A7F">
        <w:rPr>
          <w:rFonts w:ascii="Times New Roman" w:hAnsi="Times New Roman"/>
          <w:sz w:val="24"/>
          <w:szCs w:val="24"/>
        </w:rPr>
        <w:t xml:space="preserve">las cabeceras municipales y en </w:t>
      </w:r>
      <w:r w:rsidRPr="004A2A7F">
        <w:rPr>
          <w:rFonts w:ascii="Times New Roman" w:hAnsi="Times New Roman"/>
          <w:sz w:val="24"/>
          <w:szCs w:val="24"/>
        </w:rPr>
        <w:t xml:space="preserve">“corregimientos”, con una cobertura promedio del 54,02%, sin hacer ningún tratamiento al agua, con excepción de Leticia. El </w:t>
      </w:r>
      <w:r w:rsidRPr="004A2A7F">
        <w:rPr>
          <w:rFonts w:ascii="Times New Roman" w:hAnsi="Times New Roman"/>
          <w:sz w:val="24"/>
          <w:szCs w:val="24"/>
        </w:rPr>
        <w:lastRenderedPageBreak/>
        <w:t>servicio de alcantarillado se presta en Leticia, Puerto Nariño y Tarapacá, con una cobertura promedio para todo el departamento del 41,05%. En lo referente a residuos sólidos solamente existe un relleno sanitario manual en Puerto Nariño, el resto son depósitos a cielo abierto. En Leticia se están haciendo los estudios para la construcción de un relleno sanitario. (Corpoamazonia, 10)</w:t>
      </w:r>
    </w:p>
    <w:p w:rsidR="00254FD9" w:rsidRDefault="00254FD9" w:rsidP="00E4335F">
      <w:pPr>
        <w:ind w:left="708"/>
        <w:jc w:val="both"/>
        <w:rPr>
          <w:rFonts w:ascii="Times New Roman" w:hAnsi="Times New Roman"/>
        </w:rPr>
      </w:pPr>
      <w:r>
        <w:rPr>
          <w:rFonts w:ascii="Times New Roman" w:hAnsi="Times New Roman"/>
          <w:b/>
          <w:noProof/>
          <w:sz w:val="24"/>
          <w:szCs w:val="24"/>
          <w:lang w:eastAsia="es-CO"/>
        </w:rPr>
        <w:drawing>
          <wp:inline distT="0" distB="0" distL="0" distR="0" wp14:anchorId="563B78DE" wp14:editId="4298BE94">
            <wp:extent cx="5086350" cy="2800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2800350"/>
                    </a:xfrm>
                    <a:prstGeom prst="rect">
                      <a:avLst/>
                    </a:prstGeom>
                    <a:noFill/>
                    <a:ln>
                      <a:noFill/>
                    </a:ln>
                  </pic:spPr>
                </pic:pic>
              </a:graphicData>
            </a:graphic>
          </wp:inline>
        </w:drawing>
      </w:r>
    </w:p>
    <w:p w:rsidR="00254FD9" w:rsidRDefault="00254FD9" w:rsidP="00E4335F">
      <w:pPr>
        <w:jc w:val="center"/>
        <w:rPr>
          <w:rStyle w:val="Hipervnculo"/>
          <w:rFonts w:ascii="Times New Roman" w:hAnsi="Times New Roman"/>
          <w:color w:val="auto"/>
        </w:rPr>
      </w:pPr>
      <w:r w:rsidRPr="00D37A05">
        <w:rPr>
          <w:rFonts w:ascii="Times New Roman" w:hAnsi="Times New Roman"/>
        </w:rPr>
        <w:t xml:space="preserve">Fuente: </w:t>
      </w:r>
      <w:hyperlink r:id="rId12" w:history="1">
        <w:r w:rsidRPr="0073137C">
          <w:rPr>
            <w:rStyle w:val="Hipervnculo"/>
            <w:rFonts w:ascii="Times New Roman" w:hAnsi="Times New Roman"/>
            <w:color w:val="auto"/>
            <w:u w:val="none"/>
          </w:rPr>
          <w:t>http://www.dane.gov.co</w:t>
        </w:r>
      </w:hyperlink>
    </w:p>
    <w:p w:rsidR="00B1024F" w:rsidRPr="00FD7642" w:rsidRDefault="001F4B3C" w:rsidP="00E4335F">
      <w:pPr>
        <w:jc w:val="both"/>
        <w:rPr>
          <w:rFonts w:ascii="Times New Roman" w:hAnsi="Times New Roman"/>
          <w:sz w:val="24"/>
          <w:szCs w:val="24"/>
        </w:rPr>
      </w:pPr>
      <w:r>
        <w:rPr>
          <w:rFonts w:ascii="Times New Roman" w:hAnsi="Times New Roman"/>
          <w:sz w:val="24"/>
          <w:szCs w:val="24"/>
        </w:rPr>
        <w:t>Tanto</w:t>
      </w:r>
      <w:r w:rsidR="00B1024F" w:rsidRPr="00FD7642">
        <w:rPr>
          <w:rFonts w:ascii="Times New Roman" w:hAnsi="Times New Roman"/>
          <w:sz w:val="24"/>
          <w:szCs w:val="24"/>
        </w:rPr>
        <w:t xml:space="preserve"> el departamento </w:t>
      </w:r>
      <w:r w:rsidR="00B1024F">
        <w:rPr>
          <w:rFonts w:ascii="Times New Roman" w:hAnsi="Times New Roman"/>
          <w:sz w:val="24"/>
          <w:szCs w:val="24"/>
        </w:rPr>
        <w:t>del Vaupés, como</w:t>
      </w:r>
      <w:r w:rsidR="00B1024F" w:rsidRPr="00FD7642">
        <w:rPr>
          <w:rFonts w:ascii="Times New Roman" w:hAnsi="Times New Roman"/>
          <w:sz w:val="24"/>
          <w:szCs w:val="24"/>
        </w:rPr>
        <w:t xml:space="preserve"> </w:t>
      </w:r>
      <w:r w:rsidR="00B1024F">
        <w:rPr>
          <w:rFonts w:ascii="Times New Roman" w:hAnsi="Times New Roman"/>
          <w:sz w:val="24"/>
          <w:szCs w:val="24"/>
        </w:rPr>
        <w:t xml:space="preserve">el Guainía </w:t>
      </w:r>
      <w:r w:rsidR="00B1024F" w:rsidRPr="00FD7642">
        <w:rPr>
          <w:rFonts w:ascii="Times New Roman" w:hAnsi="Times New Roman"/>
          <w:sz w:val="24"/>
          <w:szCs w:val="24"/>
        </w:rPr>
        <w:t>carece</w:t>
      </w:r>
      <w:r w:rsidR="00B1024F">
        <w:rPr>
          <w:rFonts w:ascii="Times New Roman" w:hAnsi="Times New Roman"/>
          <w:sz w:val="24"/>
          <w:szCs w:val="24"/>
        </w:rPr>
        <w:t>n</w:t>
      </w:r>
      <w:r w:rsidR="00B1024F" w:rsidRPr="00FD7642">
        <w:rPr>
          <w:rFonts w:ascii="Times New Roman" w:hAnsi="Times New Roman"/>
          <w:sz w:val="24"/>
          <w:szCs w:val="24"/>
        </w:rPr>
        <w:t xml:space="preserve"> </w:t>
      </w:r>
      <w:r w:rsidR="00B1024F">
        <w:rPr>
          <w:rFonts w:ascii="Times New Roman" w:hAnsi="Times New Roman"/>
          <w:sz w:val="24"/>
          <w:szCs w:val="24"/>
        </w:rPr>
        <w:t xml:space="preserve">del </w:t>
      </w:r>
      <w:r w:rsidR="00B1024F" w:rsidRPr="00FD7642">
        <w:rPr>
          <w:rFonts w:ascii="Times New Roman" w:hAnsi="Times New Roman"/>
          <w:sz w:val="24"/>
          <w:szCs w:val="24"/>
        </w:rPr>
        <w:t>servicio vit</w:t>
      </w:r>
      <w:r w:rsidR="00B1024F">
        <w:rPr>
          <w:rFonts w:ascii="Times New Roman" w:hAnsi="Times New Roman"/>
          <w:sz w:val="24"/>
          <w:szCs w:val="24"/>
        </w:rPr>
        <w:t>al de agua potable,</w:t>
      </w:r>
      <w:r w:rsidR="00B1024F" w:rsidRPr="00FD7642">
        <w:rPr>
          <w:rFonts w:ascii="Times New Roman" w:hAnsi="Times New Roman"/>
          <w:sz w:val="24"/>
          <w:szCs w:val="24"/>
        </w:rPr>
        <w:t xml:space="preserve"> en</w:t>
      </w:r>
      <w:r w:rsidR="00B1024F">
        <w:rPr>
          <w:rFonts w:ascii="Times New Roman" w:hAnsi="Times New Roman"/>
          <w:sz w:val="24"/>
          <w:szCs w:val="24"/>
        </w:rPr>
        <w:t xml:space="preserve"> sus</w:t>
      </w:r>
      <w:r w:rsidR="00B1024F" w:rsidRPr="00FD7642">
        <w:rPr>
          <w:rFonts w:ascii="Times New Roman" w:hAnsi="Times New Roman"/>
          <w:sz w:val="24"/>
          <w:szCs w:val="24"/>
        </w:rPr>
        <w:t xml:space="preserve"> capitales </w:t>
      </w:r>
      <w:r w:rsidR="00B1024F">
        <w:rPr>
          <w:rFonts w:ascii="Times New Roman" w:hAnsi="Times New Roman"/>
          <w:sz w:val="24"/>
          <w:szCs w:val="24"/>
        </w:rPr>
        <w:t>cuentan</w:t>
      </w:r>
      <w:r w:rsidR="00B1024F" w:rsidRPr="00FD7642">
        <w:rPr>
          <w:rFonts w:ascii="Times New Roman" w:hAnsi="Times New Roman"/>
          <w:sz w:val="24"/>
          <w:szCs w:val="24"/>
        </w:rPr>
        <w:t xml:space="preserve"> con una máquina</w:t>
      </w:r>
      <w:r w:rsidR="00B1024F">
        <w:rPr>
          <w:rFonts w:ascii="Times New Roman" w:hAnsi="Times New Roman"/>
          <w:sz w:val="24"/>
          <w:szCs w:val="24"/>
        </w:rPr>
        <w:t xml:space="preserve"> de pequeña magnitud</w:t>
      </w:r>
      <w:r w:rsidR="00B1024F" w:rsidRPr="00FD7642">
        <w:rPr>
          <w:rFonts w:ascii="Times New Roman" w:hAnsi="Times New Roman"/>
          <w:sz w:val="24"/>
          <w:szCs w:val="24"/>
        </w:rPr>
        <w:t xml:space="preserve"> que bombea agua a las </w:t>
      </w:r>
      <w:r w:rsidR="00B1024F">
        <w:rPr>
          <w:rFonts w:ascii="Times New Roman" w:hAnsi="Times New Roman"/>
          <w:sz w:val="24"/>
          <w:szCs w:val="24"/>
        </w:rPr>
        <w:t>viviendas desde las fuentes hidrográficas, en particular desde el cauce, no obstante, este líquido está contaminado en más de un 50% por lo tanto no es posible acceder a su consumo,</w:t>
      </w:r>
      <w:r w:rsidR="00B1024F" w:rsidRPr="00FD7642">
        <w:rPr>
          <w:rFonts w:ascii="Times New Roman" w:hAnsi="Times New Roman"/>
          <w:sz w:val="24"/>
          <w:szCs w:val="24"/>
        </w:rPr>
        <w:t xml:space="preserve"> en las comunidades donde no se encuentra esta máquina y donde su población es netamente indígen</w:t>
      </w:r>
      <w:r>
        <w:rPr>
          <w:rFonts w:ascii="Times New Roman" w:hAnsi="Times New Roman"/>
          <w:sz w:val="24"/>
          <w:szCs w:val="24"/>
        </w:rPr>
        <w:t>a recolectan el agua directamente desde las fuentes más cercanas</w:t>
      </w:r>
      <w:r w:rsidR="00B1024F">
        <w:rPr>
          <w:rFonts w:ascii="Times New Roman" w:hAnsi="Times New Roman"/>
          <w:sz w:val="24"/>
          <w:szCs w:val="24"/>
        </w:rPr>
        <w:t>.</w:t>
      </w:r>
    </w:p>
    <w:p w:rsidR="00D811B3" w:rsidRDefault="001F4B3C" w:rsidP="00E4335F">
      <w:pPr>
        <w:jc w:val="both"/>
        <w:rPr>
          <w:rFonts w:ascii="Times New Roman" w:hAnsi="Times New Roman"/>
          <w:sz w:val="24"/>
          <w:szCs w:val="24"/>
        </w:rPr>
      </w:pPr>
      <w:r>
        <w:rPr>
          <w:rFonts w:ascii="Times New Roman" w:hAnsi="Times New Roman"/>
          <w:sz w:val="24"/>
          <w:szCs w:val="24"/>
        </w:rPr>
        <w:t>La</w:t>
      </w:r>
      <w:r w:rsidR="00B1024F">
        <w:rPr>
          <w:rFonts w:ascii="Times New Roman" w:hAnsi="Times New Roman"/>
          <w:sz w:val="24"/>
          <w:szCs w:val="24"/>
        </w:rPr>
        <w:t xml:space="preserve"> Alcaldía M</w:t>
      </w:r>
      <w:r w:rsidR="00B1024F" w:rsidRPr="00FD7642">
        <w:rPr>
          <w:rFonts w:ascii="Times New Roman" w:hAnsi="Times New Roman"/>
          <w:sz w:val="24"/>
          <w:szCs w:val="24"/>
        </w:rPr>
        <w:t>unicipal</w:t>
      </w:r>
      <w:r w:rsidR="00254FD9">
        <w:rPr>
          <w:rFonts w:ascii="Times New Roman" w:hAnsi="Times New Roman"/>
          <w:sz w:val="24"/>
          <w:szCs w:val="24"/>
        </w:rPr>
        <w:t xml:space="preserve"> de Mitú</w:t>
      </w:r>
      <w:r>
        <w:rPr>
          <w:rFonts w:ascii="Times New Roman" w:hAnsi="Times New Roman"/>
          <w:sz w:val="24"/>
          <w:szCs w:val="24"/>
        </w:rPr>
        <w:t xml:space="preserve"> construyó </w:t>
      </w:r>
      <w:r w:rsidRPr="00FD7642">
        <w:rPr>
          <w:rFonts w:ascii="Times New Roman" w:hAnsi="Times New Roman"/>
          <w:sz w:val="24"/>
          <w:szCs w:val="24"/>
        </w:rPr>
        <w:t xml:space="preserve">la planta de tratamiento de aguas residuales –PTAR- </w:t>
      </w:r>
      <w:r>
        <w:rPr>
          <w:rFonts w:ascii="Times New Roman" w:hAnsi="Times New Roman"/>
          <w:sz w:val="24"/>
          <w:szCs w:val="24"/>
        </w:rPr>
        <w:t xml:space="preserve"> en concordancia con la obligación constitucional que tiene de prestar dicho servicio</w:t>
      </w:r>
      <w:r w:rsidR="00B1024F">
        <w:rPr>
          <w:rFonts w:ascii="Times New Roman" w:hAnsi="Times New Roman"/>
          <w:sz w:val="24"/>
          <w:szCs w:val="24"/>
        </w:rPr>
        <w:t>,</w:t>
      </w:r>
      <w:r>
        <w:rPr>
          <w:rFonts w:ascii="Times New Roman" w:hAnsi="Times New Roman"/>
          <w:sz w:val="24"/>
          <w:szCs w:val="24"/>
        </w:rPr>
        <w:t xml:space="preserve"> sin embargo, esta obra</w:t>
      </w:r>
      <w:r w:rsidR="00B1024F" w:rsidRPr="00FD7642">
        <w:rPr>
          <w:rFonts w:ascii="Times New Roman" w:hAnsi="Times New Roman"/>
          <w:sz w:val="24"/>
          <w:szCs w:val="24"/>
        </w:rPr>
        <w:t xml:space="preserve"> no ha finalizado y como consecuencia </w:t>
      </w:r>
      <w:r>
        <w:rPr>
          <w:rFonts w:ascii="Times New Roman" w:hAnsi="Times New Roman"/>
          <w:sz w:val="24"/>
          <w:szCs w:val="24"/>
        </w:rPr>
        <w:t>no se presta ningún servicio a la comunidad.</w:t>
      </w:r>
    </w:p>
    <w:p w:rsidR="00EA7D4A" w:rsidRPr="00CB65BD" w:rsidRDefault="00EA7D4A" w:rsidP="00E4335F">
      <w:pPr>
        <w:jc w:val="both"/>
        <w:rPr>
          <w:rFonts w:ascii="Times New Roman" w:hAnsi="Times New Roman"/>
          <w:b/>
          <w:sz w:val="24"/>
          <w:szCs w:val="24"/>
        </w:rPr>
      </w:pPr>
      <w:r w:rsidRPr="00CD7EB3">
        <w:rPr>
          <w:rFonts w:ascii="Times New Roman" w:hAnsi="Times New Roman"/>
          <w:b/>
          <w:sz w:val="24"/>
          <w:szCs w:val="24"/>
        </w:rPr>
        <w:t>Dificultades de acceso</w:t>
      </w:r>
      <w:r>
        <w:rPr>
          <w:rFonts w:ascii="Times New Roman" w:hAnsi="Times New Roman"/>
          <w:b/>
          <w:sz w:val="24"/>
          <w:szCs w:val="24"/>
        </w:rPr>
        <w:t xml:space="preserve"> </w:t>
      </w:r>
    </w:p>
    <w:p w:rsidR="007A37C9" w:rsidRDefault="00EA7D4A" w:rsidP="00E4335F">
      <w:pPr>
        <w:jc w:val="both"/>
        <w:rPr>
          <w:rFonts w:ascii="Times New Roman" w:hAnsi="Times New Roman"/>
          <w:sz w:val="24"/>
          <w:szCs w:val="24"/>
        </w:rPr>
      </w:pPr>
      <w:r w:rsidRPr="00CB65BD">
        <w:rPr>
          <w:rFonts w:ascii="Times New Roman" w:hAnsi="Times New Roman"/>
          <w:sz w:val="24"/>
          <w:szCs w:val="24"/>
        </w:rPr>
        <w:t xml:space="preserve">Como se ha mencionado previamente, </w:t>
      </w:r>
      <w:r w:rsidR="007A37C9">
        <w:rPr>
          <w:rFonts w:ascii="Times New Roman" w:hAnsi="Times New Roman"/>
          <w:sz w:val="24"/>
          <w:szCs w:val="24"/>
        </w:rPr>
        <w:t>los departamentos del Amazonas, el Guainía y el Vaupés</w:t>
      </w:r>
      <w:r w:rsidRPr="00CB65BD">
        <w:rPr>
          <w:rFonts w:ascii="Times New Roman" w:hAnsi="Times New Roman"/>
          <w:sz w:val="24"/>
          <w:szCs w:val="24"/>
        </w:rPr>
        <w:t xml:space="preserve"> presenta</w:t>
      </w:r>
      <w:r w:rsidR="007A37C9">
        <w:rPr>
          <w:rFonts w:ascii="Times New Roman" w:hAnsi="Times New Roman"/>
          <w:sz w:val="24"/>
          <w:szCs w:val="24"/>
        </w:rPr>
        <w:t>n</w:t>
      </w:r>
      <w:r w:rsidRPr="00CB65BD">
        <w:rPr>
          <w:rFonts w:ascii="Times New Roman" w:hAnsi="Times New Roman"/>
          <w:sz w:val="24"/>
          <w:szCs w:val="24"/>
        </w:rPr>
        <w:t xml:space="preserve"> unas condiciones especiales qu</w:t>
      </w:r>
      <w:r w:rsidR="007A37C9">
        <w:rPr>
          <w:rFonts w:ascii="Times New Roman" w:hAnsi="Times New Roman"/>
          <w:sz w:val="24"/>
          <w:szCs w:val="24"/>
        </w:rPr>
        <w:t>e determinan la realidad de estos</w:t>
      </w:r>
      <w:r w:rsidRPr="00CB65BD">
        <w:rPr>
          <w:rFonts w:ascii="Times New Roman" w:hAnsi="Times New Roman"/>
          <w:sz w:val="24"/>
          <w:szCs w:val="24"/>
        </w:rPr>
        <w:t xml:space="preserve"> territorio</w:t>
      </w:r>
      <w:r w:rsidR="007A37C9">
        <w:rPr>
          <w:rFonts w:ascii="Times New Roman" w:hAnsi="Times New Roman"/>
          <w:sz w:val="24"/>
          <w:szCs w:val="24"/>
        </w:rPr>
        <w:t>s</w:t>
      </w:r>
      <w:r w:rsidRPr="00CB65BD">
        <w:rPr>
          <w:rFonts w:ascii="Times New Roman" w:hAnsi="Times New Roman"/>
          <w:sz w:val="24"/>
          <w:szCs w:val="24"/>
        </w:rPr>
        <w:t xml:space="preserve">, entre ellas, </w:t>
      </w:r>
      <w:r w:rsidR="007A37C9">
        <w:rPr>
          <w:rFonts w:ascii="Times New Roman" w:hAnsi="Times New Roman"/>
          <w:sz w:val="24"/>
          <w:szCs w:val="24"/>
        </w:rPr>
        <w:t>una de las más notorias es la</w:t>
      </w:r>
      <w:r w:rsidRPr="00CB65BD">
        <w:rPr>
          <w:rFonts w:ascii="Times New Roman" w:hAnsi="Times New Roman"/>
          <w:sz w:val="24"/>
          <w:szCs w:val="24"/>
        </w:rPr>
        <w:t xml:space="preserve"> desarticulació</w:t>
      </w:r>
      <w:r>
        <w:rPr>
          <w:rFonts w:ascii="Times New Roman" w:hAnsi="Times New Roman"/>
          <w:sz w:val="24"/>
          <w:szCs w:val="24"/>
        </w:rPr>
        <w:t xml:space="preserve">n con la red terrestre del país. </w:t>
      </w:r>
    </w:p>
    <w:p w:rsidR="00664250" w:rsidRDefault="00664250" w:rsidP="00E4335F">
      <w:pPr>
        <w:jc w:val="both"/>
        <w:rPr>
          <w:rFonts w:ascii="Times New Roman" w:hAnsi="Times New Roman"/>
          <w:sz w:val="24"/>
          <w:szCs w:val="24"/>
        </w:rPr>
      </w:pPr>
      <w:r>
        <w:rPr>
          <w:rFonts w:ascii="Times New Roman" w:hAnsi="Times New Roman"/>
          <w:sz w:val="24"/>
          <w:szCs w:val="24"/>
        </w:rPr>
        <w:lastRenderedPageBreak/>
        <w:t xml:space="preserve">En el Instituto nacional de vías –INVIAS-, no es posible encontrar información sobre estado de la red vial de estos departamentos, tal y como consta en el siguiente cuadro: </w:t>
      </w:r>
    </w:p>
    <w:p w:rsidR="00C751A0" w:rsidRDefault="00664250" w:rsidP="00E4335F">
      <w:pPr>
        <w:pStyle w:val="Sinespaciado"/>
        <w:spacing w:line="276" w:lineRule="auto"/>
      </w:pPr>
      <w:r>
        <w:rPr>
          <w:noProof/>
          <w:lang w:eastAsia="es-CO"/>
        </w:rPr>
        <w:drawing>
          <wp:inline distT="0" distB="0" distL="0" distR="0" wp14:anchorId="12A7FF16" wp14:editId="51F1AEE8">
            <wp:extent cx="5610225" cy="3657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657600"/>
                    </a:xfrm>
                    <a:prstGeom prst="rect">
                      <a:avLst/>
                    </a:prstGeom>
                    <a:noFill/>
                    <a:ln>
                      <a:noFill/>
                    </a:ln>
                  </pic:spPr>
                </pic:pic>
              </a:graphicData>
            </a:graphic>
          </wp:inline>
        </w:drawing>
      </w:r>
    </w:p>
    <w:p w:rsidR="00664250" w:rsidRPr="00664250" w:rsidRDefault="00664250" w:rsidP="00E4335F">
      <w:pPr>
        <w:pStyle w:val="Sinespaciado"/>
        <w:spacing w:line="276" w:lineRule="auto"/>
        <w:jc w:val="center"/>
        <w:rPr>
          <w:rFonts w:ascii="Times New Roman" w:hAnsi="Times New Roman"/>
        </w:rPr>
      </w:pPr>
      <w:r w:rsidRPr="00664250">
        <w:rPr>
          <w:rFonts w:ascii="Times New Roman" w:hAnsi="Times New Roman"/>
        </w:rPr>
        <w:t>Fuente: Instituto Nacional de Vías INVIAS</w:t>
      </w:r>
      <w:r>
        <w:rPr>
          <w:rStyle w:val="Refdenotaalpie"/>
          <w:rFonts w:ascii="Times New Roman" w:hAnsi="Times New Roman"/>
        </w:rPr>
        <w:footnoteReference w:id="4"/>
      </w:r>
      <w:r w:rsidRPr="00664250">
        <w:rPr>
          <w:rFonts w:ascii="Times New Roman" w:hAnsi="Times New Roman"/>
        </w:rPr>
        <w:t>.</w:t>
      </w:r>
    </w:p>
    <w:p w:rsidR="00664250" w:rsidRDefault="00664250" w:rsidP="00E4335F">
      <w:pPr>
        <w:pStyle w:val="Sinespaciado"/>
        <w:spacing w:line="276" w:lineRule="auto"/>
        <w:jc w:val="center"/>
      </w:pPr>
    </w:p>
    <w:p w:rsidR="00EA7D4A" w:rsidRPr="00CB65BD" w:rsidRDefault="00EA7D4A" w:rsidP="00E4335F">
      <w:pPr>
        <w:jc w:val="both"/>
        <w:rPr>
          <w:rFonts w:ascii="Times New Roman" w:hAnsi="Times New Roman"/>
          <w:sz w:val="24"/>
          <w:szCs w:val="24"/>
          <w:shd w:val="clear" w:color="auto" w:fill="FFFFFF"/>
        </w:rPr>
      </w:pPr>
      <w:r>
        <w:rPr>
          <w:rFonts w:ascii="Times New Roman" w:hAnsi="Times New Roman"/>
          <w:sz w:val="24"/>
          <w:szCs w:val="24"/>
        </w:rPr>
        <w:t>A</w:t>
      </w:r>
      <w:r w:rsidRPr="00CB65BD">
        <w:rPr>
          <w:rFonts w:ascii="Times New Roman" w:hAnsi="Times New Roman"/>
          <w:sz w:val="24"/>
          <w:szCs w:val="24"/>
        </w:rPr>
        <w:t>ctualmente,</w:t>
      </w:r>
      <w:r w:rsidR="001F4B3C">
        <w:rPr>
          <w:rFonts w:ascii="Times New Roman" w:hAnsi="Times New Roman"/>
          <w:sz w:val="24"/>
          <w:szCs w:val="24"/>
        </w:rPr>
        <w:t xml:space="preserve"> estas</w:t>
      </w:r>
      <w:r w:rsidR="007A37C9">
        <w:rPr>
          <w:rFonts w:ascii="Times New Roman" w:hAnsi="Times New Roman"/>
          <w:sz w:val="24"/>
          <w:szCs w:val="24"/>
        </w:rPr>
        <w:t xml:space="preserve"> entidades</w:t>
      </w:r>
      <w:r w:rsidR="001F4B3C">
        <w:rPr>
          <w:rFonts w:ascii="Times New Roman" w:hAnsi="Times New Roman"/>
          <w:sz w:val="24"/>
          <w:szCs w:val="24"/>
        </w:rPr>
        <w:t xml:space="preserve"> territoriales</w:t>
      </w:r>
      <w:r w:rsidR="007A37C9">
        <w:rPr>
          <w:rFonts w:ascii="Times New Roman" w:hAnsi="Times New Roman"/>
          <w:sz w:val="24"/>
          <w:szCs w:val="24"/>
        </w:rPr>
        <w:t xml:space="preserve"> se encuentran</w:t>
      </w:r>
      <w:r w:rsidRPr="00CB65BD">
        <w:rPr>
          <w:rFonts w:ascii="Times New Roman" w:hAnsi="Times New Roman"/>
          <w:sz w:val="24"/>
          <w:szCs w:val="24"/>
        </w:rPr>
        <w:t xml:space="preserve"> </w:t>
      </w:r>
      <w:r w:rsidRPr="00CB65BD">
        <w:rPr>
          <w:rFonts w:ascii="Times New Roman" w:hAnsi="Times New Roman"/>
          <w:sz w:val="24"/>
          <w:szCs w:val="24"/>
          <w:shd w:val="clear" w:color="auto" w:fill="FFFFFF"/>
        </w:rPr>
        <w:t>incomunicada</w:t>
      </w:r>
      <w:r w:rsidR="007A37C9">
        <w:rPr>
          <w:rFonts w:ascii="Times New Roman" w:hAnsi="Times New Roman"/>
          <w:sz w:val="24"/>
          <w:szCs w:val="24"/>
          <w:shd w:val="clear" w:color="auto" w:fill="FFFFFF"/>
        </w:rPr>
        <w:t>s</w:t>
      </w:r>
      <w:r w:rsidRPr="00CB65BD">
        <w:rPr>
          <w:rFonts w:ascii="Times New Roman" w:hAnsi="Times New Roman"/>
          <w:sz w:val="24"/>
          <w:szCs w:val="24"/>
          <w:shd w:val="clear" w:color="auto" w:fill="FFFFFF"/>
        </w:rPr>
        <w:t xml:space="preserve"> con el resto del país por la ausencia de esta clase </w:t>
      </w:r>
      <w:r w:rsidR="007A37C9">
        <w:rPr>
          <w:rFonts w:ascii="Times New Roman" w:hAnsi="Times New Roman"/>
          <w:sz w:val="24"/>
          <w:szCs w:val="24"/>
          <w:shd w:val="clear" w:color="auto" w:fill="FFFFFF"/>
        </w:rPr>
        <w:t xml:space="preserve">de </w:t>
      </w:r>
      <w:r w:rsidRPr="00CB65BD">
        <w:rPr>
          <w:rFonts w:ascii="Times New Roman" w:hAnsi="Times New Roman"/>
          <w:sz w:val="24"/>
          <w:szCs w:val="24"/>
          <w:shd w:val="clear" w:color="auto" w:fill="FFFFFF"/>
        </w:rPr>
        <w:t>vía</w:t>
      </w:r>
      <w:r w:rsidR="007A37C9">
        <w:rPr>
          <w:rFonts w:ascii="Times New Roman" w:hAnsi="Times New Roman"/>
          <w:sz w:val="24"/>
          <w:szCs w:val="24"/>
          <w:shd w:val="clear" w:color="auto" w:fill="FFFFFF"/>
        </w:rPr>
        <w:t>s. Las dificultades de acceso a estos</w:t>
      </w:r>
      <w:r w:rsidRPr="00CB65BD">
        <w:rPr>
          <w:rFonts w:ascii="Times New Roman" w:hAnsi="Times New Roman"/>
          <w:sz w:val="24"/>
          <w:szCs w:val="24"/>
          <w:shd w:val="clear" w:color="auto" w:fill="FFFFFF"/>
        </w:rPr>
        <w:t xml:space="preserve"> departamento</w:t>
      </w:r>
      <w:r w:rsidR="007A37C9">
        <w:rPr>
          <w:rFonts w:ascii="Times New Roman" w:hAnsi="Times New Roman"/>
          <w:sz w:val="24"/>
          <w:szCs w:val="24"/>
          <w:shd w:val="clear" w:color="auto" w:fill="FFFFFF"/>
        </w:rPr>
        <w:t>s</w:t>
      </w:r>
      <w:r w:rsidRPr="00CB65BD">
        <w:rPr>
          <w:rFonts w:ascii="Times New Roman" w:hAnsi="Times New Roman"/>
          <w:sz w:val="24"/>
          <w:szCs w:val="24"/>
          <w:shd w:val="clear" w:color="auto" w:fill="FFFFFF"/>
        </w:rPr>
        <w:t xml:space="preserve"> han contribuido a un factor de aislamiento que incide negativamente en la prestación de servicios, la provisión de infraestructura y la competitividad en las actividades económicas.</w:t>
      </w:r>
    </w:p>
    <w:p w:rsidR="0012570B" w:rsidRDefault="00EA7D4A" w:rsidP="00E4335F">
      <w:pPr>
        <w:jc w:val="both"/>
        <w:rPr>
          <w:rFonts w:ascii="Times New Roman" w:hAnsi="Times New Roman"/>
          <w:sz w:val="24"/>
          <w:szCs w:val="24"/>
          <w:shd w:val="clear" w:color="auto" w:fill="FFFFFF"/>
        </w:rPr>
      </w:pPr>
      <w:r w:rsidRPr="00CB65BD">
        <w:rPr>
          <w:rFonts w:ascii="Times New Roman" w:hAnsi="Times New Roman"/>
          <w:sz w:val="24"/>
          <w:szCs w:val="24"/>
          <w:shd w:val="clear" w:color="auto" w:fill="FFFFFF"/>
        </w:rPr>
        <w:t>La integración con el resto de Colombia depende</w:t>
      </w:r>
      <w:r w:rsidR="0012570B">
        <w:rPr>
          <w:rFonts w:ascii="Times New Roman" w:hAnsi="Times New Roman"/>
          <w:sz w:val="24"/>
          <w:szCs w:val="24"/>
          <w:shd w:val="clear" w:color="auto" w:fill="FFFFFF"/>
        </w:rPr>
        <w:t xml:space="preserve"> </w:t>
      </w:r>
      <w:r w:rsidRPr="00CB65BD">
        <w:rPr>
          <w:rFonts w:ascii="Times New Roman" w:hAnsi="Times New Roman"/>
          <w:sz w:val="24"/>
          <w:szCs w:val="24"/>
          <w:shd w:val="clear" w:color="auto" w:fill="FFFFFF"/>
        </w:rPr>
        <w:t>exclusivamente del transp</w:t>
      </w:r>
      <w:r w:rsidR="0012570B">
        <w:rPr>
          <w:rFonts w:ascii="Times New Roman" w:hAnsi="Times New Roman"/>
          <w:sz w:val="24"/>
          <w:szCs w:val="24"/>
          <w:shd w:val="clear" w:color="auto" w:fill="FFFFFF"/>
        </w:rPr>
        <w:t xml:space="preserve">orte aéreo. En el departamento del Vaupés y el Guainía </w:t>
      </w:r>
      <w:r w:rsidRPr="00CB65BD">
        <w:rPr>
          <w:rFonts w:ascii="Times New Roman" w:hAnsi="Times New Roman"/>
          <w:sz w:val="24"/>
          <w:szCs w:val="24"/>
          <w:shd w:val="clear" w:color="auto" w:fill="FFFFFF"/>
        </w:rPr>
        <w:t xml:space="preserve">solo </w:t>
      </w:r>
      <w:r w:rsidR="0012570B">
        <w:rPr>
          <w:rFonts w:ascii="Times New Roman" w:hAnsi="Times New Roman"/>
          <w:sz w:val="24"/>
          <w:szCs w:val="24"/>
          <w:shd w:val="clear" w:color="auto" w:fill="FFFFFF"/>
        </w:rPr>
        <w:t>opera</w:t>
      </w:r>
      <w:r w:rsidRPr="00CB65BD">
        <w:rPr>
          <w:rFonts w:ascii="Times New Roman" w:hAnsi="Times New Roman"/>
          <w:sz w:val="24"/>
          <w:szCs w:val="24"/>
          <w:shd w:val="clear" w:color="auto" w:fill="FFFFFF"/>
        </w:rPr>
        <w:t xml:space="preserve"> una aerolínea que se encarga de controlar el monopolio aéreo y por ende, sus precios son bastante elevados, imposibilitando el acceso al servicio por parte de los ciudadanos</w:t>
      </w:r>
      <w:r w:rsidR="0012570B">
        <w:rPr>
          <w:rFonts w:ascii="Times New Roman" w:hAnsi="Times New Roman"/>
          <w:sz w:val="24"/>
          <w:szCs w:val="24"/>
          <w:shd w:val="clear" w:color="auto" w:fill="FFFFFF"/>
        </w:rPr>
        <w:t>.</w:t>
      </w:r>
    </w:p>
    <w:p w:rsidR="00EA7D4A" w:rsidRPr="00CB65BD" w:rsidRDefault="0012570B" w:rsidP="00E4335F">
      <w:pPr>
        <w:jc w:val="both"/>
        <w:rPr>
          <w:rFonts w:ascii="Times New Roman" w:hAnsi="Times New Roman"/>
          <w:sz w:val="24"/>
          <w:szCs w:val="24"/>
        </w:rPr>
      </w:pPr>
      <w:r>
        <w:rPr>
          <w:rFonts w:ascii="Times New Roman" w:hAnsi="Times New Roman"/>
          <w:sz w:val="24"/>
          <w:szCs w:val="24"/>
        </w:rPr>
        <w:t>Este</w:t>
      </w:r>
      <w:r w:rsidR="00EA7D4A" w:rsidRPr="00CB65BD">
        <w:rPr>
          <w:rFonts w:ascii="Times New Roman" w:hAnsi="Times New Roman"/>
          <w:sz w:val="24"/>
          <w:szCs w:val="24"/>
        </w:rPr>
        <w:t xml:space="preserve"> servicio</w:t>
      </w:r>
      <w:r>
        <w:rPr>
          <w:rFonts w:ascii="Times New Roman" w:hAnsi="Times New Roman"/>
          <w:sz w:val="24"/>
          <w:szCs w:val="24"/>
        </w:rPr>
        <w:t>, descrito en el párrafo anterior,</w:t>
      </w:r>
      <w:r w:rsidR="00EA7D4A" w:rsidRPr="00CB65BD">
        <w:rPr>
          <w:rFonts w:ascii="Times New Roman" w:hAnsi="Times New Roman"/>
          <w:sz w:val="24"/>
          <w:szCs w:val="24"/>
        </w:rPr>
        <w:t xml:space="preserve"> se presta de manera formal y no formal, los primeros son vuelos provenientes de la ciudad de Bogotá y Villavicencio, y los segundos a travé</w:t>
      </w:r>
      <w:r w:rsidR="007A37C9">
        <w:rPr>
          <w:rFonts w:ascii="Times New Roman" w:hAnsi="Times New Roman"/>
          <w:sz w:val="24"/>
          <w:szCs w:val="24"/>
        </w:rPr>
        <w:t xml:space="preserve">s de aviones de carga que salen desde </w:t>
      </w:r>
      <w:r w:rsidR="00EA7D4A" w:rsidRPr="00CB65BD">
        <w:rPr>
          <w:rFonts w:ascii="Times New Roman" w:hAnsi="Times New Roman"/>
          <w:sz w:val="24"/>
          <w:szCs w:val="24"/>
        </w:rPr>
        <w:t>San José</w:t>
      </w:r>
      <w:r w:rsidR="007A37C9">
        <w:rPr>
          <w:rFonts w:ascii="Times New Roman" w:hAnsi="Times New Roman"/>
          <w:sz w:val="24"/>
          <w:szCs w:val="24"/>
        </w:rPr>
        <w:t xml:space="preserve"> del Guaviare y Villavicencio; cualquiera de </w:t>
      </w:r>
      <w:r w:rsidR="0046070B">
        <w:rPr>
          <w:rFonts w:ascii="Times New Roman" w:hAnsi="Times New Roman"/>
          <w:sz w:val="24"/>
          <w:szCs w:val="24"/>
        </w:rPr>
        <w:t>las dos</w:t>
      </w:r>
      <w:r w:rsidR="007A37C9">
        <w:rPr>
          <w:rFonts w:ascii="Times New Roman" w:hAnsi="Times New Roman"/>
          <w:sz w:val="24"/>
          <w:szCs w:val="24"/>
        </w:rPr>
        <w:t xml:space="preserve"> formas </w:t>
      </w:r>
      <w:r>
        <w:rPr>
          <w:rFonts w:ascii="Times New Roman" w:hAnsi="Times New Roman"/>
          <w:sz w:val="24"/>
          <w:szCs w:val="24"/>
        </w:rPr>
        <w:t>está</w:t>
      </w:r>
      <w:r w:rsidR="007A37C9">
        <w:rPr>
          <w:rFonts w:ascii="Times New Roman" w:hAnsi="Times New Roman"/>
          <w:sz w:val="24"/>
          <w:szCs w:val="24"/>
        </w:rPr>
        <w:t xml:space="preserve"> </w:t>
      </w:r>
      <w:r>
        <w:rPr>
          <w:rFonts w:ascii="Times New Roman" w:hAnsi="Times New Roman"/>
          <w:sz w:val="24"/>
          <w:szCs w:val="24"/>
        </w:rPr>
        <w:t>supeditada</w:t>
      </w:r>
      <w:r w:rsidR="00EA7D4A" w:rsidRPr="00CB65BD">
        <w:rPr>
          <w:rFonts w:ascii="Times New Roman" w:hAnsi="Times New Roman"/>
          <w:sz w:val="24"/>
          <w:szCs w:val="24"/>
        </w:rPr>
        <w:t xml:space="preserve"> a la programación de las diferentes empresas. </w:t>
      </w:r>
    </w:p>
    <w:p w:rsidR="007A37C9" w:rsidRDefault="007A37C9" w:rsidP="00E4335F">
      <w:pPr>
        <w:jc w:val="both"/>
        <w:rPr>
          <w:rFonts w:ascii="Times New Roman" w:hAnsi="Times New Roman"/>
          <w:sz w:val="24"/>
          <w:szCs w:val="24"/>
        </w:rPr>
      </w:pPr>
      <w:r>
        <w:rPr>
          <w:rFonts w:ascii="Times New Roman" w:hAnsi="Times New Roman"/>
          <w:sz w:val="24"/>
          <w:szCs w:val="24"/>
        </w:rPr>
        <w:lastRenderedPageBreak/>
        <w:t>Estas entidades</w:t>
      </w:r>
      <w:r w:rsidR="0012570B">
        <w:rPr>
          <w:rFonts w:ascii="Times New Roman" w:hAnsi="Times New Roman"/>
          <w:sz w:val="24"/>
          <w:szCs w:val="24"/>
        </w:rPr>
        <w:t xml:space="preserve"> territoriales, ubicadas en la </w:t>
      </w:r>
      <w:r w:rsidR="0046070B">
        <w:rPr>
          <w:rFonts w:ascii="Times New Roman" w:hAnsi="Times New Roman"/>
          <w:sz w:val="24"/>
          <w:szCs w:val="24"/>
        </w:rPr>
        <w:t>A</w:t>
      </w:r>
      <w:r>
        <w:rPr>
          <w:rFonts w:ascii="Times New Roman" w:hAnsi="Times New Roman"/>
          <w:sz w:val="24"/>
          <w:szCs w:val="24"/>
        </w:rPr>
        <w:t xml:space="preserve">mazonia colombiana, </w:t>
      </w:r>
      <w:r w:rsidR="00EA7D4A" w:rsidRPr="00CB65BD">
        <w:rPr>
          <w:rFonts w:ascii="Times New Roman" w:hAnsi="Times New Roman"/>
          <w:sz w:val="24"/>
          <w:szCs w:val="24"/>
        </w:rPr>
        <w:t>cuenta</w:t>
      </w:r>
      <w:r>
        <w:rPr>
          <w:rFonts w:ascii="Times New Roman" w:hAnsi="Times New Roman"/>
          <w:sz w:val="24"/>
          <w:szCs w:val="24"/>
        </w:rPr>
        <w:t>n</w:t>
      </w:r>
      <w:r w:rsidR="00EA7D4A" w:rsidRPr="00CB65BD">
        <w:rPr>
          <w:rFonts w:ascii="Times New Roman" w:hAnsi="Times New Roman"/>
          <w:sz w:val="24"/>
          <w:szCs w:val="24"/>
        </w:rPr>
        <w:t xml:space="preserve"> con una vía terrestre muy limitada, la cu</w:t>
      </w:r>
      <w:r>
        <w:rPr>
          <w:rFonts w:ascii="Times New Roman" w:hAnsi="Times New Roman"/>
          <w:sz w:val="24"/>
          <w:szCs w:val="24"/>
        </w:rPr>
        <w:t xml:space="preserve">al comunica al casco urbano </w:t>
      </w:r>
      <w:r w:rsidR="00EA7D4A" w:rsidRPr="00CB65BD">
        <w:rPr>
          <w:rFonts w:ascii="Times New Roman" w:hAnsi="Times New Roman"/>
          <w:sz w:val="24"/>
          <w:szCs w:val="24"/>
        </w:rPr>
        <w:t xml:space="preserve">con comunidades indígenas cercanas; </w:t>
      </w:r>
      <w:r>
        <w:rPr>
          <w:rFonts w:ascii="Times New Roman" w:hAnsi="Times New Roman"/>
          <w:sz w:val="24"/>
          <w:szCs w:val="24"/>
        </w:rPr>
        <w:t>y aunque</w:t>
      </w:r>
      <w:r w:rsidR="00EA7D4A" w:rsidRPr="00CB65BD">
        <w:rPr>
          <w:rFonts w:ascii="Times New Roman" w:hAnsi="Times New Roman"/>
          <w:sz w:val="24"/>
          <w:szCs w:val="24"/>
        </w:rPr>
        <w:t xml:space="preserve"> se reconoce la existencia de una amplia red de caminos –trochas, varaderos-, estos no se encuentran en condiciones </w:t>
      </w:r>
      <w:r>
        <w:rPr>
          <w:rFonts w:ascii="Times New Roman" w:hAnsi="Times New Roman"/>
          <w:sz w:val="24"/>
          <w:szCs w:val="24"/>
        </w:rPr>
        <w:t>de transito adecuadas</w:t>
      </w:r>
      <w:r w:rsidR="00EA7D4A" w:rsidRPr="00CB65BD">
        <w:rPr>
          <w:rFonts w:ascii="Times New Roman" w:hAnsi="Times New Roman"/>
          <w:sz w:val="24"/>
          <w:szCs w:val="24"/>
        </w:rPr>
        <w:t>, aclarando que las personas que utilizan estas vías son</w:t>
      </w:r>
      <w:r>
        <w:rPr>
          <w:rFonts w:ascii="Times New Roman" w:hAnsi="Times New Roman"/>
          <w:sz w:val="24"/>
          <w:szCs w:val="24"/>
        </w:rPr>
        <w:t>,</w:t>
      </w:r>
      <w:r w:rsidR="00EA7D4A" w:rsidRPr="00CB65BD">
        <w:rPr>
          <w:rFonts w:ascii="Times New Roman" w:hAnsi="Times New Roman"/>
          <w:sz w:val="24"/>
          <w:szCs w:val="24"/>
        </w:rPr>
        <w:t xml:space="preserve"> </w:t>
      </w:r>
      <w:r>
        <w:rPr>
          <w:rFonts w:ascii="Times New Roman" w:hAnsi="Times New Roman"/>
          <w:sz w:val="24"/>
          <w:szCs w:val="24"/>
        </w:rPr>
        <w:t>principalmente, habitantes</w:t>
      </w:r>
      <w:r w:rsidR="00EA7D4A" w:rsidRPr="00CB65BD">
        <w:rPr>
          <w:rFonts w:ascii="Times New Roman" w:hAnsi="Times New Roman"/>
          <w:sz w:val="24"/>
          <w:szCs w:val="24"/>
        </w:rPr>
        <w:t xml:space="preserve"> del territorio (indígenas). </w:t>
      </w:r>
      <w:r>
        <w:rPr>
          <w:rFonts w:ascii="Times New Roman" w:hAnsi="Times New Roman"/>
          <w:sz w:val="24"/>
          <w:szCs w:val="24"/>
        </w:rPr>
        <w:t xml:space="preserve">Tal y como se observa en el siguiente cuadro, la red vial primaria y secundaria es bastante precaria en estos territorios: </w:t>
      </w:r>
    </w:p>
    <w:p w:rsidR="007A37C9" w:rsidRDefault="007A37C9" w:rsidP="00E4335F">
      <w:pPr>
        <w:pStyle w:val="Sinespaciado"/>
        <w:spacing w:line="276" w:lineRule="auto"/>
        <w:jc w:val="center"/>
      </w:pPr>
      <w:r>
        <w:rPr>
          <w:noProof/>
          <w:lang w:eastAsia="es-CO"/>
        </w:rPr>
        <w:drawing>
          <wp:inline distT="0" distB="0" distL="0" distR="0" wp14:anchorId="7EAA7BBA" wp14:editId="6D598BFF">
            <wp:extent cx="5562600" cy="1704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1704975"/>
                    </a:xfrm>
                    <a:prstGeom prst="rect">
                      <a:avLst/>
                    </a:prstGeom>
                    <a:noFill/>
                    <a:ln>
                      <a:noFill/>
                    </a:ln>
                  </pic:spPr>
                </pic:pic>
              </a:graphicData>
            </a:graphic>
          </wp:inline>
        </w:drawing>
      </w:r>
    </w:p>
    <w:p w:rsidR="007A37C9" w:rsidRPr="00CD7EB3" w:rsidRDefault="007A37C9" w:rsidP="00E4335F">
      <w:pPr>
        <w:pStyle w:val="Sinespaciado"/>
        <w:spacing w:line="276" w:lineRule="auto"/>
        <w:jc w:val="center"/>
        <w:rPr>
          <w:rFonts w:ascii="Times New Roman" w:hAnsi="Times New Roman"/>
          <w:sz w:val="20"/>
          <w:szCs w:val="20"/>
        </w:rPr>
      </w:pPr>
      <w:r w:rsidRPr="00CD7EB3">
        <w:rPr>
          <w:rFonts w:ascii="Times New Roman" w:hAnsi="Times New Roman"/>
          <w:sz w:val="20"/>
          <w:szCs w:val="20"/>
        </w:rPr>
        <w:t xml:space="preserve">Fuente: </w:t>
      </w:r>
      <w:r w:rsidR="00C751A0" w:rsidRPr="00CD7EB3">
        <w:rPr>
          <w:rFonts w:ascii="Times New Roman" w:hAnsi="Times New Roman"/>
          <w:sz w:val="20"/>
          <w:szCs w:val="20"/>
        </w:rPr>
        <w:t>Anuario Estadístico. (2008) Ministerio de Transporte de Colombia</w:t>
      </w:r>
    </w:p>
    <w:p w:rsidR="00C751A0" w:rsidRPr="00CD7EB3" w:rsidRDefault="00C751A0" w:rsidP="00E4335F">
      <w:pPr>
        <w:pStyle w:val="Sinespaciado"/>
        <w:spacing w:line="276" w:lineRule="auto"/>
        <w:jc w:val="center"/>
        <w:rPr>
          <w:rFonts w:ascii="Times New Roman" w:hAnsi="Times New Roman"/>
          <w:sz w:val="20"/>
          <w:szCs w:val="20"/>
        </w:rPr>
      </w:pPr>
      <w:r w:rsidRPr="00CD7EB3">
        <w:rPr>
          <w:rFonts w:ascii="Times New Roman" w:hAnsi="Times New Roman"/>
          <w:sz w:val="20"/>
          <w:szCs w:val="20"/>
        </w:rPr>
        <w:t>*La densidad vial se calcula con el total de vías de la red primaria y secundaria.</w:t>
      </w:r>
    </w:p>
    <w:p w:rsidR="00EA7D4A" w:rsidRPr="00CB65BD" w:rsidRDefault="00EA7D4A" w:rsidP="00E4335F">
      <w:pPr>
        <w:jc w:val="both"/>
        <w:rPr>
          <w:rFonts w:ascii="Times New Roman" w:hAnsi="Times New Roman"/>
          <w:sz w:val="24"/>
          <w:szCs w:val="24"/>
        </w:rPr>
      </w:pPr>
    </w:p>
    <w:p w:rsidR="009C56FC" w:rsidRDefault="00EA7D4A" w:rsidP="00E4335F">
      <w:pPr>
        <w:jc w:val="both"/>
        <w:rPr>
          <w:rFonts w:ascii="Times New Roman" w:hAnsi="Times New Roman"/>
          <w:sz w:val="24"/>
          <w:szCs w:val="24"/>
          <w:shd w:val="clear" w:color="auto" w:fill="FFFFFF"/>
        </w:rPr>
      </w:pPr>
      <w:r w:rsidRPr="00CB65BD">
        <w:rPr>
          <w:rFonts w:ascii="Times New Roman" w:hAnsi="Times New Roman"/>
          <w:sz w:val="24"/>
          <w:szCs w:val="24"/>
          <w:shd w:val="clear" w:color="auto" w:fill="FFFFFF"/>
        </w:rPr>
        <w:t>Si bien es cierto que la infraestructura y las prioridades en temas de conservación ambiental han impedido en términos económicos y logísticos la conectividad de la región, esta no puede ser una justificación para no trabajar en ello y limitar su alcance.  Ángela Camacho, funcionaria de la dirección de Infraestructura del Ministerio de Transporte, señalo que “tampoco existe un inventario de los pequeños caminos que comunican a las zonas alejadas con las capitales amazónicas, ni de los aeropuertos informales que han levantado los habitantes</w:t>
      </w:r>
      <w:r w:rsidR="0046070B">
        <w:rPr>
          <w:rFonts w:ascii="Times New Roman" w:hAnsi="Times New Roman"/>
          <w:sz w:val="24"/>
          <w:szCs w:val="24"/>
          <w:shd w:val="clear" w:color="auto" w:fill="FFFFFF"/>
        </w:rPr>
        <w:t xml:space="preserve">, </w:t>
      </w:r>
      <w:r w:rsidR="0046070B" w:rsidRPr="00CB65BD">
        <w:rPr>
          <w:rStyle w:val="apple-converted-space"/>
          <w:rFonts w:ascii="Times New Roman" w:hAnsi="Times New Roman"/>
          <w:sz w:val="24"/>
          <w:szCs w:val="24"/>
          <w:shd w:val="clear" w:color="auto" w:fill="FFFFFF"/>
        </w:rPr>
        <w:t>razón</w:t>
      </w:r>
      <w:r w:rsidRPr="00CB65BD">
        <w:rPr>
          <w:rFonts w:ascii="Times New Roman" w:hAnsi="Times New Roman"/>
          <w:sz w:val="24"/>
          <w:szCs w:val="24"/>
          <w:shd w:val="clear" w:color="auto" w:fill="FFFFFF"/>
        </w:rPr>
        <w:t xml:space="preserve"> por la cual tampoco hay alternativas para hacerles mantenimiento” (Escobar, 2013). Lo anterior, </w:t>
      </w:r>
      <w:r w:rsidR="009C56FC">
        <w:rPr>
          <w:rFonts w:ascii="Times New Roman" w:hAnsi="Times New Roman"/>
          <w:sz w:val="24"/>
          <w:szCs w:val="24"/>
          <w:shd w:val="clear" w:color="auto" w:fill="FFFFFF"/>
        </w:rPr>
        <w:t>ha creado una</w:t>
      </w:r>
      <w:r w:rsidRPr="00CB65BD">
        <w:rPr>
          <w:rFonts w:ascii="Times New Roman" w:hAnsi="Times New Roman"/>
          <w:sz w:val="24"/>
          <w:szCs w:val="24"/>
          <w:shd w:val="clear" w:color="auto" w:fill="FFFFFF"/>
        </w:rPr>
        <w:t xml:space="preserve"> serie de amenazas para los habitantes del departamento, pues el desarrollo de alternativas informales aumenta el riesgo de emergencias aéreas. </w:t>
      </w:r>
    </w:p>
    <w:p w:rsidR="00EA7D4A" w:rsidRPr="00F010C7" w:rsidRDefault="00EA7D4A" w:rsidP="00E4335F">
      <w:pPr>
        <w:jc w:val="both"/>
        <w:rPr>
          <w:rFonts w:ascii="Times New Roman" w:hAnsi="Times New Roman"/>
          <w:sz w:val="24"/>
          <w:szCs w:val="24"/>
          <w:shd w:val="clear" w:color="auto" w:fill="FFFFFF"/>
        </w:rPr>
      </w:pPr>
      <w:r w:rsidRPr="00CB65BD">
        <w:rPr>
          <w:rFonts w:ascii="Times New Roman" w:hAnsi="Times New Roman"/>
          <w:sz w:val="24"/>
          <w:szCs w:val="24"/>
          <w:shd w:val="clear" w:color="auto" w:fill="FFFFFF"/>
        </w:rPr>
        <w:t xml:space="preserve">De ahí la importancia de este proyecto pues el difícil acceso </w:t>
      </w:r>
      <w:r w:rsidR="009C56FC">
        <w:rPr>
          <w:rFonts w:ascii="Times New Roman" w:hAnsi="Times New Roman"/>
          <w:sz w:val="24"/>
          <w:szCs w:val="24"/>
          <w:shd w:val="clear" w:color="auto" w:fill="FFFFFF"/>
        </w:rPr>
        <w:t>a estos departamentos</w:t>
      </w:r>
      <w:r w:rsidRPr="00CB65BD">
        <w:rPr>
          <w:rFonts w:ascii="Times New Roman" w:hAnsi="Times New Roman"/>
          <w:sz w:val="24"/>
          <w:szCs w:val="24"/>
          <w:shd w:val="clear" w:color="auto" w:fill="FFFFFF"/>
        </w:rPr>
        <w:t>, nos obliga a blindarlo</w:t>
      </w:r>
      <w:r w:rsidR="009C56FC">
        <w:rPr>
          <w:rFonts w:ascii="Times New Roman" w:hAnsi="Times New Roman"/>
          <w:sz w:val="24"/>
          <w:szCs w:val="24"/>
          <w:shd w:val="clear" w:color="auto" w:fill="FFFFFF"/>
        </w:rPr>
        <w:t>s</w:t>
      </w:r>
      <w:r w:rsidRPr="00CB65BD">
        <w:rPr>
          <w:rFonts w:ascii="Times New Roman" w:hAnsi="Times New Roman"/>
          <w:sz w:val="24"/>
          <w:szCs w:val="24"/>
          <w:shd w:val="clear" w:color="auto" w:fill="FFFFFF"/>
        </w:rPr>
        <w:t xml:space="preserve"> con normas especiales capaces de acelerar los procesos de uso y transformación </w:t>
      </w:r>
      <w:r w:rsidR="009C56FC">
        <w:rPr>
          <w:rFonts w:ascii="Times New Roman" w:hAnsi="Times New Roman"/>
          <w:sz w:val="24"/>
          <w:szCs w:val="24"/>
          <w:shd w:val="clear" w:color="auto" w:fill="FFFFFF"/>
        </w:rPr>
        <w:t>de la Amazonia colombiana</w:t>
      </w:r>
      <w:r w:rsidRPr="00CB65BD">
        <w:rPr>
          <w:rFonts w:ascii="Times New Roman" w:hAnsi="Times New Roman"/>
          <w:sz w:val="24"/>
          <w:szCs w:val="24"/>
          <w:shd w:val="clear" w:color="auto" w:fill="FFFFFF"/>
        </w:rPr>
        <w:t xml:space="preserve">. </w:t>
      </w:r>
      <w:r w:rsidR="009C56FC">
        <w:rPr>
          <w:rFonts w:ascii="Times New Roman" w:hAnsi="Times New Roman"/>
          <w:sz w:val="24"/>
          <w:szCs w:val="24"/>
          <w:shd w:val="clear" w:color="auto" w:fill="FFFFFF"/>
        </w:rPr>
        <w:t>Por tal motivo, este</w:t>
      </w:r>
      <w:r w:rsidRPr="00CB65BD">
        <w:rPr>
          <w:rFonts w:ascii="Times New Roman" w:hAnsi="Times New Roman"/>
          <w:sz w:val="24"/>
          <w:szCs w:val="24"/>
          <w:shd w:val="clear" w:color="auto" w:fill="FFFFFF"/>
        </w:rPr>
        <w:t xml:space="preserve"> régimen especial se constituiría como un incentivo para la intensificación y expansión de asentamientos humanos, reducción de costos en la canasta familiar, actividades agropecuarias, acceso a servicios médicos</w:t>
      </w:r>
      <w:r w:rsidR="009C56FC">
        <w:rPr>
          <w:rFonts w:ascii="Times New Roman" w:hAnsi="Times New Roman"/>
          <w:sz w:val="24"/>
          <w:szCs w:val="24"/>
          <w:shd w:val="clear" w:color="auto" w:fill="FFFFFF"/>
        </w:rPr>
        <w:t>,</w:t>
      </w:r>
      <w:r w:rsidR="00F010C7">
        <w:rPr>
          <w:rFonts w:ascii="Times New Roman" w:hAnsi="Times New Roman"/>
          <w:sz w:val="24"/>
          <w:szCs w:val="24"/>
          <w:shd w:val="clear" w:color="auto" w:fill="FFFFFF"/>
        </w:rPr>
        <w:t xml:space="preserve"> entre otros. </w:t>
      </w:r>
    </w:p>
    <w:p w:rsidR="00EA7D4A" w:rsidRPr="006E6358" w:rsidRDefault="00EA7D4A" w:rsidP="00E4335F">
      <w:pPr>
        <w:pStyle w:val="Prrafodelista"/>
        <w:numPr>
          <w:ilvl w:val="0"/>
          <w:numId w:val="8"/>
        </w:numPr>
        <w:jc w:val="both"/>
        <w:rPr>
          <w:rFonts w:ascii="Times New Roman" w:hAnsi="Times New Roman"/>
          <w:b/>
          <w:sz w:val="24"/>
          <w:szCs w:val="24"/>
          <w:u w:val="single"/>
        </w:rPr>
      </w:pPr>
      <w:r w:rsidRPr="006E6358">
        <w:rPr>
          <w:rFonts w:ascii="Times New Roman" w:hAnsi="Times New Roman"/>
          <w:b/>
          <w:sz w:val="24"/>
          <w:szCs w:val="24"/>
          <w:u w:val="single"/>
        </w:rPr>
        <w:t>Componente ambiental</w:t>
      </w:r>
    </w:p>
    <w:p w:rsidR="00EA7D4A" w:rsidRDefault="00EA7D4A" w:rsidP="00E4335F">
      <w:pPr>
        <w:jc w:val="both"/>
        <w:rPr>
          <w:rFonts w:ascii="Times New Roman" w:hAnsi="Times New Roman"/>
          <w:b/>
          <w:sz w:val="24"/>
          <w:szCs w:val="24"/>
        </w:rPr>
      </w:pPr>
      <w:r w:rsidRPr="00CB65BD">
        <w:rPr>
          <w:rFonts w:ascii="Times New Roman" w:hAnsi="Times New Roman"/>
          <w:b/>
          <w:sz w:val="24"/>
          <w:szCs w:val="24"/>
        </w:rPr>
        <w:t>Protección del medio ambiente</w:t>
      </w:r>
    </w:p>
    <w:p w:rsidR="00F010C7" w:rsidRPr="00BC642B" w:rsidRDefault="00FD7642" w:rsidP="00E4335F">
      <w:pPr>
        <w:jc w:val="both"/>
        <w:rPr>
          <w:rFonts w:ascii="Times New Roman" w:hAnsi="Times New Roman"/>
          <w:sz w:val="24"/>
          <w:szCs w:val="24"/>
        </w:rPr>
      </w:pPr>
      <w:r w:rsidRPr="00BC642B">
        <w:rPr>
          <w:rFonts w:ascii="Times New Roman" w:hAnsi="Times New Roman"/>
          <w:sz w:val="24"/>
          <w:szCs w:val="24"/>
        </w:rPr>
        <w:lastRenderedPageBreak/>
        <w:t xml:space="preserve">Los tres departamentos mencionados en este proyecto hacen parte de la reserva forestal del país, constituida mediante la ley 2 de 1959 (Art. 1, literal G). </w:t>
      </w:r>
      <w:r w:rsidR="00F010C7" w:rsidRPr="00BC642B">
        <w:rPr>
          <w:rFonts w:ascii="Times New Roman" w:hAnsi="Times New Roman"/>
          <w:sz w:val="24"/>
          <w:szCs w:val="24"/>
        </w:rPr>
        <w:t>Con esta denominación se entiende que los esfuerzos productivos que adelante la región deben estar orientados al desarrollo de la economía forestal y protección de los suelos, las aguas y la vida silvestre.</w:t>
      </w:r>
    </w:p>
    <w:p w:rsidR="00BC642B" w:rsidRDefault="00F010C7" w:rsidP="00E4335F">
      <w:pPr>
        <w:jc w:val="both"/>
        <w:rPr>
          <w:rFonts w:ascii="Times New Roman" w:hAnsi="Times New Roman"/>
          <w:sz w:val="24"/>
          <w:szCs w:val="24"/>
        </w:rPr>
      </w:pPr>
      <w:r>
        <w:rPr>
          <w:rFonts w:ascii="Times New Roman" w:hAnsi="Times New Roman"/>
          <w:noProof/>
          <w:sz w:val="24"/>
          <w:szCs w:val="24"/>
          <w:lang w:eastAsia="es-CO"/>
        </w:rPr>
        <w:drawing>
          <wp:inline distT="0" distB="0" distL="0" distR="0">
            <wp:extent cx="5610225" cy="2581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581275"/>
                    </a:xfrm>
                    <a:prstGeom prst="rect">
                      <a:avLst/>
                    </a:prstGeom>
                    <a:noFill/>
                    <a:ln>
                      <a:noFill/>
                    </a:ln>
                  </pic:spPr>
                </pic:pic>
              </a:graphicData>
            </a:graphic>
          </wp:inline>
        </w:drawing>
      </w:r>
    </w:p>
    <w:p w:rsidR="00F010C7" w:rsidRPr="00C7635D" w:rsidRDefault="00F010C7" w:rsidP="00E4335F">
      <w:pPr>
        <w:jc w:val="both"/>
        <w:rPr>
          <w:rFonts w:ascii="Times New Roman" w:hAnsi="Times New Roman"/>
          <w:sz w:val="24"/>
          <w:szCs w:val="24"/>
        </w:rPr>
      </w:pPr>
      <w:r>
        <w:rPr>
          <w:rFonts w:ascii="Times New Roman" w:hAnsi="Times New Roman"/>
          <w:sz w:val="24"/>
          <w:szCs w:val="24"/>
        </w:rPr>
        <w:t>En la tabla anterior, se puede observar claramen</w:t>
      </w:r>
      <w:r w:rsidR="00761EDA">
        <w:rPr>
          <w:rFonts w:ascii="Times New Roman" w:hAnsi="Times New Roman"/>
          <w:sz w:val="24"/>
          <w:szCs w:val="24"/>
        </w:rPr>
        <w:t>te que la reserva forestal del Amazonas constituye</w:t>
      </w:r>
      <w:r>
        <w:rPr>
          <w:rFonts w:ascii="Times New Roman" w:hAnsi="Times New Roman"/>
          <w:sz w:val="24"/>
          <w:szCs w:val="24"/>
        </w:rPr>
        <w:t xml:space="preserve"> casi la mitad de la totalidad de zonas protegidas en nuestro país, de ahí la importancia de</w:t>
      </w:r>
      <w:r w:rsidR="00BC642B">
        <w:rPr>
          <w:rFonts w:ascii="Times New Roman" w:hAnsi="Times New Roman"/>
          <w:sz w:val="24"/>
          <w:szCs w:val="24"/>
        </w:rPr>
        <w:t xml:space="preserve">: </w:t>
      </w:r>
      <w:r w:rsidRPr="00C7635D">
        <w:rPr>
          <w:rFonts w:ascii="Times New Roman" w:hAnsi="Times New Roman"/>
          <w:sz w:val="24"/>
          <w:szCs w:val="24"/>
        </w:rPr>
        <w:t>“</w:t>
      </w:r>
      <w:r w:rsidR="00BC642B">
        <w:rPr>
          <w:rFonts w:ascii="Times New Roman" w:hAnsi="Times New Roman"/>
          <w:sz w:val="24"/>
          <w:szCs w:val="24"/>
        </w:rPr>
        <w:t>e</w:t>
      </w:r>
      <w:r w:rsidRPr="00C7635D">
        <w:rPr>
          <w:rFonts w:ascii="Times New Roman" w:hAnsi="Times New Roman"/>
          <w:sz w:val="24"/>
          <w:szCs w:val="24"/>
        </w:rPr>
        <w:t>stablecer los lineamientos generales para orientar los procesos de ordenación ambiental al interior de estas áreas, sirviendo como insumo planificador y orientador en materia ambiental para los diferentes sectores productivos del país, sin generar cambios en el uso del suelo, ni cambios que impliquen modificar la naturaleza misma de la Reserva Forestal” (</w:t>
      </w:r>
      <w:r w:rsidR="00761EDA" w:rsidRPr="00C7635D">
        <w:rPr>
          <w:rFonts w:ascii="Times New Roman" w:hAnsi="Times New Roman"/>
          <w:sz w:val="24"/>
          <w:szCs w:val="24"/>
        </w:rPr>
        <w:t>Ministerio de Medio Ambiente y Desarrollo Sostenible, s.f.)</w:t>
      </w:r>
    </w:p>
    <w:p w:rsidR="00761EDA" w:rsidRPr="00C7635D" w:rsidRDefault="00761EDA" w:rsidP="00E4335F">
      <w:pPr>
        <w:jc w:val="both"/>
        <w:rPr>
          <w:rFonts w:ascii="Times New Roman" w:hAnsi="Times New Roman"/>
          <w:sz w:val="24"/>
          <w:szCs w:val="24"/>
        </w:rPr>
      </w:pPr>
      <w:r w:rsidRPr="00C7635D">
        <w:rPr>
          <w:rFonts w:ascii="Times New Roman" w:hAnsi="Times New Roman"/>
          <w:sz w:val="24"/>
          <w:szCs w:val="24"/>
        </w:rPr>
        <w:t>En ese orden de ideas</w:t>
      </w:r>
      <w:r w:rsidR="00BC642B">
        <w:rPr>
          <w:rFonts w:ascii="Times New Roman" w:hAnsi="Times New Roman"/>
          <w:sz w:val="24"/>
          <w:szCs w:val="24"/>
        </w:rPr>
        <w:t xml:space="preserve"> y descendiendo a las particularidades que atañen este proyecto</w:t>
      </w:r>
      <w:r w:rsidRPr="00C7635D">
        <w:rPr>
          <w:rFonts w:ascii="Times New Roman" w:hAnsi="Times New Roman"/>
          <w:sz w:val="24"/>
          <w:szCs w:val="24"/>
        </w:rPr>
        <w:t xml:space="preserve">, </w:t>
      </w:r>
      <w:r w:rsidR="00BC642B">
        <w:rPr>
          <w:rFonts w:ascii="Times New Roman" w:hAnsi="Times New Roman"/>
          <w:sz w:val="24"/>
          <w:szCs w:val="24"/>
        </w:rPr>
        <w:t xml:space="preserve">es fundamental reconocer que </w:t>
      </w:r>
      <w:r w:rsidRPr="00C7635D">
        <w:rPr>
          <w:rFonts w:ascii="Times New Roman" w:hAnsi="Times New Roman"/>
          <w:sz w:val="24"/>
          <w:szCs w:val="24"/>
        </w:rPr>
        <w:t>el departamento del Amazonas se constituye en su totalidad como una zona de reserva forestal, como se evidencia en el siguiente mapa:</w:t>
      </w:r>
    </w:p>
    <w:p w:rsidR="00761EDA" w:rsidRPr="00C7635D" w:rsidRDefault="00761EDA" w:rsidP="00E4335F">
      <w:pPr>
        <w:jc w:val="center"/>
        <w:rPr>
          <w:rFonts w:ascii="Times New Roman" w:hAnsi="Times New Roman"/>
          <w:sz w:val="24"/>
          <w:szCs w:val="24"/>
        </w:rPr>
      </w:pPr>
      <w:r w:rsidRPr="00C7635D">
        <w:rPr>
          <w:rFonts w:ascii="Times New Roman" w:hAnsi="Times New Roman"/>
          <w:noProof/>
          <w:sz w:val="24"/>
          <w:szCs w:val="24"/>
          <w:lang w:eastAsia="es-CO"/>
        </w:rPr>
        <w:lastRenderedPageBreak/>
        <w:drawing>
          <wp:inline distT="0" distB="0" distL="0" distR="0" wp14:anchorId="582F2CBB" wp14:editId="24D3E19E">
            <wp:extent cx="5610225" cy="5715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5715000"/>
                    </a:xfrm>
                    <a:prstGeom prst="rect">
                      <a:avLst/>
                    </a:prstGeom>
                    <a:noFill/>
                    <a:ln>
                      <a:noFill/>
                    </a:ln>
                  </pic:spPr>
                </pic:pic>
              </a:graphicData>
            </a:graphic>
          </wp:inline>
        </w:drawing>
      </w:r>
    </w:p>
    <w:p w:rsidR="005E4770" w:rsidRPr="00CD7EB3" w:rsidRDefault="005E4770" w:rsidP="00E4335F">
      <w:pPr>
        <w:jc w:val="center"/>
        <w:rPr>
          <w:rFonts w:ascii="Times New Roman" w:hAnsi="Times New Roman"/>
          <w:sz w:val="20"/>
          <w:szCs w:val="20"/>
        </w:rPr>
      </w:pPr>
      <w:r w:rsidRPr="00CD7EB3">
        <w:rPr>
          <w:rFonts w:ascii="Times New Roman" w:hAnsi="Times New Roman"/>
          <w:sz w:val="20"/>
          <w:szCs w:val="20"/>
        </w:rPr>
        <w:t>Fuente: Dirección de bosques, biodiversidad y servicios ecosistémicos (2016)</w:t>
      </w:r>
    </w:p>
    <w:p w:rsidR="005E4770" w:rsidRPr="00C7635D" w:rsidRDefault="005E4770" w:rsidP="00E4335F">
      <w:pPr>
        <w:jc w:val="both"/>
        <w:rPr>
          <w:rFonts w:ascii="Times New Roman" w:hAnsi="Times New Roman"/>
          <w:sz w:val="24"/>
          <w:szCs w:val="24"/>
        </w:rPr>
      </w:pPr>
      <w:r w:rsidRPr="00C7635D">
        <w:rPr>
          <w:rFonts w:ascii="Times New Roman" w:hAnsi="Times New Roman"/>
          <w:sz w:val="24"/>
          <w:szCs w:val="24"/>
        </w:rPr>
        <w:t xml:space="preserve">Por su parte, el departamento del </w:t>
      </w:r>
      <w:r w:rsidR="00C7635D" w:rsidRPr="00C7635D">
        <w:rPr>
          <w:rFonts w:ascii="Times New Roman" w:hAnsi="Times New Roman"/>
          <w:sz w:val="24"/>
          <w:szCs w:val="24"/>
        </w:rPr>
        <w:t>Guainía</w:t>
      </w:r>
      <w:r w:rsidRPr="00C7635D">
        <w:rPr>
          <w:rFonts w:ascii="Times New Roman" w:hAnsi="Times New Roman"/>
          <w:sz w:val="24"/>
          <w:szCs w:val="24"/>
        </w:rPr>
        <w:t xml:space="preserve"> alberga gran parte de la reserva forestal del amazonas, teniendo en cuenta las limitaciones geográficas señaladas en la resolución 1277 de 2014 expedida por el Ministerio de Ambiente y Desarrollo </w:t>
      </w:r>
      <w:r w:rsidR="00C7635D" w:rsidRPr="00C7635D">
        <w:rPr>
          <w:rFonts w:ascii="Times New Roman" w:hAnsi="Times New Roman"/>
          <w:sz w:val="24"/>
          <w:szCs w:val="24"/>
        </w:rPr>
        <w:t xml:space="preserve">sostenible. </w:t>
      </w:r>
    </w:p>
    <w:p w:rsidR="00EA7D4A" w:rsidRPr="00C7635D" w:rsidRDefault="00C7635D" w:rsidP="00E4335F">
      <w:pPr>
        <w:jc w:val="both"/>
        <w:rPr>
          <w:rFonts w:ascii="Times New Roman" w:hAnsi="Times New Roman"/>
          <w:sz w:val="24"/>
          <w:szCs w:val="24"/>
        </w:rPr>
      </w:pPr>
      <w:r w:rsidRPr="00C7635D">
        <w:rPr>
          <w:rFonts w:ascii="Times New Roman" w:hAnsi="Times New Roman"/>
          <w:sz w:val="24"/>
          <w:szCs w:val="24"/>
        </w:rPr>
        <w:t>Finalmente y d</w:t>
      </w:r>
      <w:r w:rsidR="00EA7D4A" w:rsidRPr="00C7635D">
        <w:rPr>
          <w:rFonts w:ascii="Times New Roman" w:hAnsi="Times New Roman"/>
          <w:sz w:val="24"/>
          <w:szCs w:val="24"/>
        </w:rPr>
        <w:t>e acuerdo al concepto técnico emitido en enero de 2010 por la dirección de ecosistemas del Ministerio de ambiente, Vivienda y Desarrollo Territorial</w:t>
      </w:r>
      <w:r w:rsidR="00761EDA" w:rsidRPr="00C7635D">
        <w:rPr>
          <w:rStyle w:val="Refdenotaalpie"/>
          <w:rFonts w:ascii="Times New Roman" w:hAnsi="Times New Roman"/>
          <w:sz w:val="24"/>
          <w:szCs w:val="24"/>
        </w:rPr>
        <w:footnoteReference w:id="5"/>
      </w:r>
      <w:r w:rsidR="00EA7D4A" w:rsidRPr="00C7635D">
        <w:rPr>
          <w:rFonts w:ascii="Times New Roman" w:hAnsi="Times New Roman"/>
          <w:sz w:val="24"/>
          <w:szCs w:val="24"/>
        </w:rPr>
        <w:t>:</w:t>
      </w:r>
    </w:p>
    <w:p w:rsidR="00EA7D4A" w:rsidRPr="00C7635D" w:rsidRDefault="00CD7EB3" w:rsidP="00E4335F">
      <w:pPr>
        <w:ind w:left="708"/>
        <w:jc w:val="both"/>
        <w:rPr>
          <w:rFonts w:ascii="Times New Roman" w:hAnsi="Times New Roman"/>
          <w:sz w:val="24"/>
          <w:szCs w:val="24"/>
        </w:rPr>
      </w:pPr>
      <w:r>
        <w:rPr>
          <w:rFonts w:ascii="Times New Roman" w:hAnsi="Times New Roman"/>
          <w:sz w:val="24"/>
          <w:szCs w:val="24"/>
        </w:rPr>
        <w:lastRenderedPageBreak/>
        <w:t xml:space="preserve"> </w:t>
      </w:r>
      <w:r w:rsidR="00EA7D4A" w:rsidRPr="00C7635D">
        <w:rPr>
          <w:rFonts w:ascii="Times New Roman" w:hAnsi="Times New Roman"/>
          <w:sz w:val="24"/>
          <w:szCs w:val="24"/>
        </w:rPr>
        <w:t>El departamento del Vaupés en su totalidad se encuentra inmerso en la Zona de Reserva Forestal de la Amazonia, creada por la Ley 2ª de 1959; en ella se incluye la extensión municipal de Mitú, equivalente al 30.3% del departamento. El Municipio de Mitú, predominante de población indígena corresponde en un 98,72% de su extensión territorial al Gran Resguardo Indígena del Vaupés Oriental, quedando sólo el 1,28% del municipio excluido de esta figura, pero bajo la figura de Reserva Forestal de la Amazonía Ley 2ª de 1959 y por cons</w:t>
      </w:r>
      <w:r>
        <w:rPr>
          <w:rFonts w:ascii="Times New Roman" w:hAnsi="Times New Roman"/>
          <w:sz w:val="24"/>
          <w:szCs w:val="24"/>
        </w:rPr>
        <w:t>iguiente a baldíos de la nación</w:t>
      </w:r>
      <w:r w:rsidR="00EA7D4A" w:rsidRPr="00C7635D">
        <w:rPr>
          <w:rFonts w:ascii="Times New Roman" w:hAnsi="Times New Roman"/>
          <w:sz w:val="24"/>
          <w:szCs w:val="24"/>
        </w:rPr>
        <w:t xml:space="preserve"> (Dirección de Ecosistemas, citado en Ministerio de ambiente, Vivienda y Desarrollo Territorial, 2010)</w:t>
      </w:r>
    </w:p>
    <w:p w:rsidR="00AA39CE" w:rsidRDefault="00EA7D4A" w:rsidP="00E4335F">
      <w:pPr>
        <w:jc w:val="both"/>
        <w:rPr>
          <w:rFonts w:ascii="Times New Roman" w:hAnsi="Times New Roman"/>
          <w:sz w:val="24"/>
          <w:szCs w:val="24"/>
        </w:rPr>
      </w:pPr>
      <w:r w:rsidRPr="00CB65BD">
        <w:rPr>
          <w:rFonts w:ascii="Times New Roman" w:hAnsi="Times New Roman"/>
          <w:sz w:val="24"/>
          <w:szCs w:val="24"/>
        </w:rPr>
        <w:t xml:space="preserve">Es decir que </w:t>
      </w:r>
      <w:r w:rsidR="00C7635D">
        <w:rPr>
          <w:rFonts w:ascii="Times New Roman" w:hAnsi="Times New Roman"/>
          <w:sz w:val="24"/>
          <w:szCs w:val="24"/>
        </w:rPr>
        <w:t>las tres entidades territoriales hacen</w:t>
      </w:r>
      <w:r w:rsidRPr="00CB65BD">
        <w:rPr>
          <w:rFonts w:ascii="Times New Roman" w:hAnsi="Times New Roman"/>
          <w:sz w:val="24"/>
          <w:szCs w:val="24"/>
        </w:rPr>
        <w:t xml:space="preserve"> parte de la gran reserva forestal amazónica que se encarga de nutrir al resto del país. Estas c</w:t>
      </w:r>
      <w:r w:rsidR="00C7635D">
        <w:rPr>
          <w:rFonts w:ascii="Times New Roman" w:hAnsi="Times New Roman"/>
          <w:sz w:val="24"/>
          <w:szCs w:val="24"/>
        </w:rPr>
        <w:t>ondiciones geográficas le otorgan a los</w:t>
      </w:r>
      <w:r w:rsidRPr="00CB65BD">
        <w:rPr>
          <w:rFonts w:ascii="Times New Roman" w:hAnsi="Times New Roman"/>
          <w:sz w:val="24"/>
          <w:szCs w:val="24"/>
        </w:rPr>
        <w:t xml:space="preserve"> departamento</w:t>
      </w:r>
      <w:r w:rsidR="00C7635D">
        <w:rPr>
          <w:rFonts w:ascii="Times New Roman" w:hAnsi="Times New Roman"/>
          <w:sz w:val="24"/>
          <w:szCs w:val="24"/>
        </w:rPr>
        <w:t>s</w:t>
      </w:r>
      <w:r w:rsidRPr="00CB65BD">
        <w:rPr>
          <w:rFonts w:ascii="Times New Roman" w:hAnsi="Times New Roman"/>
          <w:sz w:val="24"/>
          <w:szCs w:val="24"/>
        </w:rPr>
        <w:t xml:space="preserve"> una importancia estratégica, sin embargo, </w:t>
      </w:r>
      <w:r w:rsidR="00C7635D">
        <w:rPr>
          <w:rFonts w:ascii="Times New Roman" w:hAnsi="Times New Roman"/>
          <w:sz w:val="24"/>
          <w:szCs w:val="24"/>
        </w:rPr>
        <w:t>su constitución como área protegida genera</w:t>
      </w:r>
      <w:r w:rsidRPr="00CB65BD">
        <w:rPr>
          <w:rFonts w:ascii="Times New Roman" w:hAnsi="Times New Roman"/>
          <w:sz w:val="24"/>
          <w:szCs w:val="24"/>
        </w:rPr>
        <w:t xml:space="preserve"> cierto tipo de contradicción </w:t>
      </w:r>
      <w:r>
        <w:rPr>
          <w:rFonts w:ascii="Times New Roman" w:hAnsi="Times New Roman"/>
          <w:sz w:val="24"/>
          <w:szCs w:val="24"/>
        </w:rPr>
        <w:t xml:space="preserve">en la medida </w:t>
      </w:r>
      <w:r w:rsidRPr="00CB65BD">
        <w:rPr>
          <w:rFonts w:ascii="Times New Roman" w:hAnsi="Times New Roman"/>
          <w:sz w:val="24"/>
          <w:szCs w:val="24"/>
        </w:rPr>
        <w:t xml:space="preserve">que </w:t>
      </w:r>
      <w:r w:rsidR="00C7635D">
        <w:rPr>
          <w:rFonts w:ascii="Times New Roman" w:hAnsi="Times New Roman"/>
          <w:sz w:val="24"/>
          <w:szCs w:val="24"/>
        </w:rPr>
        <w:t>los departamentos</w:t>
      </w:r>
      <w:r w:rsidRPr="00CB65BD">
        <w:rPr>
          <w:rFonts w:ascii="Times New Roman" w:hAnsi="Times New Roman"/>
          <w:sz w:val="24"/>
          <w:szCs w:val="24"/>
        </w:rPr>
        <w:t xml:space="preserve"> </w:t>
      </w:r>
      <w:r w:rsidR="001F0E5D" w:rsidRPr="00CB65BD">
        <w:rPr>
          <w:rFonts w:ascii="Times New Roman" w:hAnsi="Times New Roman"/>
          <w:sz w:val="24"/>
          <w:szCs w:val="24"/>
        </w:rPr>
        <w:t>debe</w:t>
      </w:r>
      <w:r w:rsidR="001F0E5D">
        <w:rPr>
          <w:rFonts w:ascii="Times New Roman" w:hAnsi="Times New Roman"/>
          <w:sz w:val="24"/>
          <w:szCs w:val="24"/>
        </w:rPr>
        <w:t>n</w:t>
      </w:r>
      <w:r w:rsidR="001F0E5D" w:rsidRPr="00CB65BD">
        <w:rPr>
          <w:rFonts w:ascii="Times New Roman" w:hAnsi="Times New Roman"/>
          <w:sz w:val="24"/>
          <w:szCs w:val="24"/>
        </w:rPr>
        <w:t xml:space="preserve"> velar</w:t>
      </w:r>
      <w:r w:rsidRPr="00CB65BD">
        <w:rPr>
          <w:rFonts w:ascii="Times New Roman" w:hAnsi="Times New Roman"/>
          <w:sz w:val="24"/>
          <w:szCs w:val="24"/>
        </w:rPr>
        <w:t xml:space="preserve"> por el desarrollo equilibrado del medio ambiente </w:t>
      </w:r>
      <w:r w:rsidR="00C7635D">
        <w:rPr>
          <w:rFonts w:ascii="Times New Roman" w:hAnsi="Times New Roman"/>
          <w:sz w:val="24"/>
          <w:szCs w:val="24"/>
        </w:rPr>
        <w:t>pero al mismo tiempo</w:t>
      </w:r>
      <w:r w:rsidRPr="00CB65BD">
        <w:rPr>
          <w:rFonts w:ascii="Times New Roman" w:hAnsi="Times New Roman"/>
          <w:sz w:val="24"/>
          <w:szCs w:val="24"/>
        </w:rPr>
        <w:t xml:space="preserve"> generar competitividad en ausencia de infraestructura</w:t>
      </w:r>
      <w:r w:rsidR="00512161">
        <w:rPr>
          <w:rFonts w:ascii="Times New Roman" w:hAnsi="Times New Roman"/>
          <w:sz w:val="24"/>
          <w:szCs w:val="24"/>
        </w:rPr>
        <w:t xml:space="preserve">. </w:t>
      </w:r>
      <w:r w:rsidR="00095ABB" w:rsidRPr="00E4335F">
        <w:rPr>
          <w:rFonts w:ascii="Times New Roman" w:hAnsi="Times New Roman"/>
          <w:sz w:val="24"/>
          <w:szCs w:val="24"/>
        </w:rPr>
        <w:t xml:space="preserve">La deforestación del Amazonas, ha generado unos cambios climáticos descontrolados en todo el mundo, sequias en las principales afluentes, lluvias descontroladas, Kappeyne Van de Copello embajadora de Holanda en Colombia señaló </w:t>
      </w:r>
      <w:r w:rsidR="00794019">
        <w:rPr>
          <w:rFonts w:ascii="Times New Roman" w:hAnsi="Times New Roman"/>
          <w:sz w:val="24"/>
          <w:szCs w:val="24"/>
        </w:rPr>
        <w:t xml:space="preserve">que </w:t>
      </w:r>
      <w:r w:rsidR="00095ABB" w:rsidRPr="00794019">
        <w:rPr>
          <w:rFonts w:ascii="Times New Roman" w:hAnsi="Times New Roman"/>
          <w:i/>
          <w:sz w:val="24"/>
          <w:szCs w:val="24"/>
        </w:rPr>
        <w:t>“El Amazonas es un bien global sobre el que los países tenemos responsabilidades”</w:t>
      </w:r>
      <w:r w:rsidR="00095ABB" w:rsidRPr="00E4335F">
        <w:rPr>
          <w:rFonts w:ascii="Times New Roman" w:hAnsi="Times New Roman"/>
          <w:sz w:val="24"/>
          <w:szCs w:val="24"/>
        </w:rPr>
        <w:t xml:space="preserve"> la IPCC (Panel Intergubernamental </w:t>
      </w:r>
      <w:r w:rsidR="00794019">
        <w:rPr>
          <w:rFonts w:ascii="Times New Roman" w:hAnsi="Times New Roman"/>
          <w:sz w:val="24"/>
          <w:szCs w:val="24"/>
        </w:rPr>
        <w:t>de Cambio Climático de la ONU) junto a la</w:t>
      </w:r>
      <w:r w:rsidR="00095ABB" w:rsidRPr="00E4335F">
        <w:rPr>
          <w:rFonts w:ascii="Times New Roman" w:hAnsi="Times New Roman"/>
          <w:sz w:val="24"/>
          <w:szCs w:val="24"/>
        </w:rPr>
        <w:t xml:space="preserve"> WWF señalaron que</w:t>
      </w:r>
      <w:r w:rsidR="00794019">
        <w:rPr>
          <w:rFonts w:ascii="Times New Roman" w:hAnsi="Times New Roman"/>
          <w:sz w:val="24"/>
          <w:szCs w:val="24"/>
        </w:rPr>
        <w:t xml:space="preserve"> de</w:t>
      </w:r>
      <w:r w:rsidR="00095ABB" w:rsidRPr="00794019">
        <w:rPr>
          <w:rFonts w:ascii="Times New Roman" w:hAnsi="Times New Roman"/>
          <w:sz w:val="24"/>
          <w:szCs w:val="24"/>
        </w:rPr>
        <w:t xml:space="preserve"> “seguir los actuales ritmos de deforestación en el 2030 solo existirá el 45 por ciento del</w:t>
      </w:r>
      <w:r w:rsidR="00095ABB" w:rsidRPr="00794019">
        <w:rPr>
          <w:rFonts w:ascii="Times New Roman" w:hAnsi="Times New Roman"/>
          <w:b/>
          <w:sz w:val="24"/>
          <w:szCs w:val="24"/>
        </w:rPr>
        <w:t xml:space="preserve"> </w:t>
      </w:r>
      <w:r w:rsidR="00095ABB" w:rsidRPr="00794019">
        <w:rPr>
          <w:rFonts w:ascii="Times New Roman" w:hAnsi="Times New Roman"/>
          <w:sz w:val="24"/>
          <w:szCs w:val="24"/>
        </w:rPr>
        <w:t>bosque, lo que implica el colapso del ecosistema amazónico. Este proceso reduciría su habilidad de capturar el carbono de la atmósfera y perturbaría el régimen de lluvias el todo el continente”</w:t>
      </w:r>
      <w:r w:rsidR="00794019">
        <w:rPr>
          <w:rFonts w:ascii="Times New Roman" w:hAnsi="Times New Roman"/>
          <w:sz w:val="24"/>
          <w:szCs w:val="24"/>
        </w:rPr>
        <w:t>.</w:t>
      </w:r>
    </w:p>
    <w:p w:rsidR="00F133E8" w:rsidRDefault="00F133E8" w:rsidP="00E4335F">
      <w:pPr>
        <w:jc w:val="both"/>
        <w:rPr>
          <w:rFonts w:ascii="Times New Roman" w:hAnsi="Times New Roman"/>
          <w:sz w:val="24"/>
          <w:szCs w:val="24"/>
        </w:rPr>
      </w:pPr>
      <w:r w:rsidRPr="00E4335F">
        <w:rPr>
          <w:rFonts w:ascii="Times New Roman" w:hAnsi="Times New Roman"/>
          <w:sz w:val="24"/>
          <w:szCs w:val="24"/>
        </w:rPr>
        <w:t xml:space="preserve">Con todo lo anterior observamos </w:t>
      </w:r>
      <w:r w:rsidR="00E4335F">
        <w:rPr>
          <w:rFonts w:ascii="Times New Roman" w:hAnsi="Times New Roman"/>
          <w:sz w:val="24"/>
          <w:szCs w:val="24"/>
        </w:rPr>
        <w:t xml:space="preserve">varias dificultades, dando como ejemplo en el tema </w:t>
      </w:r>
      <w:r w:rsidRPr="00E4335F">
        <w:rPr>
          <w:rFonts w:ascii="Times New Roman" w:hAnsi="Times New Roman"/>
          <w:sz w:val="24"/>
          <w:szCs w:val="24"/>
        </w:rPr>
        <w:t>económico se viene generando dentro de la última década y es la explotación de las riquezas naturales que en ella se obtiene, esta es la minería ilegal, el cual ha generado un gran daño a los principales afluentes hídricos del departamento, un estudio realizado por la Universidad de Cartagena “</w:t>
      </w:r>
      <w:r w:rsidRPr="00E4335F">
        <w:rPr>
          <w:rFonts w:ascii="Times New Roman" w:hAnsi="Times New Roman"/>
          <w:i/>
          <w:sz w:val="24"/>
          <w:szCs w:val="24"/>
        </w:rPr>
        <w:t>dentro del departamento del Amazonas, reveló que al menos 200 personas ubicadas a lo largo del río Caquetá tiene altos niveles de mercurio en su cuerpo</w:t>
      </w:r>
      <w:r w:rsidRPr="00E4335F">
        <w:rPr>
          <w:rFonts w:ascii="Times New Roman" w:hAnsi="Times New Roman"/>
          <w:sz w:val="24"/>
          <w:szCs w:val="24"/>
        </w:rPr>
        <w:t>”</w:t>
      </w:r>
      <w:r w:rsidRPr="00E4335F">
        <w:rPr>
          <w:rStyle w:val="Refdenotaalpie"/>
          <w:rFonts w:ascii="Times New Roman" w:hAnsi="Times New Roman"/>
          <w:sz w:val="24"/>
          <w:szCs w:val="24"/>
        </w:rPr>
        <w:footnoteReference w:id="6"/>
      </w:r>
      <w:r w:rsidRPr="00E4335F">
        <w:rPr>
          <w:rFonts w:ascii="Times New Roman" w:hAnsi="Times New Roman"/>
          <w:sz w:val="24"/>
          <w:szCs w:val="24"/>
        </w:rPr>
        <w:t xml:space="preserve">. Cabe recordar que el Mercurio es un metal pesado, y dentro de la minería ilegal es utilizado para sacar el oro, el cual una vez expuesto con el agua, es consumido por los peces y este a la vez es consumida por los indígenas generando un envenenamiento. A pesar de los diferentes operativos que se han venido generando por las diferentes entidades estatales y la coordinación entre países, no es suficiente para la erradicación de estas balsas flotantes, a esto sumándose la falta de oportunidad laboral y educativa en estas zonas. </w:t>
      </w:r>
    </w:p>
    <w:p w:rsidR="00512161" w:rsidRDefault="00512161" w:rsidP="00512161">
      <w:pPr>
        <w:jc w:val="both"/>
        <w:rPr>
          <w:rFonts w:ascii="Times New Roman" w:hAnsi="Times New Roman"/>
          <w:sz w:val="24"/>
          <w:szCs w:val="24"/>
        </w:rPr>
      </w:pPr>
      <w:r w:rsidRPr="00CB65BD">
        <w:rPr>
          <w:rFonts w:ascii="Times New Roman" w:hAnsi="Times New Roman"/>
          <w:sz w:val="24"/>
          <w:szCs w:val="24"/>
        </w:rPr>
        <w:lastRenderedPageBreak/>
        <w:t xml:space="preserve">La situación descrita previamente, se ha convertido en un </w:t>
      </w:r>
      <w:r>
        <w:rPr>
          <w:rFonts w:ascii="Times New Roman" w:hAnsi="Times New Roman"/>
          <w:sz w:val="24"/>
          <w:szCs w:val="24"/>
        </w:rPr>
        <w:t>inconveniente</w:t>
      </w:r>
      <w:r w:rsidRPr="00CB65BD">
        <w:rPr>
          <w:rFonts w:ascii="Times New Roman" w:hAnsi="Times New Roman"/>
          <w:sz w:val="24"/>
          <w:szCs w:val="24"/>
        </w:rPr>
        <w:t xml:space="preserve"> para la región, pues no </w:t>
      </w:r>
      <w:r>
        <w:rPr>
          <w:rFonts w:ascii="Times New Roman" w:hAnsi="Times New Roman"/>
          <w:sz w:val="24"/>
          <w:szCs w:val="24"/>
        </w:rPr>
        <w:t>se ha logrado</w:t>
      </w:r>
      <w:r w:rsidRPr="00CB65BD">
        <w:rPr>
          <w:rFonts w:ascii="Times New Roman" w:hAnsi="Times New Roman"/>
          <w:sz w:val="24"/>
          <w:szCs w:val="24"/>
        </w:rPr>
        <w:t xml:space="preserve"> </w:t>
      </w:r>
      <w:r>
        <w:rPr>
          <w:rFonts w:ascii="Times New Roman" w:hAnsi="Times New Roman"/>
          <w:sz w:val="24"/>
          <w:szCs w:val="24"/>
        </w:rPr>
        <w:t xml:space="preserve">diseñar un plan integral que le permita a estas zonas </w:t>
      </w:r>
      <w:r w:rsidRPr="00CB65BD">
        <w:rPr>
          <w:rFonts w:ascii="Times New Roman" w:hAnsi="Times New Roman"/>
          <w:sz w:val="24"/>
          <w:szCs w:val="24"/>
        </w:rPr>
        <w:t>desarrollar una economía competitiva en medio del alarmante deterioro del medio ambiente y de los recursos naturales no renovables</w:t>
      </w:r>
      <w:r>
        <w:rPr>
          <w:rFonts w:ascii="Times New Roman" w:hAnsi="Times New Roman"/>
          <w:sz w:val="24"/>
          <w:szCs w:val="24"/>
        </w:rPr>
        <w:t>.</w:t>
      </w:r>
    </w:p>
    <w:p w:rsidR="00512161" w:rsidRPr="00E4335F" w:rsidRDefault="00512161" w:rsidP="00E4335F">
      <w:pPr>
        <w:jc w:val="both"/>
        <w:rPr>
          <w:rFonts w:ascii="Times New Roman" w:hAnsi="Times New Roman"/>
          <w:sz w:val="24"/>
          <w:szCs w:val="24"/>
        </w:rPr>
      </w:pPr>
    </w:p>
    <w:p w:rsidR="00EA7D4A" w:rsidRPr="00CB65BD" w:rsidRDefault="00EA7D4A" w:rsidP="00E4335F">
      <w:pPr>
        <w:jc w:val="center"/>
        <w:rPr>
          <w:rFonts w:ascii="Times New Roman" w:hAnsi="Times New Roman"/>
          <w:b/>
          <w:sz w:val="24"/>
          <w:szCs w:val="24"/>
          <w:lang w:eastAsia="es-CO"/>
        </w:rPr>
      </w:pPr>
      <w:r w:rsidRPr="00CB65BD">
        <w:rPr>
          <w:rFonts w:ascii="Times New Roman" w:hAnsi="Times New Roman"/>
          <w:b/>
          <w:sz w:val="24"/>
          <w:szCs w:val="24"/>
          <w:lang w:eastAsia="es-CO"/>
        </w:rPr>
        <w:t>V. ALCANCES</w:t>
      </w:r>
      <w:r>
        <w:rPr>
          <w:rFonts w:ascii="Times New Roman" w:hAnsi="Times New Roman"/>
          <w:b/>
          <w:sz w:val="24"/>
          <w:szCs w:val="24"/>
          <w:lang w:eastAsia="es-CO"/>
        </w:rPr>
        <w:t xml:space="preserve"> </w:t>
      </w:r>
    </w:p>
    <w:p w:rsidR="00EA7D4A" w:rsidRDefault="00EA7D4A" w:rsidP="00E4335F">
      <w:pPr>
        <w:autoSpaceDE w:val="0"/>
        <w:autoSpaceDN w:val="0"/>
        <w:adjustRightInd w:val="0"/>
        <w:spacing w:after="0"/>
        <w:jc w:val="both"/>
        <w:rPr>
          <w:rFonts w:ascii="Times New Roman" w:hAnsi="Times New Roman"/>
          <w:sz w:val="24"/>
          <w:szCs w:val="24"/>
          <w:lang w:eastAsia="es-CO"/>
        </w:rPr>
      </w:pPr>
      <w:r w:rsidRPr="00CB65BD">
        <w:rPr>
          <w:rFonts w:ascii="Times New Roman" w:hAnsi="Times New Roman"/>
          <w:sz w:val="24"/>
          <w:szCs w:val="24"/>
          <w:lang w:val="es-ES_tradnl"/>
        </w:rPr>
        <w:t xml:space="preserve">Con la aprobación de este proyecto, se lograría avanzar hacia la consolidación de un país más equitativo pues es claro </w:t>
      </w:r>
      <w:r w:rsidRPr="00CB65BD">
        <w:rPr>
          <w:rFonts w:ascii="Times New Roman" w:hAnsi="Times New Roman"/>
          <w:sz w:val="24"/>
          <w:szCs w:val="24"/>
          <w:lang w:eastAsia="es-CO"/>
        </w:rPr>
        <w:t xml:space="preserve">que </w:t>
      </w:r>
      <w:r w:rsidR="005D65C7">
        <w:rPr>
          <w:rFonts w:ascii="Times New Roman" w:hAnsi="Times New Roman"/>
          <w:sz w:val="24"/>
          <w:szCs w:val="24"/>
          <w:lang w:eastAsia="es-CO"/>
        </w:rPr>
        <w:t>los tres departamentos representan</w:t>
      </w:r>
      <w:r w:rsidRPr="00CB65BD">
        <w:rPr>
          <w:rFonts w:ascii="Times New Roman" w:hAnsi="Times New Roman"/>
          <w:sz w:val="24"/>
          <w:szCs w:val="24"/>
          <w:lang w:eastAsia="es-CO"/>
        </w:rPr>
        <w:t xml:space="preserve"> una región con unos niveles de desarrollo marcadamente diferentes al resto del país, y por esa razón </w:t>
      </w:r>
      <w:r w:rsidR="005D65C7">
        <w:rPr>
          <w:rFonts w:ascii="Times New Roman" w:hAnsi="Times New Roman"/>
          <w:sz w:val="24"/>
          <w:szCs w:val="24"/>
          <w:lang w:eastAsia="es-CO"/>
        </w:rPr>
        <w:t>se considera</w:t>
      </w:r>
      <w:r w:rsidRPr="00CB65BD">
        <w:rPr>
          <w:rFonts w:ascii="Times New Roman" w:hAnsi="Times New Roman"/>
          <w:sz w:val="24"/>
          <w:szCs w:val="24"/>
          <w:lang w:eastAsia="es-CO"/>
        </w:rPr>
        <w:t xml:space="preserve"> fundamental aunar esfuerzos para fortalecer la institucionalidad y lograr la consolidación de la paz en estos territorios. </w:t>
      </w:r>
    </w:p>
    <w:p w:rsidR="00512161" w:rsidRPr="00CB65BD" w:rsidRDefault="00512161" w:rsidP="00E4335F">
      <w:pPr>
        <w:autoSpaceDE w:val="0"/>
        <w:autoSpaceDN w:val="0"/>
        <w:adjustRightInd w:val="0"/>
        <w:spacing w:after="0"/>
        <w:jc w:val="both"/>
        <w:rPr>
          <w:rFonts w:ascii="Times New Roman" w:hAnsi="Times New Roman"/>
          <w:sz w:val="24"/>
          <w:szCs w:val="24"/>
          <w:lang w:eastAsia="es-CO"/>
        </w:rPr>
      </w:pPr>
    </w:p>
    <w:p w:rsidR="00DD6077" w:rsidRDefault="005D65C7" w:rsidP="00E4335F">
      <w:pPr>
        <w:autoSpaceDE w:val="0"/>
        <w:autoSpaceDN w:val="0"/>
        <w:adjustRightInd w:val="0"/>
        <w:spacing w:after="0"/>
        <w:jc w:val="both"/>
        <w:rPr>
          <w:rFonts w:ascii="Times New Roman" w:hAnsi="Times New Roman"/>
          <w:sz w:val="24"/>
          <w:szCs w:val="24"/>
          <w:lang w:eastAsia="es-CO"/>
        </w:rPr>
      </w:pPr>
      <w:r>
        <w:rPr>
          <w:rFonts w:ascii="Times New Roman" w:hAnsi="Times New Roman"/>
          <w:sz w:val="24"/>
          <w:szCs w:val="24"/>
          <w:lang w:eastAsia="es-CO"/>
        </w:rPr>
        <w:t>Adicionalmente, esta</w:t>
      </w:r>
      <w:r w:rsidR="00EA7D4A" w:rsidRPr="00CB65BD">
        <w:rPr>
          <w:rFonts w:ascii="Times New Roman" w:hAnsi="Times New Roman"/>
          <w:sz w:val="24"/>
          <w:szCs w:val="24"/>
          <w:lang w:eastAsia="es-CO"/>
        </w:rPr>
        <w:t xml:space="preserve"> iniciativa se constituye como un esfuerzo mancomunado por develar las condiciones pa</w:t>
      </w:r>
      <w:r w:rsidR="00420ACE">
        <w:rPr>
          <w:rFonts w:ascii="Times New Roman" w:hAnsi="Times New Roman"/>
          <w:sz w:val="24"/>
          <w:szCs w:val="24"/>
          <w:lang w:eastAsia="es-CO"/>
        </w:rPr>
        <w:t xml:space="preserve">rticulares de </w:t>
      </w:r>
      <w:r>
        <w:rPr>
          <w:rFonts w:ascii="Times New Roman" w:hAnsi="Times New Roman"/>
          <w:sz w:val="24"/>
          <w:szCs w:val="24"/>
          <w:lang w:eastAsia="es-CO"/>
        </w:rPr>
        <w:t>las tres entidades territoriales</w:t>
      </w:r>
      <w:r w:rsidR="00EA7D4A" w:rsidRPr="00CB65BD">
        <w:rPr>
          <w:rFonts w:ascii="Times New Roman" w:hAnsi="Times New Roman"/>
          <w:sz w:val="24"/>
          <w:szCs w:val="24"/>
          <w:lang w:eastAsia="es-CO"/>
        </w:rPr>
        <w:t xml:space="preserve"> en la medida que al establecer normas especiales se podría redundar en mejores niveles de bienestar para la población al apropiar el entramado de política</w:t>
      </w:r>
      <w:r>
        <w:rPr>
          <w:rFonts w:ascii="Times New Roman" w:hAnsi="Times New Roman"/>
          <w:sz w:val="24"/>
          <w:szCs w:val="24"/>
          <w:lang w:eastAsia="es-CO"/>
        </w:rPr>
        <w:t xml:space="preserve">s públicas desde el nivel local y de esta manera cumplir con los fines esenciales del Estado. </w:t>
      </w:r>
      <w:r w:rsidR="00EA7D4A" w:rsidRPr="00CB65BD">
        <w:rPr>
          <w:rFonts w:ascii="Times New Roman" w:hAnsi="Times New Roman"/>
          <w:sz w:val="24"/>
          <w:szCs w:val="24"/>
          <w:lang w:eastAsia="es-CO"/>
        </w:rPr>
        <w:t xml:space="preserve">  </w:t>
      </w:r>
    </w:p>
    <w:p w:rsidR="00604491" w:rsidRDefault="00604491" w:rsidP="00E4335F">
      <w:pPr>
        <w:autoSpaceDE w:val="0"/>
        <w:autoSpaceDN w:val="0"/>
        <w:adjustRightInd w:val="0"/>
        <w:spacing w:after="0"/>
        <w:jc w:val="both"/>
        <w:rPr>
          <w:rFonts w:ascii="Times New Roman" w:hAnsi="Times New Roman"/>
          <w:sz w:val="24"/>
          <w:szCs w:val="24"/>
          <w:lang w:eastAsia="es-CO"/>
        </w:rPr>
      </w:pPr>
    </w:p>
    <w:p w:rsidR="00604491" w:rsidRDefault="00604491" w:rsidP="00E4335F">
      <w:pPr>
        <w:autoSpaceDE w:val="0"/>
        <w:autoSpaceDN w:val="0"/>
        <w:adjustRightInd w:val="0"/>
        <w:spacing w:after="0"/>
        <w:jc w:val="both"/>
        <w:rPr>
          <w:rFonts w:ascii="Times New Roman" w:hAnsi="Times New Roman"/>
          <w:sz w:val="24"/>
          <w:szCs w:val="24"/>
          <w:lang w:eastAsia="es-CO"/>
        </w:rPr>
      </w:pPr>
      <w:r>
        <w:rPr>
          <w:rFonts w:ascii="Times New Roman" w:hAnsi="Times New Roman"/>
          <w:sz w:val="24"/>
          <w:szCs w:val="24"/>
          <w:lang w:eastAsia="es-CO"/>
        </w:rPr>
        <w:t>Cordialmente,</w:t>
      </w:r>
    </w:p>
    <w:p w:rsidR="00604491" w:rsidRDefault="00604491" w:rsidP="00E4335F">
      <w:pPr>
        <w:autoSpaceDE w:val="0"/>
        <w:autoSpaceDN w:val="0"/>
        <w:adjustRightInd w:val="0"/>
        <w:spacing w:after="0"/>
        <w:jc w:val="both"/>
        <w:rPr>
          <w:rFonts w:ascii="Times New Roman" w:hAnsi="Times New Roman"/>
          <w:sz w:val="24"/>
          <w:szCs w:val="24"/>
          <w:lang w:eastAsia="es-CO"/>
        </w:rPr>
      </w:pPr>
    </w:p>
    <w:p w:rsidR="00604491" w:rsidRDefault="00604491" w:rsidP="00E4335F">
      <w:pPr>
        <w:autoSpaceDE w:val="0"/>
        <w:autoSpaceDN w:val="0"/>
        <w:adjustRightInd w:val="0"/>
        <w:spacing w:after="0"/>
        <w:jc w:val="both"/>
        <w:rPr>
          <w:rFonts w:ascii="Times New Roman" w:hAnsi="Times New Roman"/>
          <w:sz w:val="24"/>
          <w:szCs w:val="24"/>
          <w:lang w:eastAsia="es-CO"/>
        </w:rPr>
      </w:pPr>
    </w:p>
    <w:p w:rsidR="00604491" w:rsidRPr="00CB65BD" w:rsidRDefault="00604491" w:rsidP="00E4335F">
      <w:pPr>
        <w:autoSpaceDE w:val="0"/>
        <w:autoSpaceDN w:val="0"/>
        <w:adjustRightInd w:val="0"/>
        <w:spacing w:after="0"/>
        <w:jc w:val="both"/>
        <w:rPr>
          <w:rFonts w:ascii="Times New Roman" w:hAnsi="Times New Roman"/>
          <w:sz w:val="24"/>
          <w:szCs w:val="24"/>
          <w:lang w:eastAsia="es-CO"/>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1"/>
        <w:gridCol w:w="4577"/>
      </w:tblGrid>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w:t>
            </w:r>
          </w:p>
          <w:p w:rsidR="00604491" w:rsidRPr="00CB65BD" w:rsidRDefault="00604491" w:rsidP="00CF1471">
            <w:pPr>
              <w:pStyle w:val="Sinespaciado"/>
              <w:spacing w:line="276" w:lineRule="auto"/>
              <w:jc w:val="both"/>
              <w:rPr>
                <w:rFonts w:ascii="Times New Roman" w:hAnsi="Times New Roman"/>
                <w:b/>
                <w:sz w:val="24"/>
                <w:szCs w:val="24"/>
                <w:lang w:val="es-ES_tradnl" w:eastAsia="es-CO"/>
              </w:rPr>
            </w:pPr>
            <w:r w:rsidRPr="00CB65BD">
              <w:rPr>
                <w:rFonts w:ascii="Times New Roman" w:hAnsi="Times New Roman"/>
                <w:b/>
                <w:sz w:val="24"/>
                <w:szCs w:val="24"/>
                <w:lang w:val="es-ES_tradnl" w:eastAsia="es-CO"/>
              </w:rPr>
              <w:t xml:space="preserve">NORBEY MARULANDA MUÑOZ    </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 xml:space="preserve">Representante a la Cámara </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Departamento del Vaupés</w:t>
            </w: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Pr="00CB65BD"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Pr="00CB65BD"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sidRPr="00CB65BD">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Pr="00CB65BD"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r w:rsidR="00604491" w:rsidRPr="00CB65BD" w:rsidTr="00CF1471">
        <w:tc>
          <w:tcPr>
            <w:tcW w:w="4251"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w:t>
            </w:r>
          </w:p>
          <w:p w:rsidR="00604491" w:rsidRDefault="00604491" w:rsidP="00CF1471">
            <w:pPr>
              <w:pStyle w:val="Sinespaciado"/>
              <w:spacing w:line="276" w:lineRule="auto"/>
              <w:jc w:val="both"/>
              <w:rPr>
                <w:rFonts w:ascii="Times New Roman" w:hAnsi="Times New Roman"/>
                <w:sz w:val="24"/>
                <w:szCs w:val="24"/>
                <w:lang w:val="es-ES_tradnl" w:eastAsia="es-CO"/>
              </w:rPr>
            </w:pPr>
          </w:p>
        </w:tc>
        <w:tc>
          <w:tcPr>
            <w:tcW w:w="4577" w:type="dxa"/>
            <w:shd w:val="clear" w:color="auto" w:fill="auto"/>
          </w:tcPr>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p>
          <w:p w:rsidR="00604491" w:rsidRDefault="00604491" w:rsidP="00CF1471">
            <w:pPr>
              <w:pStyle w:val="Sinespaciado"/>
              <w:spacing w:line="276" w:lineRule="auto"/>
              <w:jc w:val="both"/>
              <w:rPr>
                <w:rFonts w:ascii="Times New Roman" w:hAnsi="Times New Roman"/>
                <w:sz w:val="24"/>
                <w:szCs w:val="24"/>
                <w:lang w:val="es-ES_tradnl" w:eastAsia="es-CO"/>
              </w:rPr>
            </w:pPr>
            <w:r>
              <w:rPr>
                <w:rFonts w:ascii="Times New Roman" w:hAnsi="Times New Roman"/>
                <w:sz w:val="24"/>
                <w:szCs w:val="24"/>
                <w:lang w:val="es-ES_tradnl" w:eastAsia="es-CO"/>
              </w:rPr>
              <w:t>____________________________________</w:t>
            </w:r>
          </w:p>
        </w:tc>
      </w:tr>
    </w:tbl>
    <w:p w:rsidR="00604491" w:rsidRDefault="00604491" w:rsidP="00604491">
      <w:pPr>
        <w:autoSpaceDE w:val="0"/>
        <w:autoSpaceDN w:val="0"/>
        <w:adjustRightInd w:val="0"/>
        <w:spacing w:after="0"/>
        <w:jc w:val="both"/>
        <w:rPr>
          <w:rFonts w:ascii="Times New Roman" w:hAnsi="Times New Roman"/>
          <w:sz w:val="24"/>
          <w:szCs w:val="24"/>
          <w:lang w:eastAsia="es-CO"/>
        </w:rPr>
      </w:pPr>
    </w:p>
    <w:p w:rsidR="00604491" w:rsidRDefault="00604491" w:rsidP="00E4335F">
      <w:pPr>
        <w:autoSpaceDE w:val="0"/>
        <w:autoSpaceDN w:val="0"/>
        <w:adjustRightInd w:val="0"/>
        <w:spacing w:after="0"/>
        <w:ind w:left="709" w:hanging="709"/>
        <w:jc w:val="both"/>
        <w:rPr>
          <w:rFonts w:ascii="Times New Roman" w:hAnsi="Times New Roman"/>
          <w:sz w:val="24"/>
          <w:szCs w:val="24"/>
          <w:lang w:eastAsia="es-CO"/>
        </w:rPr>
      </w:pPr>
    </w:p>
    <w:p w:rsidR="00604491" w:rsidRDefault="00604491" w:rsidP="00E4335F">
      <w:pPr>
        <w:autoSpaceDE w:val="0"/>
        <w:autoSpaceDN w:val="0"/>
        <w:adjustRightInd w:val="0"/>
        <w:spacing w:after="0"/>
        <w:ind w:left="709" w:hanging="709"/>
        <w:jc w:val="both"/>
        <w:rPr>
          <w:rFonts w:ascii="Times New Roman" w:hAnsi="Times New Roman"/>
          <w:sz w:val="24"/>
          <w:szCs w:val="24"/>
          <w:lang w:eastAsia="es-CO"/>
        </w:rPr>
      </w:pPr>
    </w:p>
    <w:p w:rsidR="00EA7D4A" w:rsidRDefault="00EA7D4A" w:rsidP="00604491">
      <w:pPr>
        <w:jc w:val="both"/>
        <w:rPr>
          <w:rFonts w:ascii="Times New Roman" w:hAnsi="Times New Roman"/>
          <w:b/>
          <w:sz w:val="24"/>
          <w:szCs w:val="24"/>
          <w:lang w:eastAsia="es-CO"/>
        </w:rPr>
      </w:pPr>
      <w:r>
        <w:rPr>
          <w:rFonts w:ascii="Times New Roman" w:hAnsi="Times New Roman"/>
          <w:b/>
          <w:sz w:val="24"/>
          <w:szCs w:val="24"/>
          <w:lang w:eastAsia="es-CO"/>
        </w:rPr>
        <w:t>REFERENCIAS BIBLIOGRÁ</w:t>
      </w:r>
      <w:r w:rsidRPr="00CB65BD">
        <w:rPr>
          <w:rFonts w:ascii="Times New Roman" w:hAnsi="Times New Roman"/>
          <w:b/>
          <w:sz w:val="24"/>
          <w:szCs w:val="24"/>
          <w:lang w:eastAsia="es-CO"/>
        </w:rPr>
        <w:t>FICAS</w:t>
      </w:r>
    </w:p>
    <w:p w:rsidR="00EA7D4A" w:rsidRPr="00D2485D" w:rsidRDefault="00EA7D4A" w:rsidP="00E4335F">
      <w:pPr>
        <w:ind w:left="709" w:hanging="709"/>
        <w:jc w:val="both"/>
        <w:rPr>
          <w:rFonts w:ascii="Times New Roman" w:hAnsi="Times New Roman"/>
          <w:sz w:val="24"/>
          <w:szCs w:val="24"/>
        </w:rPr>
      </w:pPr>
      <w:r w:rsidRPr="00D2485D">
        <w:rPr>
          <w:rFonts w:ascii="Times New Roman" w:hAnsi="Times New Roman"/>
          <w:sz w:val="24"/>
          <w:szCs w:val="24"/>
          <w:lang w:eastAsia="es-CO"/>
        </w:rPr>
        <w:t xml:space="preserve">Asamblea Departamental (2016) </w:t>
      </w:r>
      <w:r w:rsidRPr="00D2485D">
        <w:rPr>
          <w:rFonts w:ascii="Times New Roman" w:hAnsi="Times New Roman"/>
          <w:sz w:val="24"/>
          <w:szCs w:val="24"/>
        </w:rPr>
        <w:t xml:space="preserve">Ordenanza 004 del 27 mayo </w:t>
      </w:r>
      <w:r w:rsidR="00604491" w:rsidRPr="00D2485D">
        <w:rPr>
          <w:rFonts w:ascii="Times New Roman" w:hAnsi="Times New Roman"/>
          <w:sz w:val="24"/>
          <w:szCs w:val="24"/>
        </w:rPr>
        <w:t>2016 por</w:t>
      </w:r>
      <w:r w:rsidRPr="00D2485D">
        <w:rPr>
          <w:rFonts w:ascii="Times New Roman" w:hAnsi="Times New Roman"/>
          <w:sz w:val="24"/>
          <w:szCs w:val="24"/>
        </w:rPr>
        <w:t xml:space="preserve"> medio de la cual se adoptar el Plan de desarrollo 2016-2018 </w:t>
      </w:r>
      <w:r w:rsidRPr="00D2485D">
        <w:rPr>
          <w:rFonts w:ascii="Times New Roman" w:hAnsi="Times New Roman"/>
          <w:i/>
          <w:sz w:val="24"/>
          <w:szCs w:val="24"/>
        </w:rPr>
        <w:t xml:space="preserve">“Vaupés compromiso de todos”.  </w:t>
      </w:r>
      <w:r w:rsidRPr="00D2485D">
        <w:rPr>
          <w:rFonts w:ascii="Times New Roman" w:hAnsi="Times New Roman"/>
          <w:sz w:val="24"/>
          <w:szCs w:val="24"/>
        </w:rPr>
        <w:t xml:space="preserve">Ordenanza 004 del 27 mayo 2016 Recuperado de: </w:t>
      </w:r>
      <w:hyperlink r:id="rId17" w:history="1">
        <w:r w:rsidRPr="00D2485D">
          <w:rPr>
            <w:rStyle w:val="Hipervnculo"/>
            <w:rFonts w:ascii="Times New Roman" w:hAnsi="Times New Roman"/>
            <w:color w:val="auto"/>
            <w:sz w:val="24"/>
            <w:szCs w:val="24"/>
          </w:rPr>
          <w:t>http://vaupes.gov.co/apc-aa-files/37396262636135383031636463303737/plan-de-desarrollo-2016-2019-documento-final-27-05-2016-okweb2parteinicio.pdf</w:t>
        </w:r>
      </w:hyperlink>
    </w:p>
    <w:p w:rsidR="00EA7D4A" w:rsidRDefault="00EA7D4A" w:rsidP="00E4335F">
      <w:pPr>
        <w:ind w:left="709" w:hanging="709"/>
        <w:jc w:val="both"/>
        <w:rPr>
          <w:rStyle w:val="Hipervnculo"/>
          <w:rFonts w:ascii="Times New Roman" w:hAnsi="Times New Roman"/>
          <w:color w:val="auto"/>
          <w:sz w:val="24"/>
          <w:szCs w:val="24"/>
        </w:rPr>
      </w:pPr>
      <w:r w:rsidRPr="00CB65BD">
        <w:rPr>
          <w:rFonts w:ascii="Times New Roman" w:hAnsi="Times New Roman"/>
          <w:sz w:val="24"/>
          <w:szCs w:val="24"/>
        </w:rPr>
        <w:t xml:space="preserve">Banco Mundial. </w:t>
      </w:r>
      <w:r w:rsidRPr="00474CF6">
        <w:rPr>
          <w:rFonts w:ascii="Times New Roman" w:hAnsi="Times New Roman"/>
          <w:sz w:val="24"/>
          <w:szCs w:val="24"/>
        </w:rPr>
        <w:t xml:space="preserve">(s.f.) Encuesta </w:t>
      </w:r>
      <w:r w:rsidRPr="00474CF6">
        <w:rPr>
          <w:rFonts w:ascii="Times New Roman" w:hAnsi="Times New Roman"/>
          <w:i/>
          <w:sz w:val="24"/>
          <w:szCs w:val="24"/>
        </w:rPr>
        <w:t>Doing Bussiness.</w:t>
      </w:r>
      <w:r w:rsidRPr="00474CF6">
        <w:rPr>
          <w:rFonts w:ascii="Times New Roman" w:hAnsi="Times New Roman"/>
          <w:sz w:val="24"/>
          <w:szCs w:val="24"/>
        </w:rPr>
        <w:t xml:space="preserve"> </w:t>
      </w:r>
      <w:r w:rsidRPr="00CB65BD">
        <w:rPr>
          <w:rFonts w:ascii="Times New Roman" w:hAnsi="Times New Roman"/>
          <w:sz w:val="24"/>
          <w:szCs w:val="24"/>
        </w:rPr>
        <w:t xml:space="preserve">Recuperado de: </w:t>
      </w:r>
      <w:hyperlink r:id="rId18" w:history="1">
        <w:r w:rsidRPr="00CB65BD">
          <w:rPr>
            <w:rStyle w:val="Hipervnculo"/>
            <w:rFonts w:ascii="Times New Roman" w:hAnsi="Times New Roman"/>
            <w:color w:val="auto"/>
            <w:sz w:val="24"/>
            <w:szCs w:val="24"/>
          </w:rPr>
          <w:t>http://espanol.doingbusiness.org/data/exploreeconomies/colombia/</w:t>
        </w:r>
      </w:hyperlink>
    </w:p>
    <w:p w:rsidR="00376683" w:rsidRDefault="00376683" w:rsidP="00E4335F">
      <w:pPr>
        <w:ind w:left="709" w:hanging="709"/>
        <w:jc w:val="both"/>
        <w:rPr>
          <w:rStyle w:val="Hipervnculo"/>
          <w:rFonts w:ascii="Times New Roman" w:hAnsi="Times New Roman"/>
          <w:color w:val="auto"/>
          <w:sz w:val="24"/>
          <w:szCs w:val="24"/>
        </w:rPr>
      </w:pPr>
      <w:r w:rsidRPr="00983E39">
        <w:rPr>
          <w:rStyle w:val="Hipervnculo"/>
          <w:rFonts w:ascii="Times New Roman" w:hAnsi="Times New Roman"/>
          <w:color w:val="auto"/>
          <w:sz w:val="24"/>
          <w:szCs w:val="24"/>
          <w:u w:val="none"/>
        </w:rPr>
        <w:t>Cifuentes, S.L. (2013). Comportamiento del suicidio</w:t>
      </w:r>
      <w:r w:rsidR="00983E39" w:rsidRPr="00983E39">
        <w:rPr>
          <w:rStyle w:val="Hipervnculo"/>
          <w:rFonts w:ascii="Times New Roman" w:hAnsi="Times New Roman"/>
          <w:color w:val="auto"/>
          <w:sz w:val="24"/>
          <w:szCs w:val="24"/>
          <w:u w:val="none"/>
        </w:rPr>
        <w:t>, Colombia</w:t>
      </w:r>
      <w:r w:rsidRPr="00983E39">
        <w:rPr>
          <w:rStyle w:val="Hipervnculo"/>
          <w:rFonts w:ascii="Times New Roman" w:hAnsi="Times New Roman"/>
          <w:color w:val="auto"/>
          <w:sz w:val="24"/>
          <w:szCs w:val="24"/>
          <w:u w:val="none"/>
        </w:rPr>
        <w:t>. Instituto Nacional de Medicina Legal y Ciencias Forenses</w:t>
      </w:r>
      <w:r w:rsidR="00983E39" w:rsidRPr="00983E39">
        <w:rPr>
          <w:rStyle w:val="Hipervnculo"/>
          <w:rFonts w:ascii="Times New Roman" w:hAnsi="Times New Roman"/>
          <w:color w:val="auto"/>
          <w:sz w:val="24"/>
          <w:szCs w:val="24"/>
          <w:u w:val="none"/>
        </w:rPr>
        <w:t>. Disponible en:</w:t>
      </w:r>
      <w:r w:rsidR="00983E39">
        <w:rPr>
          <w:rStyle w:val="Hipervnculo"/>
          <w:rFonts w:ascii="Times New Roman" w:hAnsi="Times New Roman"/>
          <w:color w:val="auto"/>
          <w:sz w:val="24"/>
          <w:szCs w:val="24"/>
        </w:rPr>
        <w:t xml:space="preserve"> </w:t>
      </w:r>
      <w:r w:rsidR="00983E39" w:rsidRPr="00983E39">
        <w:rPr>
          <w:rStyle w:val="Hipervnculo"/>
          <w:rFonts w:ascii="Times New Roman" w:hAnsi="Times New Roman"/>
          <w:color w:val="auto"/>
          <w:sz w:val="24"/>
          <w:szCs w:val="24"/>
        </w:rPr>
        <w:t>http://www.medicinalegal.gov.co/documents/10180/188820/FORENSIS+2013+3-+suicidio.pdf/65a683b4-38b2-46a4-b32a-f2a0884b25bf</w:t>
      </w:r>
    </w:p>
    <w:p w:rsidR="00705DE2" w:rsidRDefault="00705DE2" w:rsidP="00E4335F">
      <w:pPr>
        <w:ind w:left="709" w:hanging="709"/>
        <w:jc w:val="both"/>
        <w:rPr>
          <w:rStyle w:val="Hipervnculo"/>
          <w:rFonts w:ascii="Times New Roman" w:hAnsi="Times New Roman"/>
          <w:color w:val="auto"/>
          <w:sz w:val="24"/>
          <w:szCs w:val="24"/>
        </w:rPr>
      </w:pPr>
      <w:r w:rsidRPr="00705DE2">
        <w:rPr>
          <w:rStyle w:val="Hipervnculo"/>
          <w:rFonts w:ascii="Times New Roman" w:hAnsi="Times New Roman"/>
          <w:color w:val="auto"/>
          <w:sz w:val="24"/>
          <w:szCs w:val="24"/>
          <w:u w:val="none"/>
        </w:rPr>
        <w:t>Coronado, A.E., Moreno, N.M y Torres A.C. (2016). Estrategia para el reconocimiento de la identidad cultural y el sentido</w:t>
      </w:r>
      <w:r>
        <w:rPr>
          <w:rStyle w:val="Hipervnculo"/>
          <w:rFonts w:ascii="Times New Roman" w:hAnsi="Times New Roman"/>
          <w:color w:val="auto"/>
          <w:sz w:val="24"/>
          <w:szCs w:val="24"/>
          <w:u w:val="none"/>
        </w:rPr>
        <w:t xml:space="preserve"> </w:t>
      </w:r>
      <w:r w:rsidRPr="00705DE2">
        <w:rPr>
          <w:rStyle w:val="Hipervnculo"/>
          <w:rFonts w:ascii="Times New Roman" w:hAnsi="Times New Roman"/>
          <w:color w:val="auto"/>
          <w:sz w:val="24"/>
          <w:szCs w:val="24"/>
          <w:u w:val="none"/>
        </w:rPr>
        <w:t>de pertenencia de inmigrantes latinoamericanos.</w:t>
      </w:r>
      <w:r>
        <w:rPr>
          <w:rFonts w:ascii="Times New Roman" w:hAnsi="Times New Roman"/>
          <w:sz w:val="24"/>
          <w:szCs w:val="24"/>
        </w:rPr>
        <w:t xml:space="preserve"> </w:t>
      </w:r>
      <w:r w:rsidRPr="00705DE2">
        <w:rPr>
          <w:rStyle w:val="Hipervnculo"/>
          <w:rFonts w:ascii="Times New Roman" w:hAnsi="Times New Roman"/>
          <w:i/>
          <w:color w:val="auto"/>
          <w:sz w:val="24"/>
          <w:szCs w:val="24"/>
          <w:u w:val="none"/>
        </w:rPr>
        <w:t>Revista El Ágora USB</w:t>
      </w:r>
      <w:r w:rsidR="00604491">
        <w:rPr>
          <w:rStyle w:val="Hipervnculo"/>
          <w:rFonts w:ascii="Times New Roman" w:hAnsi="Times New Roman"/>
          <w:color w:val="auto"/>
          <w:sz w:val="24"/>
          <w:szCs w:val="24"/>
          <w:u w:val="none"/>
        </w:rPr>
        <w:t>. 16 (2)</w:t>
      </w:r>
      <w:r>
        <w:rPr>
          <w:rStyle w:val="Hipervnculo"/>
          <w:rFonts w:ascii="Times New Roman" w:hAnsi="Times New Roman"/>
          <w:color w:val="auto"/>
          <w:sz w:val="24"/>
          <w:szCs w:val="24"/>
          <w:u w:val="none"/>
        </w:rPr>
        <w:t xml:space="preserve"> 383-392. Recuperado de: </w:t>
      </w:r>
      <w:hyperlink r:id="rId19" w:history="1">
        <w:r w:rsidRPr="00705DE2">
          <w:rPr>
            <w:rStyle w:val="Hipervnculo"/>
            <w:rFonts w:ascii="Times New Roman" w:hAnsi="Times New Roman"/>
            <w:color w:val="auto"/>
            <w:sz w:val="24"/>
            <w:szCs w:val="24"/>
          </w:rPr>
          <w:t>http://www.scielo.org.co/pdf/agor/v16n2/v16n2a02.pdf</w:t>
        </w:r>
      </w:hyperlink>
    </w:p>
    <w:p w:rsidR="005D65C7" w:rsidRDefault="005D65C7" w:rsidP="00E4335F">
      <w:pPr>
        <w:ind w:left="709" w:hanging="709"/>
        <w:jc w:val="both"/>
        <w:rPr>
          <w:rStyle w:val="Hipervnculo"/>
          <w:rFonts w:ascii="Times New Roman" w:hAnsi="Times New Roman"/>
          <w:color w:val="auto"/>
          <w:sz w:val="24"/>
          <w:szCs w:val="24"/>
          <w:u w:val="none"/>
        </w:rPr>
      </w:pPr>
      <w:r>
        <w:rPr>
          <w:rStyle w:val="Hipervnculo"/>
          <w:rFonts w:ascii="Times New Roman" w:hAnsi="Times New Roman"/>
          <w:color w:val="auto"/>
          <w:sz w:val="24"/>
          <w:szCs w:val="24"/>
          <w:u w:val="none"/>
        </w:rPr>
        <w:t>Cor</w:t>
      </w:r>
      <w:r w:rsidRPr="005D65C7">
        <w:rPr>
          <w:rStyle w:val="Hipervnculo"/>
          <w:rFonts w:ascii="Times New Roman" w:hAnsi="Times New Roman"/>
          <w:color w:val="auto"/>
          <w:sz w:val="24"/>
          <w:szCs w:val="24"/>
          <w:u w:val="none"/>
        </w:rPr>
        <w:t>poam</w:t>
      </w:r>
      <w:r>
        <w:rPr>
          <w:rStyle w:val="Hipervnculo"/>
          <w:rFonts w:ascii="Times New Roman" w:hAnsi="Times New Roman"/>
          <w:color w:val="auto"/>
          <w:sz w:val="24"/>
          <w:szCs w:val="24"/>
          <w:u w:val="none"/>
        </w:rPr>
        <w:t>a</w:t>
      </w:r>
      <w:r w:rsidRPr="005D65C7">
        <w:rPr>
          <w:rStyle w:val="Hipervnculo"/>
          <w:rFonts w:ascii="Times New Roman" w:hAnsi="Times New Roman"/>
          <w:color w:val="auto"/>
          <w:sz w:val="24"/>
          <w:szCs w:val="24"/>
          <w:u w:val="none"/>
        </w:rPr>
        <w:t>zonia. Documento prestación de servicios públicos. Disponible en:</w:t>
      </w:r>
      <w:r>
        <w:rPr>
          <w:rStyle w:val="Hipervnculo"/>
          <w:rFonts w:ascii="Times New Roman" w:hAnsi="Times New Roman"/>
          <w:color w:val="auto"/>
          <w:sz w:val="24"/>
          <w:szCs w:val="24"/>
        </w:rPr>
        <w:t xml:space="preserve"> </w:t>
      </w:r>
      <w:r w:rsidRPr="005D65C7">
        <w:rPr>
          <w:rStyle w:val="Hipervnculo"/>
          <w:rFonts w:ascii="Times New Roman" w:hAnsi="Times New Roman"/>
          <w:color w:val="auto"/>
          <w:sz w:val="24"/>
          <w:szCs w:val="24"/>
        </w:rPr>
        <w:t>http://www.corpoamazonia.gov.co/region/Amazonas/Amazonas_construido.html</w:t>
      </w:r>
    </w:p>
    <w:p w:rsidR="00EA7D4A" w:rsidRPr="00CB65BD" w:rsidRDefault="00EA7D4A" w:rsidP="00E4335F">
      <w:pPr>
        <w:ind w:left="709" w:hanging="709"/>
        <w:jc w:val="both"/>
        <w:rPr>
          <w:rFonts w:ascii="Times New Roman" w:hAnsi="Times New Roman"/>
          <w:sz w:val="24"/>
          <w:szCs w:val="24"/>
        </w:rPr>
      </w:pPr>
      <w:r w:rsidRPr="00CB65BD">
        <w:rPr>
          <w:rFonts w:ascii="Times New Roman" w:hAnsi="Times New Roman"/>
          <w:sz w:val="24"/>
          <w:szCs w:val="24"/>
        </w:rPr>
        <w:t xml:space="preserve">Departamento Administrativo Nacional de Estadística. (2005) Censo General. Recuperado de: </w:t>
      </w:r>
      <w:hyperlink r:id="rId20" w:history="1">
        <w:r w:rsidRPr="00CB65BD">
          <w:rPr>
            <w:rStyle w:val="Hipervnculo"/>
            <w:rFonts w:ascii="Times New Roman" w:hAnsi="Times New Roman"/>
            <w:color w:val="auto"/>
            <w:sz w:val="24"/>
            <w:szCs w:val="24"/>
          </w:rPr>
          <w:t>https://www.dane.gov.co/index.php/estadisticas-por-tema/demografia-y-poblacion/censo-general-2005-1</w:t>
        </w:r>
      </w:hyperlink>
    </w:p>
    <w:p w:rsidR="00EA7D4A" w:rsidRPr="00CB65BD" w:rsidRDefault="00EA7D4A" w:rsidP="00E4335F">
      <w:pPr>
        <w:ind w:left="709" w:hanging="709"/>
        <w:jc w:val="both"/>
        <w:rPr>
          <w:rFonts w:ascii="Times New Roman" w:hAnsi="Times New Roman"/>
          <w:sz w:val="24"/>
          <w:szCs w:val="24"/>
        </w:rPr>
      </w:pPr>
      <w:r w:rsidRPr="00CB65BD">
        <w:rPr>
          <w:rFonts w:ascii="Times New Roman" w:hAnsi="Times New Roman"/>
          <w:sz w:val="24"/>
          <w:szCs w:val="24"/>
        </w:rPr>
        <w:t xml:space="preserve">Departamento Nacional de Planeación. (2015). Índice de desempeño fiscal. Recuperado de: </w:t>
      </w:r>
      <w:hyperlink r:id="rId21" w:history="1">
        <w:r w:rsidRPr="00CB65BD">
          <w:rPr>
            <w:rStyle w:val="Hipervnculo"/>
            <w:rFonts w:ascii="Times New Roman" w:hAnsi="Times New Roman"/>
            <w:color w:val="auto"/>
            <w:sz w:val="24"/>
            <w:szCs w:val="24"/>
          </w:rPr>
          <w:t>https://www.dnp.gov.co/programas/desarrollo-territorial/evaluacion-y-seguimiento-de-la-descentralizacion/Paginas/desempeno-fiscal.aspx</w:t>
        </w:r>
      </w:hyperlink>
    </w:p>
    <w:p w:rsidR="00EA7D4A" w:rsidRDefault="00EA7D4A" w:rsidP="00E4335F">
      <w:pPr>
        <w:ind w:left="709" w:hanging="709"/>
        <w:jc w:val="both"/>
        <w:rPr>
          <w:rStyle w:val="Hipervnculo"/>
          <w:rFonts w:ascii="Times New Roman" w:hAnsi="Times New Roman"/>
          <w:color w:val="auto"/>
          <w:sz w:val="24"/>
          <w:szCs w:val="24"/>
        </w:rPr>
      </w:pPr>
      <w:r w:rsidRPr="00CB65BD">
        <w:rPr>
          <w:rFonts w:ascii="Times New Roman" w:hAnsi="Times New Roman"/>
          <w:sz w:val="24"/>
          <w:szCs w:val="24"/>
        </w:rPr>
        <w:t xml:space="preserve">Escobar, M. (2013). Una región desconectada. El Espectador. Recuperado de: </w:t>
      </w:r>
      <w:hyperlink r:id="rId22" w:history="1">
        <w:r w:rsidR="00664250" w:rsidRPr="005D65C7">
          <w:rPr>
            <w:rStyle w:val="Hipervnculo"/>
            <w:rFonts w:ascii="Times New Roman" w:hAnsi="Times New Roman"/>
            <w:color w:val="auto"/>
            <w:sz w:val="24"/>
            <w:szCs w:val="24"/>
          </w:rPr>
          <w:t>http://www.elespectador.com/noticias/medio-ambiente/una-region-desconectada-articulo-449013</w:t>
        </w:r>
      </w:hyperlink>
    </w:p>
    <w:p w:rsidR="00664250" w:rsidRDefault="00664250" w:rsidP="00E4335F">
      <w:pPr>
        <w:ind w:left="709" w:hanging="709"/>
        <w:jc w:val="both"/>
        <w:rPr>
          <w:rFonts w:ascii="Times New Roman" w:hAnsi="Times New Roman"/>
          <w:sz w:val="24"/>
          <w:szCs w:val="24"/>
          <w:u w:val="single"/>
        </w:rPr>
      </w:pPr>
      <w:r w:rsidRPr="00664250">
        <w:rPr>
          <w:rFonts w:ascii="Times New Roman" w:hAnsi="Times New Roman"/>
          <w:sz w:val="24"/>
          <w:szCs w:val="24"/>
        </w:rPr>
        <w:t xml:space="preserve">Instituto Nacional de Vías –INVIAS-. (2016) Estado de la red vial criterio técnico primer semestre 2016. Disponible en: </w:t>
      </w:r>
      <w:hyperlink r:id="rId23" w:history="1">
        <w:r w:rsidR="0012570B" w:rsidRPr="0012570B">
          <w:rPr>
            <w:rStyle w:val="Hipervnculo"/>
            <w:rFonts w:ascii="Times New Roman" w:hAnsi="Times New Roman"/>
            <w:color w:val="auto"/>
            <w:sz w:val="24"/>
            <w:szCs w:val="24"/>
          </w:rPr>
          <w:t>http://www.invias.gov.co/index.php/component/content/article/2-uncategorised/57-estado-de-la-red-vial</w:t>
        </w:r>
      </w:hyperlink>
    </w:p>
    <w:p w:rsidR="0012570B" w:rsidRPr="0012570B" w:rsidRDefault="0012570B" w:rsidP="00E4335F">
      <w:pPr>
        <w:ind w:left="709" w:hanging="709"/>
        <w:jc w:val="both"/>
        <w:rPr>
          <w:rFonts w:ascii="Times New Roman" w:hAnsi="Times New Roman"/>
          <w:sz w:val="24"/>
          <w:szCs w:val="24"/>
        </w:rPr>
      </w:pPr>
      <w:r w:rsidRPr="0012570B">
        <w:rPr>
          <w:rFonts w:ascii="Times New Roman" w:hAnsi="Times New Roman"/>
          <w:sz w:val="24"/>
          <w:szCs w:val="24"/>
        </w:rPr>
        <w:lastRenderedPageBreak/>
        <w:t>Ministerio de Ambiente y Desarrollo Sostenible (2014). Resolución 1277 de 2014 “Por lo cual se adopta la zonificación y el ordenamiento de la Reserva Forestal de la Amazonía, establecida en la ley 2ª de 1959, en los departamentos de Amazonas, Cauca, Guainía, Putumayo y Vaupés y se toman otras determinaciones"</w:t>
      </w:r>
      <w:r>
        <w:rPr>
          <w:rFonts w:ascii="Times New Roman" w:hAnsi="Times New Roman"/>
          <w:sz w:val="24"/>
          <w:szCs w:val="24"/>
        </w:rPr>
        <w:t xml:space="preserve">. Disponible en: </w:t>
      </w:r>
      <w:r w:rsidRPr="0012570B">
        <w:rPr>
          <w:rFonts w:ascii="Times New Roman" w:hAnsi="Times New Roman"/>
          <w:sz w:val="24"/>
          <w:szCs w:val="24"/>
          <w:u w:val="single"/>
        </w:rPr>
        <w:t>http://www.minambiente.gov.co/index.php/component/content/article/914-plantilla-bosques-biodiversidad-y-servicios-ecosistematicos-58#resoluciones</w:t>
      </w:r>
    </w:p>
    <w:p w:rsidR="00EA7D4A" w:rsidRDefault="00EA7D4A" w:rsidP="00E4335F">
      <w:pPr>
        <w:ind w:left="709" w:hanging="709"/>
        <w:jc w:val="both"/>
        <w:rPr>
          <w:rStyle w:val="Hipervnculo"/>
          <w:rFonts w:ascii="Times New Roman" w:hAnsi="Times New Roman"/>
          <w:color w:val="auto"/>
          <w:sz w:val="24"/>
          <w:szCs w:val="24"/>
        </w:rPr>
      </w:pPr>
      <w:r w:rsidRPr="00CB65BD">
        <w:rPr>
          <w:rFonts w:ascii="Times New Roman" w:hAnsi="Times New Roman"/>
          <w:sz w:val="24"/>
          <w:szCs w:val="24"/>
        </w:rPr>
        <w:t xml:space="preserve">Ministerio de Educación (2016). Presidente Juan Manuel Santos lanza tercera convocatoria de Ser Pilo Paga. </w:t>
      </w:r>
      <w:r w:rsidR="00EC1A3E">
        <w:rPr>
          <w:rFonts w:ascii="Times New Roman" w:hAnsi="Times New Roman"/>
          <w:sz w:val="24"/>
          <w:szCs w:val="24"/>
        </w:rPr>
        <w:t xml:space="preserve">[Nota de prensa] </w:t>
      </w:r>
      <w:r w:rsidRPr="00CB65BD">
        <w:rPr>
          <w:rFonts w:ascii="Times New Roman" w:hAnsi="Times New Roman"/>
          <w:sz w:val="24"/>
          <w:szCs w:val="24"/>
        </w:rPr>
        <w:t xml:space="preserve">Recuperado de: </w:t>
      </w:r>
      <w:hyperlink r:id="rId24" w:history="1">
        <w:r w:rsidRPr="00CB65BD">
          <w:rPr>
            <w:rStyle w:val="Hipervnculo"/>
            <w:rFonts w:ascii="Times New Roman" w:hAnsi="Times New Roman"/>
            <w:color w:val="auto"/>
            <w:sz w:val="24"/>
            <w:szCs w:val="24"/>
          </w:rPr>
          <w:t>http://www.mineducacion.gov.co/1759/w3-article-358067.html</w:t>
        </w:r>
      </w:hyperlink>
    </w:p>
    <w:p w:rsidR="00EC1A3E" w:rsidRPr="00CB65BD" w:rsidRDefault="00EC1A3E" w:rsidP="00E4335F">
      <w:pPr>
        <w:ind w:left="709" w:hanging="709"/>
        <w:jc w:val="both"/>
        <w:rPr>
          <w:rFonts w:ascii="Times New Roman" w:hAnsi="Times New Roman"/>
          <w:sz w:val="24"/>
          <w:szCs w:val="24"/>
        </w:rPr>
      </w:pPr>
      <w:r w:rsidRPr="00EC1A3E">
        <w:rPr>
          <w:rStyle w:val="Hipervnculo"/>
          <w:rFonts w:ascii="Times New Roman" w:hAnsi="Times New Roman"/>
          <w:color w:val="auto"/>
          <w:sz w:val="24"/>
          <w:szCs w:val="24"/>
          <w:u w:val="none"/>
        </w:rPr>
        <w:t>Ministerio de Educación (2016). Programa ser Pilo Paga: Segunda Convocatoria. Disponible en:</w:t>
      </w:r>
      <w:r>
        <w:rPr>
          <w:rStyle w:val="Hipervnculo"/>
          <w:rFonts w:ascii="Times New Roman" w:hAnsi="Times New Roman"/>
          <w:color w:val="auto"/>
          <w:sz w:val="24"/>
          <w:szCs w:val="24"/>
        </w:rPr>
        <w:t xml:space="preserve"> </w:t>
      </w:r>
      <w:r w:rsidRPr="00EC1A3E">
        <w:rPr>
          <w:rStyle w:val="Hipervnculo"/>
          <w:rFonts w:ascii="Times New Roman" w:hAnsi="Times New Roman"/>
          <w:color w:val="auto"/>
          <w:sz w:val="24"/>
          <w:szCs w:val="24"/>
        </w:rPr>
        <w:t>http://www.mineducacion.gov.co/cvn/1665/articles-355729_archivo_pdf.pdf</w:t>
      </w:r>
    </w:p>
    <w:p w:rsidR="00EA7D4A" w:rsidRPr="00CB65BD" w:rsidRDefault="00EA7D4A" w:rsidP="00E4335F">
      <w:pPr>
        <w:ind w:left="709" w:hanging="709"/>
        <w:jc w:val="both"/>
        <w:rPr>
          <w:rFonts w:ascii="Times New Roman" w:hAnsi="Times New Roman"/>
          <w:sz w:val="24"/>
          <w:szCs w:val="24"/>
        </w:rPr>
      </w:pPr>
      <w:r w:rsidRPr="00CB65BD">
        <w:rPr>
          <w:rFonts w:ascii="Times New Roman" w:hAnsi="Times New Roman"/>
          <w:sz w:val="24"/>
          <w:szCs w:val="24"/>
        </w:rPr>
        <w:t xml:space="preserve">Ministerio de Salud y Protección Social. (2015). Análisis de situación de salud. Recuperado de: </w:t>
      </w:r>
      <w:r w:rsidRPr="00CB65BD">
        <w:rPr>
          <w:rFonts w:ascii="Times New Roman" w:hAnsi="Times New Roman"/>
          <w:sz w:val="24"/>
          <w:szCs w:val="24"/>
          <w:u w:val="single"/>
        </w:rPr>
        <w:t>https://www.minsalud.gov.co/sites/rid/Lists/BibliotecaDigital/RIDE/VS/ED/PSP/asis-2015.pdf</w:t>
      </w:r>
    </w:p>
    <w:p w:rsidR="00EA7D4A" w:rsidRPr="00CB65BD" w:rsidRDefault="00EA7D4A" w:rsidP="00E4335F">
      <w:pPr>
        <w:ind w:left="709" w:hanging="709"/>
        <w:jc w:val="both"/>
        <w:rPr>
          <w:rFonts w:ascii="Times New Roman" w:hAnsi="Times New Roman"/>
          <w:sz w:val="24"/>
          <w:szCs w:val="24"/>
        </w:rPr>
      </w:pPr>
      <w:r w:rsidRPr="00CB65BD">
        <w:rPr>
          <w:rFonts w:ascii="Times New Roman" w:hAnsi="Times New Roman"/>
          <w:sz w:val="24"/>
          <w:szCs w:val="24"/>
        </w:rPr>
        <w:t xml:space="preserve">Ramírez, J.C. y De aguas, J.M. (2015) Escalafón de la competitividad de los departamentos de Colombia 2015. Comisión Económica para América Latina y el Caribe (CEPAL) en Colombia. Recuperado  de: </w:t>
      </w:r>
      <w:hyperlink r:id="rId25" w:history="1">
        <w:r w:rsidRPr="00CB65BD">
          <w:rPr>
            <w:rStyle w:val="Hipervnculo"/>
            <w:rFonts w:ascii="Times New Roman" w:hAnsi="Times New Roman"/>
            <w:color w:val="auto"/>
            <w:sz w:val="24"/>
            <w:szCs w:val="24"/>
          </w:rPr>
          <w:t>http://www.cepal.org/sites/default/files/document/files/informe_escalafon_de_competitividad_regional_2015.pdf</w:t>
        </w:r>
      </w:hyperlink>
    </w:p>
    <w:p w:rsidR="00EA7D4A" w:rsidRPr="005D65C7" w:rsidRDefault="00EA7D4A" w:rsidP="00E4335F">
      <w:pPr>
        <w:ind w:left="709" w:hanging="709"/>
        <w:jc w:val="both"/>
        <w:rPr>
          <w:rFonts w:ascii="Times New Roman" w:hAnsi="Times New Roman"/>
          <w:sz w:val="24"/>
          <w:szCs w:val="24"/>
          <w:u w:val="single"/>
        </w:rPr>
      </w:pPr>
      <w:r w:rsidRPr="00CB65BD">
        <w:rPr>
          <w:rFonts w:ascii="Times New Roman" w:hAnsi="Times New Roman"/>
          <w:sz w:val="24"/>
          <w:szCs w:val="24"/>
        </w:rPr>
        <w:t xml:space="preserve">Sistema General de Regalías. (s.f.).  Mapa regalías. Recuperado de: </w:t>
      </w:r>
      <w:r>
        <w:rPr>
          <w:rFonts w:ascii="Times New Roman" w:hAnsi="Times New Roman"/>
          <w:sz w:val="24"/>
          <w:szCs w:val="24"/>
        </w:rPr>
        <w:t xml:space="preserve"> </w:t>
      </w:r>
      <w:hyperlink r:id="rId26" w:anchor="/" w:history="1">
        <w:r w:rsidR="007C096A" w:rsidRPr="005D65C7">
          <w:rPr>
            <w:rStyle w:val="Hipervnculo"/>
            <w:rFonts w:ascii="Times New Roman" w:hAnsi="Times New Roman"/>
            <w:color w:val="auto"/>
            <w:sz w:val="24"/>
            <w:szCs w:val="24"/>
          </w:rPr>
          <w:t>http://maparegalias.sgr.gov.co/#/</w:t>
        </w:r>
      </w:hyperlink>
    </w:p>
    <w:p w:rsidR="007C096A" w:rsidRPr="005D65C7" w:rsidRDefault="007C096A" w:rsidP="00E4335F">
      <w:pPr>
        <w:ind w:left="709" w:hanging="709"/>
        <w:jc w:val="both"/>
        <w:rPr>
          <w:rFonts w:ascii="Times New Roman" w:hAnsi="Times New Roman"/>
          <w:sz w:val="24"/>
          <w:szCs w:val="24"/>
        </w:rPr>
      </w:pPr>
      <w:r w:rsidRPr="005D65C7">
        <w:rPr>
          <w:rFonts w:ascii="Times New Roman" w:hAnsi="Times New Roman"/>
          <w:sz w:val="24"/>
          <w:szCs w:val="24"/>
        </w:rPr>
        <w:t xml:space="preserve">Tenorio, M. C. (2011). Escolaridad generalizada: ¿inclusión social o pérdida de la identidad cultural? (Spanish). Revista De Estudios Sociales, (40), 57-71. Recuperado de: </w:t>
      </w:r>
      <w:hyperlink r:id="rId27" w:history="1">
        <w:r w:rsidRPr="005D65C7">
          <w:rPr>
            <w:rStyle w:val="Hipervnculo"/>
            <w:rFonts w:ascii="Times New Roman" w:hAnsi="Times New Roman"/>
            <w:color w:val="auto"/>
            <w:sz w:val="24"/>
            <w:szCs w:val="24"/>
          </w:rPr>
          <w:t>http://search.ebscohost.com/login.aspx?direct=true&amp;db=zbh&amp;AN=67642159&amp;lang=es</w:t>
        </w:r>
      </w:hyperlink>
      <w:r w:rsidRPr="005D65C7">
        <w:rPr>
          <w:rFonts w:ascii="Times New Roman" w:hAnsi="Times New Roman"/>
          <w:sz w:val="24"/>
          <w:szCs w:val="24"/>
        </w:rPr>
        <w:t xml:space="preserve"> </w:t>
      </w:r>
    </w:p>
    <w:p w:rsidR="003F5F89" w:rsidRDefault="003F5F89" w:rsidP="00E4335F"/>
    <w:sectPr w:rsidR="003F5F89">
      <w:head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B27" w:rsidRDefault="00556B27" w:rsidP="00EA7D4A">
      <w:pPr>
        <w:spacing w:after="0" w:line="240" w:lineRule="auto"/>
      </w:pPr>
      <w:r>
        <w:separator/>
      </w:r>
    </w:p>
  </w:endnote>
  <w:endnote w:type="continuationSeparator" w:id="0">
    <w:p w:rsidR="00556B27" w:rsidRDefault="00556B27" w:rsidP="00EA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B27" w:rsidRDefault="00556B27" w:rsidP="00EA7D4A">
      <w:pPr>
        <w:spacing w:after="0" w:line="240" w:lineRule="auto"/>
      </w:pPr>
      <w:r>
        <w:separator/>
      </w:r>
    </w:p>
  </w:footnote>
  <w:footnote w:type="continuationSeparator" w:id="0">
    <w:p w:rsidR="00556B27" w:rsidRDefault="00556B27" w:rsidP="00EA7D4A">
      <w:pPr>
        <w:spacing w:after="0" w:line="240" w:lineRule="auto"/>
      </w:pPr>
      <w:r>
        <w:continuationSeparator/>
      </w:r>
    </w:p>
  </w:footnote>
  <w:footnote w:id="1">
    <w:p w:rsidR="00EC1A3E" w:rsidRPr="00B1024F" w:rsidRDefault="00EC1A3E">
      <w:pPr>
        <w:pStyle w:val="Textonotapie"/>
        <w:rPr>
          <w:rFonts w:ascii="Times New Roman" w:hAnsi="Times New Roman"/>
        </w:rPr>
      </w:pPr>
      <w:r w:rsidRPr="00B1024F">
        <w:rPr>
          <w:rStyle w:val="Refdenotaalpie"/>
          <w:rFonts w:ascii="Times New Roman" w:hAnsi="Times New Roman"/>
        </w:rPr>
        <w:footnoteRef/>
      </w:r>
      <w:r w:rsidRPr="00B1024F">
        <w:rPr>
          <w:rFonts w:ascii="Times New Roman" w:hAnsi="Times New Roman"/>
        </w:rPr>
        <w:t xml:space="preserve"> Ver Ministerio de Educación (2016) Disponible en: </w:t>
      </w:r>
      <w:hyperlink r:id="rId1" w:history="1">
        <w:r w:rsidRPr="00B1024F">
          <w:rPr>
            <w:rStyle w:val="Hipervnculo"/>
            <w:rFonts w:ascii="Times New Roman" w:hAnsi="Times New Roman"/>
            <w:color w:val="auto"/>
          </w:rPr>
          <w:t>http://www.mineducacion.gov.co/cvn/1665/articles-355729_archivo_pdf.pdf</w:t>
        </w:r>
      </w:hyperlink>
      <w:r w:rsidRPr="00B1024F">
        <w:rPr>
          <w:rFonts w:ascii="Times New Roman" w:hAnsi="Times New Roman"/>
        </w:rPr>
        <w:t xml:space="preserve"> </w:t>
      </w:r>
    </w:p>
  </w:footnote>
  <w:footnote w:id="2">
    <w:p w:rsidR="00604491" w:rsidRPr="0073137C" w:rsidRDefault="00604491" w:rsidP="00604491">
      <w:pPr>
        <w:pStyle w:val="Textonotapie"/>
        <w:rPr>
          <w:rFonts w:ascii="Times New Roman" w:hAnsi="Times New Roman"/>
        </w:rPr>
      </w:pPr>
      <w:r w:rsidRPr="0073137C">
        <w:rPr>
          <w:rStyle w:val="Refdenotaalpie"/>
          <w:rFonts w:ascii="Times New Roman" w:hAnsi="Times New Roman"/>
        </w:rPr>
        <w:footnoteRef/>
      </w:r>
      <w:r w:rsidRPr="0073137C">
        <w:rPr>
          <w:rFonts w:ascii="Times New Roman" w:hAnsi="Times New Roman"/>
        </w:rPr>
        <w:t xml:space="preserve"> Disponible en: http://www.statoids.com/uco.html</w:t>
      </w:r>
    </w:p>
  </w:footnote>
  <w:footnote w:id="3">
    <w:p w:rsidR="00C77BF7" w:rsidRPr="00CE4AF4" w:rsidRDefault="00C77BF7">
      <w:pPr>
        <w:pStyle w:val="Textonotapie"/>
        <w:rPr>
          <w:rFonts w:ascii="Times New Roman" w:hAnsi="Times New Roman"/>
        </w:rPr>
      </w:pPr>
      <w:r w:rsidRPr="00CE4AF4">
        <w:rPr>
          <w:rStyle w:val="Refdenotaalpie"/>
          <w:rFonts w:ascii="Times New Roman" w:hAnsi="Times New Roman"/>
        </w:rPr>
        <w:footnoteRef/>
      </w:r>
      <w:r w:rsidRPr="00CE4AF4">
        <w:rPr>
          <w:rFonts w:ascii="Times New Roman" w:hAnsi="Times New Roman"/>
        </w:rPr>
        <w:t xml:space="preserve"> Para profundizar Ver Naranjo, A. (2015). La selva inflada [Documental]. Colombia</w:t>
      </w:r>
    </w:p>
  </w:footnote>
  <w:footnote w:id="4">
    <w:p w:rsidR="00C77BF7" w:rsidRPr="00FD7642" w:rsidRDefault="00C77BF7">
      <w:pPr>
        <w:pStyle w:val="Textonotapie"/>
        <w:rPr>
          <w:rFonts w:ascii="Times New Roman" w:hAnsi="Times New Roman"/>
        </w:rPr>
      </w:pPr>
      <w:r w:rsidRPr="00FD7642">
        <w:rPr>
          <w:rStyle w:val="Refdenotaalpie"/>
          <w:rFonts w:ascii="Times New Roman" w:hAnsi="Times New Roman"/>
        </w:rPr>
        <w:footnoteRef/>
      </w:r>
      <w:r w:rsidRPr="00FD7642">
        <w:rPr>
          <w:rFonts w:ascii="Times New Roman" w:hAnsi="Times New Roman"/>
        </w:rPr>
        <w:t xml:space="preserve"> Para profundizar en el tema, ver Instituto Nacional de Vías –INVIAS- Mapa de carreteras. Disponible en: http://www.invias.gov.co/index.php/informacion-institucional/2512-mapa-de-carreteras-2014b</w:t>
      </w:r>
    </w:p>
  </w:footnote>
  <w:footnote w:id="5">
    <w:p w:rsidR="00C77BF7" w:rsidRPr="005D65C7" w:rsidRDefault="00C77BF7">
      <w:pPr>
        <w:pStyle w:val="Textonotapie"/>
        <w:rPr>
          <w:rFonts w:ascii="Times New Roman" w:hAnsi="Times New Roman"/>
        </w:rPr>
      </w:pPr>
      <w:r w:rsidRPr="005D65C7">
        <w:rPr>
          <w:rStyle w:val="Refdenotaalpie"/>
          <w:rFonts w:ascii="Times New Roman" w:hAnsi="Times New Roman"/>
        </w:rPr>
        <w:footnoteRef/>
      </w:r>
      <w:r w:rsidRPr="005D65C7">
        <w:rPr>
          <w:rFonts w:ascii="Times New Roman" w:hAnsi="Times New Roman"/>
        </w:rPr>
        <w:t xml:space="preserve"> Denominación de la entidad, antes de la escisión ordenada en la ley 1444 de 2011. </w:t>
      </w:r>
    </w:p>
  </w:footnote>
  <w:footnote w:id="6">
    <w:p w:rsidR="00F133E8" w:rsidRPr="00A40CE6" w:rsidRDefault="00F133E8" w:rsidP="00F133E8">
      <w:pPr>
        <w:pStyle w:val="Textonotapie"/>
        <w:rPr>
          <w:lang w:val="pt-BR"/>
        </w:rPr>
      </w:pPr>
      <w:r>
        <w:rPr>
          <w:rStyle w:val="Refdenotaalpie"/>
        </w:rPr>
        <w:footnoteRef/>
      </w:r>
      <w:r w:rsidRPr="00A40CE6">
        <w:rPr>
          <w:lang w:val="pt-BR"/>
        </w:rPr>
        <w:t xml:space="preserve"> http://caracol.com.co/radio/2016/02/07/nacional/1454799874_019121.html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BF7" w:rsidRDefault="00C77BF7" w:rsidP="00EA7D4A">
    <w:pPr>
      <w:pStyle w:val="Encabezado"/>
      <w:jc w:val="center"/>
    </w:pPr>
    <w:r>
      <w:rPr>
        <w:noProof/>
        <w:lang w:eastAsia="es-CO"/>
      </w:rPr>
      <w:drawing>
        <wp:inline distT="0" distB="0" distL="0" distR="0" wp14:anchorId="19F10CD9" wp14:editId="4F869608">
          <wp:extent cx="1924050" cy="657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272" cy="661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84EFD"/>
    <w:multiLevelType w:val="hybridMultilevel"/>
    <w:tmpl w:val="230A8656"/>
    <w:lvl w:ilvl="0" w:tplc="CA92DD22">
      <w:start w:val="1"/>
      <w:numFmt w:val="upperRoman"/>
      <w:lvlText w:val="%1."/>
      <w:lvlJc w:val="left"/>
      <w:pPr>
        <w:ind w:left="3555" w:hanging="720"/>
      </w:pPr>
      <w:rPr>
        <w:rFonts w:hint="default"/>
      </w:rPr>
    </w:lvl>
    <w:lvl w:ilvl="1" w:tplc="240A0019" w:tentative="1">
      <w:start w:val="1"/>
      <w:numFmt w:val="lowerLetter"/>
      <w:lvlText w:val="%2."/>
      <w:lvlJc w:val="left"/>
      <w:pPr>
        <w:ind w:left="4057" w:hanging="360"/>
      </w:pPr>
    </w:lvl>
    <w:lvl w:ilvl="2" w:tplc="240A001B" w:tentative="1">
      <w:start w:val="1"/>
      <w:numFmt w:val="lowerRoman"/>
      <w:lvlText w:val="%3."/>
      <w:lvlJc w:val="right"/>
      <w:pPr>
        <w:ind w:left="4777" w:hanging="180"/>
      </w:pPr>
    </w:lvl>
    <w:lvl w:ilvl="3" w:tplc="240A000F" w:tentative="1">
      <w:start w:val="1"/>
      <w:numFmt w:val="decimal"/>
      <w:lvlText w:val="%4."/>
      <w:lvlJc w:val="left"/>
      <w:pPr>
        <w:ind w:left="5497" w:hanging="360"/>
      </w:pPr>
    </w:lvl>
    <w:lvl w:ilvl="4" w:tplc="240A0019" w:tentative="1">
      <w:start w:val="1"/>
      <w:numFmt w:val="lowerLetter"/>
      <w:lvlText w:val="%5."/>
      <w:lvlJc w:val="left"/>
      <w:pPr>
        <w:ind w:left="6217" w:hanging="360"/>
      </w:pPr>
    </w:lvl>
    <w:lvl w:ilvl="5" w:tplc="240A001B" w:tentative="1">
      <w:start w:val="1"/>
      <w:numFmt w:val="lowerRoman"/>
      <w:lvlText w:val="%6."/>
      <w:lvlJc w:val="right"/>
      <w:pPr>
        <w:ind w:left="6937" w:hanging="180"/>
      </w:pPr>
    </w:lvl>
    <w:lvl w:ilvl="6" w:tplc="240A000F" w:tentative="1">
      <w:start w:val="1"/>
      <w:numFmt w:val="decimal"/>
      <w:lvlText w:val="%7."/>
      <w:lvlJc w:val="left"/>
      <w:pPr>
        <w:ind w:left="7657" w:hanging="360"/>
      </w:pPr>
    </w:lvl>
    <w:lvl w:ilvl="7" w:tplc="240A0019" w:tentative="1">
      <w:start w:val="1"/>
      <w:numFmt w:val="lowerLetter"/>
      <w:lvlText w:val="%8."/>
      <w:lvlJc w:val="left"/>
      <w:pPr>
        <w:ind w:left="8377" w:hanging="360"/>
      </w:pPr>
    </w:lvl>
    <w:lvl w:ilvl="8" w:tplc="240A001B" w:tentative="1">
      <w:start w:val="1"/>
      <w:numFmt w:val="lowerRoman"/>
      <w:lvlText w:val="%9."/>
      <w:lvlJc w:val="right"/>
      <w:pPr>
        <w:ind w:left="9097" w:hanging="180"/>
      </w:pPr>
    </w:lvl>
  </w:abstractNum>
  <w:abstractNum w:abstractNumId="1" w15:restartNumberingAfterBreak="0">
    <w:nsid w:val="106A534F"/>
    <w:multiLevelType w:val="hybridMultilevel"/>
    <w:tmpl w:val="EA3EE01E"/>
    <w:lvl w:ilvl="0" w:tplc="6C22D0CC">
      <w:start w:val="1"/>
      <w:numFmt w:val="decimal"/>
      <w:lvlText w:val="%1."/>
      <w:lvlJc w:val="left"/>
      <w:pPr>
        <w:ind w:left="644"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80942A6"/>
    <w:multiLevelType w:val="hybridMultilevel"/>
    <w:tmpl w:val="4540377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A136DCD"/>
    <w:multiLevelType w:val="hybridMultilevel"/>
    <w:tmpl w:val="47ECA92C"/>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4" w15:restartNumberingAfterBreak="0">
    <w:nsid w:val="1B5717D4"/>
    <w:multiLevelType w:val="hybridMultilevel"/>
    <w:tmpl w:val="DB920E96"/>
    <w:lvl w:ilvl="0" w:tplc="17961BB0">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0574F2"/>
    <w:multiLevelType w:val="hybridMultilevel"/>
    <w:tmpl w:val="EE4EE4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9380DB4"/>
    <w:multiLevelType w:val="hybridMultilevel"/>
    <w:tmpl w:val="8E76CF0C"/>
    <w:lvl w:ilvl="0" w:tplc="A6C42888">
      <w:start w:val="1"/>
      <w:numFmt w:val="decimal"/>
      <w:lvlText w:val="%1."/>
      <w:lvlJc w:val="left"/>
      <w:pPr>
        <w:ind w:left="360" w:hanging="360"/>
      </w:pPr>
      <w:rPr>
        <w:rFonts w:hint="default"/>
        <w:b/>
      </w:rPr>
    </w:lvl>
    <w:lvl w:ilvl="1" w:tplc="240A0019" w:tentative="1">
      <w:start w:val="1"/>
      <w:numFmt w:val="lowerLetter"/>
      <w:lvlText w:val="%2."/>
      <w:lvlJc w:val="left"/>
      <w:pPr>
        <w:ind w:left="731" w:hanging="360"/>
      </w:pPr>
    </w:lvl>
    <w:lvl w:ilvl="2" w:tplc="240A001B" w:tentative="1">
      <w:start w:val="1"/>
      <w:numFmt w:val="lowerRoman"/>
      <w:lvlText w:val="%3."/>
      <w:lvlJc w:val="right"/>
      <w:pPr>
        <w:ind w:left="1451" w:hanging="180"/>
      </w:pPr>
    </w:lvl>
    <w:lvl w:ilvl="3" w:tplc="240A000F" w:tentative="1">
      <w:start w:val="1"/>
      <w:numFmt w:val="decimal"/>
      <w:lvlText w:val="%4."/>
      <w:lvlJc w:val="left"/>
      <w:pPr>
        <w:ind w:left="2171" w:hanging="360"/>
      </w:pPr>
    </w:lvl>
    <w:lvl w:ilvl="4" w:tplc="240A0019" w:tentative="1">
      <w:start w:val="1"/>
      <w:numFmt w:val="lowerLetter"/>
      <w:lvlText w:val="%5."/>
      <w:lvlJc w:val="left"/>
      <w:pPr>
        <w:ind w:left="2891" w:hanging="360"/>
      </w:pPr>
    </w:lvl>
    <w:lvl w:ilvl="5" w:tplc="240A001B" w:tentative="1">
      <w:start w:val="1"/>
      <w:numFmt w:val="lowerRoman"/>
      <w:lvlText w:val="%6."/>
      <w:lvlJc w:val="right"/>
      <w:pPr>
        <w:ind w:left="3611" w:hanging="180"/>
      </w:pPr>
    </w:lvl>
    <w:lvl w:ilvl="6" w:tplc="240A000F" w:tentative="1">
      <w:start w:val="1"/>
      <w:numFmt w:val="decimal"/>
      <w:lvlText w:val="%7."/>
      <w:lvlJc w:val="left"/>
      <w:pPr>
        <w:ind w:left="4331" w:hanging="360"/>
      </w:pPr>
    </w:lvl>
    <w:lvl w:ilvl="7" w:tplc="240A0019" w:tentative="1">
      <w:start w:val="1"/>
      <w:numFmt w:val="lowerLetter"/>
      <w:lvlText w:val="%8."/>
      <w:lvlJc w:val="left"/>
      <w:pPr>
        <w:ind w:left="5051" w:hanging="360"/>
      </w:pPr>
    </w:lvl>
    <w:lvl w:ilvl="8" w:tplc="240A001B" w:tentative="1">
      <w:start w:val="1"/>
      <w:numFmt w:val="lowerRoman"/>
      <w:lvlText w:val="%9."/>
      <w:lvlJc w:val="right"/>
      <w:pPr>
        <w:ind w:left="5771" w:hanging="180"/>
      </w:pPr>
    </w:lvl>
  </w:abstractNum>
  <w:abstractNum w:abstractNumId="7" w15:restartNumberingAfterBreak="0">
    <w:nsid w:val="31C8101C"/>
    <w:multiLevelType w:val="hybridMultilevel"/>
    <w:tmpl w:val="D6506934"/>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8" w15:restartNumberingAfterBreak="0">
    <w:nsid w:val="4A113A46"/>
    <w:multiLevelType w:val="hybridMultilevel"/>
    <w:tmpl w:val="F54E36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796" w:hanging="360"/>
      </w:pPr>
      <w:rPr>
        <w:rFonts w:ascii="Courier New" w:hAnsi="Courier New" w:cs="Courier New" w:hint="default"/>
      </w:rPr>
    </w:lvl>
    <w:lvl w:ilvl="2" w:tplc="240A0005" w:tentative="1">
      <w:start w:val="1"/>
      <w:numFmt w:val="bullet"/>
      <w:lvlText w:val=""/>
      <w:lvlJc w:val="left"/>
      <w:pPr>
        <w:ind w:left="1516" w:hanging="360"/>
      </w:pPr>
      <w:rPr>
        <w:rFonts w:ascii="Wingdings" w:hAnsi="Wingdings" w:hint="default"/>
      </w:rPr>
    </w:lvl>
    <w:lvl w:ilvl="3" w:tplc="240A0001" w:tentative="1">
      <w:start w:val="1"/>
      <w:numFmt w:val="bullet"/>
      <w:lvlText w:val=""/>
      <w:lvlJc w:val="left"/>
      <w:pPr>
        <w:ind w:left="2236" w:hanging="360"/>
      </w:pPr>
      <w:rPr>
        <w:rFonts w:ascii="Symbol" w:hAnsi="Symbol" w:hint="default"/>
      </w:rPr>
    </w:lvl>
    <w:lvl w:ilvl="4" w:tplc="240A0003" w:tentative="1">
      <w:start w:val="1"/>
      <w:numFmt w:val="bullet"/>
      <w:lvlText w:val="o"/>
      <w:lvlJc w:val="left"/>
      <w:pPr>
        <w:ind w:left="2956" w:hanging="360"/>
      </w:pPr>
      <w:rPr>
        <w:rFonts w:ascii="Courier New" w:hAnsi="Courier New" w:cs="Courier New" w:hint="default"/>
      </w:rPr>
    </w:lvl>
    <w:lvl w:ilvl="5" w:tplc="240A0005" w:tentative="1">
      <w:start w:val="1"/>
      <w:numFmt w:val="bullet"/>
      <w:lvlText w:val=""/>
      <w:lvlJc w:val="left"/>
      <w:pPr>
        <w:ind w:left="3676" w:hanging="360"/>
      </w:pPr>
      <w:rPr>
        <w:rFonts w:ascii="Wingdings" w:hAnsi="Wingdings" w:hint="default"/>
      </w:rPr>
    </w:lvl>
    <w:lvl w:ilvl="6" w:tplc="240A0001" w:tentative="1">
      <w:start w:val="1"/>
      <w:numFmt w:val="bullet"/>
      <w:lvlText w:val=""/>
      <w:lvlJc w:val="left"/>
      <w:pPr>
        <w:ind w:left="4396" w:hanging="360"/>
      </w:pPr>
      <w:rPr>
        <w:rFonts w:ascii="Symbol" w:hAnsi="Symbol" w:hint="default"/>
      </w:rPr>
    </w:lvl>
    <w:lvl w:ilvl="7" w:tplc="240A0003" w:tentative="1">
      <w:start w:val="1"/>
      <w:numFmt w:val="bullet"/>
      <w:lvlText w:val="o"/>
      <w:lvlJc w:val="left"/>
      <w:pPr>
        <w:ind w:left="5116" w:hanging="360"/>
      </w:pPr>
      <w:rPr>
        <w:rFonts w:ascii="Courier New" w:hAnsi="Courier New" w:cs="Courier New" w:hint="default"/>
      </w:rPr>
    </w:lvl>
    <w:lvl w:ilvl="8" w:tplc="240A0005" w:tentative="1">
      <w:start w:val="1"/>
      <w:numFmt w:val="bullet"/>
      <w:lvlText w:val=""/>
      <w:lvlJc w:val="left"/>
      <w:pPr>
        <w:ind w:left="5836" w:hanging="360"/>
      </w:pPr>
      <w:rPr>
        <w:rFonts w:ascii="Wingdings" w:hAnsi="Wingdings" w:hint="default"/>
      </w:rPr>
    </w:lvl>
  </w:abstractNum>
  <w:abstractNum w:abstractNumId="9" w15:restartNumberingAfterBreak="0">
    <w:nsid w:val="67C54DF9"/>
    <w:multiLevelType w:val="hybridMultilevel"/>
    <w:tmpl w:val="074676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7385080B"/>
    <w:multiLevelType w:val="hybridMultilevel"/>
    <w:tmpl w:val="BD90BE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785706F7"/>
    <w:multiLevelType w:val="hybridMultilevel"/>
    <w:tmpl w:val="516AAF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7"/>
  </w:num>
  <w:num w:numId="4">
    <w:abstractNumId w:val="3"/>
  </w:num>
  <w:num w:numId="5">
    <w:abstractNumId w:val="6"/>
  </w:num>
  <w:num w:numId="6">
    <w:abstractNumId w:val="0"/>
  </w:num>
  <w:num w:numId="7">
    <w:abstractNumId w:val="8"/>
  </w:num>
  <w:num w:numId="8">
    <w:abstractNumId w:val="11"/>
  </w:num>
  <w:num w:numId="9">
    <w:abstractNumId w:val="1"/>
  </w:num>
  <w:num w:numId="10">
    <w:abstractNumId w:val="10"/>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4A"/>
    <w:rsid w:val="00022BD7"/>
    <w:rsid w:val="000669A5"/>
    <w:rsid w:val="000928D6"/>
    <w:rsid w:val="00095ABB"/>
    <w:rsid w:val="000D1BD6"/>
    <w:rsid w:val="0012570B"/>
    <w:rsid w:val="001432CF"/>
    <w:rsid w:val="001B2BD7"/>
    <w:rsid w:val="001C29AB"/>
    <w:rsid w:val="001E6A9D"/>
    <w:rsid w:val="001F0E5D"/>
    <w:rsid w:val="001F4B3C"/>
    <w:rsid w:val="001F5E9C"/>
    <w:rsid w:val="00240177"/>
    <w:rsid w:val="00254FD9"/>
    <w:rsid w:val="00256ABC"/>
    <w:rsid w:val="002979D2"/>
    <w:rsid w:val="00362AB2"/>
    <w:rsid w:val="00362C79"/>
    <w:rsid w:val="003708D5"/>
    <w:rsid w:val="003755B9"/>
    <w:rsid w:val="00376683"/>
    <w:rsid w:val="00381EEF"/>
    <w:rsid w:val="003B44CF"/>
    <w:rsid w:val="003C5816"/>
    <w:rsid w:val="003F5F89"/>
    <w:rsid w:val="00420ACE"/>
    <w:rsid w:val="00423127"/>
    <w:rsid w:val="0046070B"/>
    <w:rsid w:val="00486218"/>
    <w:rsid w:val="00490AF8"/>
    <w:rsid w:val="004A2A7F"/>
    <w:rsid w:val="004A50E1"/>
    <w:rsid w:val="004B7164"/>
    <w:rsid w:val="004E32DB"/>
    <w:rsid w:val="00512161"/>
    <w:rsid w:val="005130DF"/>
    <w:rsid w:val="0052277D"/>
    <w:rsid w:val="005277B7"/>
    <w:rsid w:val="00556B27"/>
    <w:rsid w:val="00556FE5"/>
    <w:rsid w:val="005B0AC3"/>
    <w:rsid w:val="005B5A39"/>
    <w:rsid w:val="005D4D7D"/>
    <w:rsid w:val="005D65C7"/>
    <w:rsid w:val="005E4770"/>
    <w:rsid w:val="00604491"/>
    <w:rsid w:val="006059C5"/>
    <w:rsid w:val="00607120"/>
    <w:rsid w:val="00610018"/>
    <w:rsid w:val="006269E9"/>
    <w:rsid w:val="00644AEC"/>
    <w:rsid w:val="00664250"/>
    <w:rsid w:val="006659D5"/>
    <w:rsid w:val="00676150"/>
    <w:rsid w:val="006943FD"/>
    <w:rsid w:val="006C258E"/>
    <w:rsid w:val="006C6775"/>
    <w:rsid w:val="006D4591"/>
    <w:rsid w:val="006F2B92"/>
    <w:rsid w:val="00705DE2"/>
    <w:rsid w:val="0070620B"/>
    <w:rsid w:val="0073137C"/>
    <w:rsid w:val="007331B4"/>
    <w:rsid w:val="00745E08"/>
    <w:rsid w:val="00761EDA"/>
    <w:rsid w:val="00773A6C"/>
    <w:rsid w:val="00777CE0"/>
    <w:rsid w:val="00794019"/>
    <w:rsid w:val="007A37C9"/>
    <w:rsid w:val="007C096A"/>
    <w:rsid w:val="007C726A"/>
    <w:rsid w:val="007D63AF"/>
    <w:rsid w:val="007E17EF"/>
    <w:rsid w:val="00815A49"/>
    <w:rsid w:val="00834F44"/>
    <w:rsid w:val="008443D2"/>
    <w:rsid w:val="0085342F"/>
    <w:rsid w:val="008909A3"/>
    <w:rsid w:val="0089194A"/>
    <w:rsid w:val="008C7E7A"/>
    <w:rsid w:val="00907829"/>
    <w:rsid w:val="009431A6"/>
    <w:rsid w:val="00943DA8"/>
    <w:rsid w:val="009714C5"/>
    <w:rsid w:val="00983E39"/>
    <w:rsid w:val="009C56FC"/>
    <w:rsid w:val="009E7D02"/>
    <w:rsid w:val="00A70299"/>
    <w:rsid w:val="00A70368"/>
    <w:rsid w:val="00AA39CE"/>
    <w:rsid w:val="00AF4621"/>
    <w:rsid w:val="00AF6E1B"/>
    <w:rsid w:val="00B1024F"/>
    <w:rsid w:val="00B31655"/>
    <w:rsid w:val="00B4041B"/>
    <w:rsid w:val="00B83EB2"/>
    <w:rsid w:val="00BC642B"/>
    <w:rsid w:val="00BD22AF"/>
    <w:rsid w:val="00BD4F55"/>
    <w:rsid w:val="00BE0BD0"/>
    <w:rsid w:val="00BF6042"/>
    <w:rsid w:val="00C04B1A"/>
    <w:rsid w:val="00C05976"/>
    <w:rsid w:val="00C111A0"/>
    <w:rsid w:val="00C407CF"/>
    <w:rsid w:val="00C751A0"/>
    <w:rsid w:val="00C7635D"/>
    <w:rsid w:val="00C77BF7"/>
    <w:rsid w:val="00C80024"/>
    <w:rsid w:val="00C958E2"/>
    <w:rsid w:val="00C962AF"/>
    <w:rsid w:val="00CB26DA"/>
    <w:rsid w:val="00CD138A"/>
    <w:rsid w:val="00CD1D9B"/>
    <w:rsid w:val="00CD7EB3"/>
    <w:rsid w:val="00CE1C08"/>
    <w:rsid w:val="00CE4AF4"/>
    <w:rsid w:val="00D00B00"/>
    <w:rsid w:val="00D227BC"/>
    <w:rsid w:val="00D274F4"/>
    <w:rsid w:val="00D369AD"/>
    <w:rsid w:val="00D52062"/>
    <w:rsid w:val="00D57C6C"/>
    <w:rsid w:val="00D7416C"/>
    <w:rsid w:val="00D811B3"/>
    <w:rsid w:val="00DD6077"/>
    <w:rsid w:val="00DF3FA3"/>
    <w:rsid w:val="00E2317B"/>
    <w:rsid w:val="00E4335F"/>
    <w:rsid w:val="00EA7D4A"/>
    <w:rsid w:val="00EB370E"/>
    <w:rsid w:val="00EB5F44"/>
    <w:rsid w:val="00EC1A3E"/>
    <w:rsid w:val="00EE5A30"/>
    <w:rsid w:val="00EF7BA1"/>
    <w:rsid w:val="00F010C7"/>
    <w:rsid w:val="00F10FB7"/>
    <w:rsid w:val="00F133E8"/>
    <w:rsid w:val="00F817CE"/>
    <w:rsid w:val="00FA2A2B"/>
    <w:rsid w:val="00FA49CF"/>
    <w:rsid w:val="00FB5AD3"/>
    <w:rsid w:val="00FD129B"/>
    <w:rsid w:val="00FD50CD"/>
    <w:rsid w:val="00FD7642"/>
    <w:rsid w:val="00FF223C"/>
    <w:rsid w:val="00FF40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49E9"/>
  <w15:docId w15:val="{CF378438-20CF-49CD-962A-4633E2D58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4A"/>
    <w:rPr>
      <w:rFonts w:ascii="Calibri" w:eastAsia="Calibri" w:hAnsi="Calibri" w:cs="Times New Roman"/>
    </w:rPr>
  </w:style>
  <w:style w:type="paragraph" w:styleId="Ttulo1">
    <w:name w:val="heading 1"/>
    <w:basedOn w:val="Normal"/>
    <w:next w:val="Normal"/>
    <w:link w:val="Ttulo1Car"/>
    <w:uiPriority w:val="9"/>
    <w:qFormat/>
    <w:rsid w:val="00EF7B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F7B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A7D4A"/>
    <w:pPr>
      <w:spacing w:after="0" w:line="240" w:lineRule="auto"/>
    </w:pPr>
    <w:rPr>
      <w:rFonts w:ascii="Calibri" w:eastAsia="Calibri" w:hAnsi="Calibri" w:cs="Times New Roman"/>
    </w:rPr>
  </w:style>
  <w:style w:type="paragraph" w:styleId="Prrafodelista">
    <w:name w:val="List Paragraph"/>
    <w:basedOn w:val="Normal"/>
    <w:uiPriority w:val="34"/>
    <w:qFormat/>
    <w:rsid w:val="00EA7D4A"/>
    <w:pPr>
      <w:ind w:left="720"/>
      <w:contextualSpacing/>
    </w:pPr>
  </w:style>
  <w:style w:type="character" w:styleId="Hipervnculo">
    <w:name w:val="Hyperlink"/>
    <w:basedOn w:val="Fuentedeprrafopredeter"/>
    <w:uiPriority w:val="99"/>
    <w:unhideWhenUsed/>
    <w:rsid w:val="00EA7D4A"/>
    <w:rPr>
      <w:color w:val="0000FF" w:themeColor="hyperlink"/>
      <w:u w:val="single"/>
    </w:rPr>
  </w:style>
  <w:style w:type="character" w:customStyle="1" w:styleId="apple-converted-space">
    <w:name w:val="apple-converted-space"/>
    <w:basedOn w:val="Fuentedeprrafopredeter"/>
    <w:rsid w:val="00EA7D4A"/>
  </w:style>
  <w:style w:type="paragraph" w:customStyle="1" w:styleId="Default">
    <w:name w:val="Default"/>
    <w:uiPriority w:val="99"/>
    <w:rsid w:val="00EA7D4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A7D4A"/>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Pa6">
    <w:name w:val="Pa6"/>
    <w:basedOn w:val="Default"/>
    <w:next w:val="Default"/>
    <w:uiPriority w:val="99"/>
    <w:rsid w:val="00EA7D4A"/>
    <w:pPr>
      <w:spacing w:line="201" w:lineRule="atLeast"/>
    </w:pPr>
    <w:rPr>
      <w:rFonts w:ascii="Myriad Pro" w:hAnsi="Myriad Pro" w:cstheme="minorBidi"/>
      <w:color w:val="auto"/>
    </w:rPr>
  </w:style>
  <w:style w:type="character" w:styleId="Textoennegrita">
    <w:name w:val="Strong"/>
    <w:basedOn w:val="Fuentedeprrafopredeter"/>
    <w:uiPriority w:val="22"/>
    <w:qFormat/>
    <w:rsid w:val="00EA7D4A"/>
    <w:rPr>
      <w:b/>
      <w:bCs/>
    </w:rPr>
  </w:style>
  <w:style w:type="character" w:customStyle="1" w:styleId="cuerpo-libro">
    <w:name w:val="cuerpo-libro"/>
    <w:basedOn w:val="Fuentedeprrafopredeter"/>
    <w:rsid w:val="00EA7D4A"/>
  </w:style>
  <w:style w:type="paragraph" w:styleId="Textodeglobo">
    <w:name w:val="Balloon Text"/>
    <w:basedOn w:val="Normal"/>
    <w:link w:val="TextodegloboCar"/>
    <w:uiPriority w:val="99"/>
    <w:semiHidden/>
    <w:unhideWhenUsed/>
    <w:rsid w:val="00EA7D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D4A"/>
    <w:rPr>
      <w:rFonts w:ascii="Tahoma" w:eastAsia="Calibri" w:hAnsi="Tahoma" w:cs="Tahoma"/>
      <w:sz w:val="16"/>
      <w:szCs w:val="16"/>
    </w:rPr>
  </w:style>
  <w:style w:type="paragraph" w:styleId="Encabezado">
    <w:name w:val="header"/>
    <w:basedOn w:val="Normal"/>
    <w:link w:val="EncabezadoCar"/>
    <w:uiPriority w:val="99"/>
    <w:unhideWhenUsed/>
    <w:rsid w:val="00EA7D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7D4A"/>
    <w:rPr>
      <w:rFonts w:ascii="Calibri" w:eastAsia="Calibri" w:hAnsi="Calibri" w:cs="Times New Roman"/>
    </w:rPr>
  </w:style>
  <w:style w:type="paragraph" w:styleId="Piedepgina">
    <w:name w:val="footer"/>
    <w:basedOn w:val="Normal"/>
    <w:link w:val="PiedepginaCar"/>
    <w:uiPriority w:val="99"/>
    <w:unhideWhenUsed/>
    <w:rsid w:val="00EA7D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7D4A"/>
    <w:rPr>
      <w:rFonts w:ascii="Calibri" w:eastAsia="Calibri" w:hAnsi="Calibri" w:cs="Times New Roman"/>
    </w:rPr>
  </w:style>
  <w:style w:type="character" w:styleId="Refdecomentario">
    <w:name w:val="annotation reference"/>
    <w:basedOn w:val="Fuentedeprrafopredeter"/>
    <w:uiPriority w:val="99"/>
    <w:semiHidden/>
    <w:unhideWhenUsed/>
    <w:rsid w:val="003F5F89"/>
    <w:rPr>
      <w:sz w:val="16"/>
      <w:szCs w:val="16"/>
    </w:rPr>
  </w:style>
  <w:style w:type="paragraph" w:styleId="Textocomentario">
    <w:name w:val="annotation text"/>
    <w:basedOn w:val="Normal"/>
    <w:link w:val="TextocomentarioCar"/>
    <w:uiPriority w:val="99"/>
    <w:semiHidden/>
    <w:unhideWhenUsed/>
    <w:rsid w:val="003F5F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5F89"/>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F5F89"/>
    <w:rPr>
      <w:b/>
      <w:bCs/>
    </w:rPr>
  </w:style>
  <w:style w:type="character" w:customStyle="1" w:styleId="AsuntodelcomentarioCar">
    <w:name w:val="Asunto del comentario Car"/>
    <w:basedOn w:val="TextocomentarioCar"/>
    <w:link w:val="Asuntodelcomentario"/>
    <w:uiPriority w:val="99"/>
    <w:semiHidden/>
    <w:rsid w:val="003F5F89"/>
    <w:rPr>
      <w:rFonts w:ascii="Calibri" w:eastAsia="Calibri" w:hAnsi="Calibri" w:cs="Times New Roman"/>
      <w:b/>
      <w:bCs/>
      <w:sz w:val="20"/>
      <w:szCs w:val="20"/>
    </w:rPr>
  </w:style>
  <w:style w:type="paragraph" w:styleId="Textonotapie">
    <w:name w:val="footnote text"/>
    <w:basedOn w:val="Normal"/>
    <w:link w:val="TextonotapieCar"/>
    <w:uiPriority w:val="99"/>
    <w:semiHidden/>
    <w:unhideWhenUsed/>
    <w:rsid w:val="006642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425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664250"/>
    <w:rPr>
      <w:vertAlign w:val="superscript"/>
    </w:rPr>
  </w:style>
  <w:style w:type="character" w:styleId="Hipervnculovisitado">
    <w:name w:val="FollowedHyperlink"/>
    <w:basedOn w:val="Fuentedeprrafopredeter"/>
    <w:uiPriority w:val="99"/>
    <w:semiHidden/>
    <w:unhideWhenUsed/>
    <w:rsid w:val="00376683"/>
    <w:rPr>
      <w:color w:val="800080" w:themeColor="followedHyperlink"/>
      <w:u w:val="single"/>
    </w:rPr>
  </w:style>
  <w:style w:type="character" w:customStyle="1" w:styleId="Ttulo1Car">
    <w:name w:val="Título 1 Car"/>
    <w:basedOn w:val="Fuentedeprrafopredeter"/>
    <w:link w:val="Ttulo1"/>
    <w:uiPriority w:val="9"/>
    <w:rsid w:val="00EF7BA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EF7BA1"/>
    <w:rPr>
      <w:rFonts w:asciiTheme="majorHAnsi" w:eastAsiaTheme="majorEastAsia" w:hAnsiTheme="majorHAnsi" w:cstheme="majorBidi"/>
      <w:color w:val="365F91" w:themeColor="accent1" w:themeShade="BF"/>
      <w:sz w:val="26"/>
      <w:szCs w:val="26"/>
    </w:rPr>
  </w:style>
  <w:style w:type="table" w:styleId="Tablaconcuadrcula">
    <w:name w:val="Table Grid"/>
    <w:basedOn w:val="Tablanormal"/>
    <w:uiPriority w:val="59"/>
    <w:rsid w:val="00F13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vlex.com.co/vid/constitucion-politica-colombia-42867930" TargetMode="External"/><Relationship Id="rId13" Type="http://schemas.openxmlformats.org/officeDocument/2006/relationships/image" Target="media/image3.png"/><Relationship Id="rId18" Type="http://schemas.openxmlformats.org/officeDocument/2006/relationships/hyperlink" Target="http://espanol.doingbusiness.org/data/exploreeconomies/colombia/" TargetMode="External"/><Relationship Id="rId26" Type="http://schemas.openxmlformats.org/officeDocument/2006/relationships/hyperlink" Target="http://maparegalias.sgr.gov.co/" TargetMode="External"/><Relationship Id="rId3" Type="http://schemas.openxmlformats.org/officeDocument/2006/relationships/styles" Target="styles.xml"/><Relationship Id="rId21" Type="http://schemas.openxmlformats.org/officeDocument/2006/relationships/hyperlink" Target="https://www.dnp.gov.co/programas/desarrollo-territorial/evaluacion-y-seguimiento-de-la-descentralizacion/Paginas/desempeno-fiscal.aspx" TargetMode="External"/><Relationship Id="rId7" Type="http://schemas.openxmlformats.org/officeDocument/2006/relationships/endnotes" Target="endnotes.xml"/><Relationship Id="rId12" Type="http://schemas.openxmlformats.org/officeDocument/2006/relationships/hyperlink" Target="http://www.dane.gov.co" TargetMode="External"/><Relationship Id="rId17" Type="http://schemas.openxmlformats.org/officeDocument/2006/relationships/hyperlink" Target="http://vaupes.gov.co/apc-aa-files/37396262636135383031636463303737/plan-de-desarrollo-2016-2019-documento-final-27-05-2016-okweb2parteinicio.pdf" TargetMode="External"/><Relationship Id="rId25" Type="http://schemas.openxmlformats.org/officeDocument/2006/relationships/hyperlink" Target="http://www.cepal.org/sites/default/files/document/files/informe_escalafon_de_competitividad_regional_2015.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dane.gov.co/index.php/estadisticas-por-tema/demografia-y-poblacion/censo-general-2005-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mineducacion.gov.co/1759/w3-article-358067.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nvias.gov.co/index.php/component/content/article/2-uncategorised/57-estado-de-la-red-vial" TargetMode="Externa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www.scielo.org.co/pdf/agor/v16n2/v16n2a02.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elespectador.com/noticias/medio-ambiente/una-region-desconectada-articulo-449013" TargetMode="External"/><Relationship Id="rId27" Type="http://schemas.openxmlformats.org/officeDocument/2006/relationships/hyperlink" Target="http://search.ebscohost.com/login.aspx?direct=true&amp;db=zbh&amp;AN=67642159&amp;lang=es"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ineducacion.gov.co/cvn/1665/articles-355729_archivo_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F:\1.%20Indicadores%20Departamentales\8.%20Indicadores%20de%20Salud%202016\7.%20Salud%20Mental%20Suicidio%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2"/>
          <c:order val="0"/>
          <c:tx>
            <c:strRef>
              <c:f>Hoja2!$N$2</c:f>
              <c:strCache>
                <c:ptCount val="1"/>
                <c:pt idx="0">
                  <c:v>Total</c:v>
                </c:pt>
              </c:strCache>
            </c:strRef>
          </c:tx>
          <c:spPr>
            <a:effectLst>
              <a:outerShdw blurRad="40005" dist="22987" dir="5400000" algn="tl"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Hoja2!$K$6:$K$11</c:f>
              <c:strCache>
                <c:ptCount val="6"/>
                <c:pt idx="0">
                  <c:v>15-19</c:v>
                </c:pt>
                <c:pt idx="1">
                  <c:v>20-24</c:v>
                </c:pt>
                <c:pt idx="2">
                  <c:v>25-29</c:v>
                </c:pt>
                <c:pt idx="3">
                  <c:v>30-34</c:v>
                </c:pt>
                <c:pt idx="4">
                  <c:v>35-39</c:v>
                </c:pt>
                <c:pt idx="5">
                  <c:v>40-44</c:v>
                </c:pt>
              </c:strCache>
            </c:strRef>
          </c:cat>
          <c:val>
            <c:numRef>
              <c:f>Hoja2!$N$6:$N$11</c:f>
              <c:numCache>
                <c:formatCode>#,##0.0</c:formatCode>
                <c:ptCount val="6"/>
                <c:pt idx="0">
                  <c:v>103.92849719393058</c:v>
                </c:pt>
                <c:pt idx="1">
                  <c:v>137.61467889908258</c:v>
                </c:pt>
                <c:pt idx="2">
                  <c:v>100.65425264217413</c:v>
                </c:pt>
                <c:pt idx="3">
                  <c:v>0</c:v>
                </c:pt>
                <c:pt idx="4">
                  <c:v>0</c:v>
                </c:pt>
                <c:pt idx="5">
                  <c:v>112.10762331838565</c:v>
                </c:pt>
              </c:numCache>
            </c:numRef>
          </c:val>
          <c:extLst>
            <c:ext xmlns:c16="http://schemas.microsoft.com/office/drawing/2014/chart" uri="{C3380CC4-5D6E-409C-BE32-E72D297353CC}">
              <c16:uniqueId val="{00000000-C313-433F-A932-F3B193BAB70A}"/>
            </c:ext>
          </c:extLst>
        </c:ser>
        <c:dLbls>
          <c:showLegendKey val="0"/>
          <c:showVal val="0"/>
          <c:showCatName val="0"/>
          <c:showSerName val="0"/>
          <c:showPercent val="0"/>
          <c:showBubbleSize val="0"/>
        </c:dLbls>
        <c:gapWidth val="150"/>
        <c:axId val="-195882112"/>
        <c:axId val="-195882656"/>
      </c:barChart>
      <c:catAx>
        <c:axId val="-195882112"/>
        <c:scaling>
          <c:orientation val="minMax"/>
        </c:scaling>
        <c:delete val="0"/>
        <c:axPos val="b"/>
        <c:title>
          <c:tx>
            <c:rich>
              <a:bodyPr/>
              <a:lstStyle/>
              <a:p>
                <a:pPr>
                  <a:defRPr/>
                </a:pPr>
                <a:r>
                  <a:rPr lang="en-US"/>
                  <a:t>Grupo de Edad Quinquenal</a:t>
                </a:r>
              </a:p>
            </c:rich>
          </c:tx>
          <c:overlay val="0"/>
        </c:title>
        <c:numFmt formatCode="General" sourceLinked="0"/>
        <c:majorTickMark val="out"/>
        <c:minorTickMark val="none"/>
        <c:tickLblPos val="nextTo"/>
        <c:crossAx val="-195882656"/>
        <c:crosses val="autoZero"/>
        <c:auto val="1"/>
        <c:lblAlgn val="ctr"/>
        <c:lblOffset val="100"/>
        <c:noMultiLvlLbl val="0"/>
      </c:catAx>
      <c:valAx>
        <c:axId val="-195882656"/>
        <c:scaling>
          <c:orientation val="minMax"/>
        </c:scaling>
        <c:delete val="0"/>
        <c:axPos val="l"/>
        <c:title>
          <c:tx>
            <c:rich>
              <a:bodyPr rot="-5400000" vert="horz"/>
              <a:lstStyle/>
              <a:p>
                <a:pPr>
                  <a:defRPr/>
                </a:pPr>
                <a:r>
                  <a:rPr lang="en-US"/>
                  <a:t>Tasa de Incidencia por 100.000 Hbt</a:t>
                </a:r>
              </a:p>
            </c:rich>
          </c:tx>
          <c:overlay val="0"/>
        </c:title>
        <c:numFmt formatCode="#,##0.0" sourceLinked="1"/>
        <c:majorTickMark val="out"/>
        <c:minorTickMark val="none"/>
        <c:tickLblPos val="nextTo"/>
        <c:crossAx val="-1958821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5D184-3674-4991-A1FA-66647131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6974</Words>
  <Characters>38361</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alejandragutierrez</dc:creator>
  <cp:lastModifiedBy>Alejandra Gutierrez</cp:lastModifiedBy>
  <cp:revision>10</cp:revision>
  <cp:lastPrinted>2017-07-21T16:46:00Z</cp:lastPrinted>
  <dcterms:created xsi:type="dcterms:W3CDTF">2017-07-12T19:40:00Z</dcterms:created>
  <dcterms:modified xsi:type="dcterms:W3CDTF">2017-07-21T16:48:00Z</dcterms:modified>
</cp:coreProperties>
</file>